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6003" w14:textId="77777777" w:rsidR="00B330A1" w:rsidRPr="00B330A1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30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ОТЧЕТ об итогах социально-экономического развития муниципального образования Горбунковское сельское поселение за 2025 год </w:t>
      </w:r>
    </w:p>
    <w:p w14:paraId="11812B24" w14:textId="76926324" w:rsidR="006C0B00" w:rsidRP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Уважаемые жители </w:t>
      </w:r>
      <w:proofErr w:type="spellStart"/>
      <w:r w:rsidRPr="006C0B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Горбунковского</w:t>
      </w:r>
      <w:proofErr w:type="spellEnd"/>
      <w:r w:rsidRPr="006C0B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сельского поселения! Дорогие друзья! </w:t>
      </w:r>
    </w:p>
    <w:p w14:paraId="31BA4B49" w14:textId="77777777" w:rsid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год стал для нашего поселения годом конкретных дел, совместных усилий и ощутимых результатов. Основные усилия администрации были направлены на решение вопросов местного значения, своевременное реагирование на обращения граждан, совершенствование работы в рамках предоставленных полномочий и создание благоприятных условий для жизни каждого из вас. Сегодня я хочу поделиться с вами ключевыми достижениями уходящего года. </w:t>
      </w:r>
    </w:p>
    <w:p w14:paraId="02849570" w14:textId="778C3DEC" w:rsidR="006C0B00" w:rsidRP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Бюджет</w:t>
      </w:r>
    </w:p>
    <w:p w14:paraId="12DAD52E" w14:textId="77777777" w:rsid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Доходная часть бюджета нашего поселения в 2025 году составила 153,4 миллиона рублей. Администрация выступала главным администратором доходов и распорядителем бюджетных средств. Основные расходы были направлены на те сферы, которые напрямую влияют на качество вашей жизни: дорожное хозяйство, благоустройство территорий, культуру и спорт. Каждый рубль бюджета работал на благо жителей. </w:t>
      </w:r>
    </w:p>
    <w:p w14:paraId="253B70ED" w14:textId="77777777" w:rsidR="006C0B00" w:rsidRP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Работа с обращениями граждан: ваш голос услышан </w:t>
      </w:r>
    </w:p>
    <w:p w14:paraId="04223C63" w14:textId="77777777" w:rsid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уходящем году сотрудниками администрации подготовлено и издано более 400 постановлений, регулирующих различные аспекты жизни поселения. На 1 339 личных обращений жителей подготовлены развернутые ответы, в том числе 239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33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платформу обратной связи. Каждое ваше обращение рассматривалось индивидуально, и мы стремились не просто ответить, а решить стоящую перед вами проблему. </w:t>
      </w:r>
    </w:p>
    <w:p w14:paraId="52656FF3" w14:textId="18848FA0" w:rsidR="006C0B00" w:rsidRP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Дороги </w:t>
      </w:r>
    </w:p>
    <w:p w14:paraId="219D3F6D" w14:textId="77777777" w:rsidR="006C0B00" w:rsidRDefault="00B330A1" w:rsidP="006C0B00">
      <w:pPr>
        <w:shd w:val="clear" w:color="auto" w:fill="FFFFFF"/>
        <w:spacing w:before="36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приоритетов стала работа с дорожной инфраструктурой. В 2025 году завершены ремонтные работы на пяти участках: </w:t>
      </w:r>
    </w:p>
    <w:p w14:paraId="6753C944" w14:textId="77777777" w:rsidR="006C0B00" w:rsidRPr="006C0B00" w:rsidRDefault="00B330A1" w:rsidP="006C0B00">
      <w:pPr>
        <w:pStyle w:val="a4"/>
        <w:numPr>
          <w:ilvl w:val="0"/>
          <w:numId w:val="12"/>
        </w:numPr>
        <w:shd w:val="clear" w:color="auto" w:fill="FFFFFF"/>
        <w:spacing w:before="360"/>
        <w:rPr>
          <w:sz w:val="28"/>
          <w:szCs w:val="28"/>
        </w:rPr>
      </w:pPr>
      <w:r w:rsidRPr="006C0B00">
        <w:rPr>
          <w:color w:val="000000"/>
          <w:sz w:val="28"/>
          <w:szCs w:val="28"/>
          <w:shd w:val="clear" w:color="auto" w:fill="FFFFFF"/>
        </w:rPr>
        <w:t xml:space="preserve">дорога от шоссе Стрельна–Кипень–Гатчина до жилой застройки деревни </w:t>
      </w:r>
      <w:proofErr w:type="spellStart"/>
      <w:r w:rsidRPr="006C0B00">
        <w:rPr>
          <w:color w:val="000000"/>
          <w:sz w:val="28"/>
          <w:szCs w:val="28"/>
          <w:shd w:val="clear" w:color="auto" w:fill="FFFFFF"/>
        </w:rPr>
        <w:t>Разбегаево</w:t>
      </w:r>
      <w:proofErr w:type="spellEnd"/>
      <w:r w:rsidRPr="006C0B00">
        <w:rPr>
          <w:color w:val="000000"/>
          <w:sz w:val="28"/>
          <w:szCs w:val="28"/>
          <w:shd w:val="clear" w:color="auto" w:fill="FFFFFF"/>
        </w:rPr>
        <w:t xml:space="preserve"> (225 м); </w:t>
      </w:r>
    </w:p>
    <w:p w14:paraId="534C4098" w14:textId="77777777" w:rsidR="006C0B00" w:rsidRPr="006C0B00" w:rsidRDefault="00B330A1" w:rsidP="006C0B00">
      <w:pPr>
        <w:pStyle w:val="a4"/>
        <w:numPr>
          <w:ilvl w:val="0"/>
          <w:numId w:val="12"/>
        </w:numPr>
        <w:shd w:val="clear" w:color="auto" w:fill="FFFFFF"/>
        <w:spacing w:before="360"/>
        <w:rPr>
          <w:sz w:val="28"/>
          <w:szCs w:val="28"/>
        </w:rPr>
      </w:pPr>
      <w:r w:rsidRPr="006C0B00">
        <w:rPr>
          <w:color w:val="000000"/>
          <w:sz w:val="28"/>
          <w:szCs w:val="28"/>
          <w:shd w:val="clear" w:color="auto" w:fill="FFFFFF"/>
        </w:rPr>
        <w:t xml:space="preserve">дорога в деревне Горбунки от шоссе до Дворца культуры, далее до спорткомплекса и бани (705 м); </w:t>
      </w:r>
    </w:p>
    <w:p w14:paraId="3657A7D7" w14:textId="77777777" w:rsidR="006C0B00" w:rsidRPr="006C0B00" w:rsidRDefault="00B330A1" w:rsidP="006C0B00">
      <w:pPr>
        <w:pStyle w:val="a4"/>
        <w:numPr>
          <w:ilvl w:val="0"/>
          <w:numId w:val="12"/>
        </w:numPr>
        <w:shd w:val="clear" w:color="auto" w:fill="FFFFFF"/>
        <w:spacing w:before="360"/>
        <w:rPr>
          <w:sz w:val="28"/>
          <w:szCs w:val="28"/>
        </w:rPr>
      </w:pPr>
      <w:r w:rsidRPr="006C0B00">
        <w:rPr>
          <w:color w:val="000000"/>
          <w:sz w:val="28"/>
          <w:szCs w:val="28"/>
          <w:shd w:val="clear" w:color="auto" w:fill="FFFFFF"/>
        </w:rPr>
        <w:lastRenderedPageBreak/>
        <w:t xml:space="preserve">улицы Звёздная, Цветочная и проезд без названия в деревне </w:t>
      </w:r>
      <w:proofErr w:type="spellStart"/>
      <w:r w:rsidRPr="006C0B00">
        <w:rPr>
          <w:color w:val="000000"/>
          <w:sz w:val="28"/>
          <w:szCs w:val="28"/>
          <w:shd w:val="clear" w:color="auto" w:fill="FFFFFF"/>
        </w:rPr>
        <w:t>Новополье</w:t>
      </w:r>
      <w:proofErr w:type="spellEnd"/>
      <w:r w:rsidRPr="006C0B00">
        <w:rPr>
          <w:color w:val="000000"/>
          <w:sz w:val="28"/>
          <w:szCs w:val="28"/>
          <w:shd w:val="clear" w:color="auto" w:fill="FFFFFF"/>
        </w:rPr>
        <w:t xml:space="preserve"> (общая протяжённость 1 644 м). </w:t>
      </w:r>
    </w:p>
    <w:p w14:paraId="56D88AF0" w14:textId="507CE9B5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Общий объём расходов составил 8 071 183 рубля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 которых 7 264 064 рубля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субсидия из </w:t>
      </w:r>
      <w:r w:rsidR="00D46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районного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бюджета, а 807 118 рублей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местного бюджета. </w:t>
      </w:r>
    </w:p>
    <w:p w14:paraId="61F55295" w14:textId="4E9710C7" w:rsidR="006C0B00" w:rsidRDefault="00D465DE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Выполнены работы</w:t>
      </w:r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подсыпке дорог в семи деревнях: Верхняя Колония, Средняя Колония, Старые Заводы, </w:t>
      </w:r>
      <w:proofErr w:type="spellStart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Райкузи</w:t>
      </w:r>
      <w:proofErr w:type="spellEnd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Велигонты</w:t>
      </w:r>
      <w:proofErr w:type="spellEnd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Новополье</w:t>
      </w:r>
      <w:proofErr w:type="spellEnd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Разбегаево</w:t>
      </w:r>
      <w:proofErr w:type="spellEnd"/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Идею предложили сами жители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330A1"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активные старосты Людмила Александровна Петрова, Иван Леонидович Скороход, Ирина Васильевна Фёдорова и Татьяна Николаевна Теплякова.</w:t>
      </w:r>
    </w:p>
    <w:p w14:paraId="122C31CC" w14:textId="447F29E3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реализован в рамках областного закона №10-оз от 16.02.2025. Общая стоимость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787 841 рубль, включая 10 000 рублей трудового участия самих жителей. Это яркий пример того, как власть и народ могут работать рука об руку!</w:t>
      </w:r>
    </w:p>
    <w:p w14:paraId="4E853797" w14:textId="493CE714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Безопасность и комфорт</w:t>
      </w:r>
    </w:p>
    <w:p w14:paraId="72A52FE2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Завершён инициативный проект по установке ограждений в деревне Горбунки (дома №14 и №16, общая протяжённость 220 метров). Стоимость работ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1 145 569 рублей, включая 10 000 рублей трудового участия жителей.</w:t>
      </w:r>
    </w:p>
    <w:p w14:paraId="370897A1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велась системная работа по ликвидации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несанкционированных свалок, вывозу старых автомобильных покрышек с контейнерных площадок. Для предотвращения новых нарушений установлено видеонаблюдение на мусорных площадках. </w:t>
      </w:r>
    </w:p>
    <w:p w14:paraId="78AA764F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депутатскому фонду Законодательного собрания Ленинградской области (депутат Дмитрий Вячеславович Рытов) в деревне 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Новополье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установлена новая спортивная площадка для детей.</w:t>
      </w:r>
    </w:p>
    <w:p w14:paraId="456C2264" w14:textId="607024B4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Благоустройство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1AB007A" w14:textId="146B8580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бригады по благоустройству в течение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регулярно косили траву, осуществляли спил кустарников, зимой убирали снег и обрабатывали пешеходные зоны противогололедными материалами. Особое внимание уделялось состоянию детских и спортивных площадок. Оперативность в реагировании на ваши обращения стала нормой нашей работы. </w:t>
      </w:r>
    </w:p>
    <w:p w14:paraId="78ED896F" w14:textId="57F3F631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Для повышения эффективности труда в распоряжение отдела по благоустройству поступила новая специализированная техника: </w:t>
      </w:r>
      <w:r w:rsidR="00D46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ручной каток для выполнения работ по аварийному ремонту дорог, 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косилка на трактор для ухода за газонами и измельчитель веток для экологичной переработки древесных отходов. Эти приобретения позволят нам работать быстрее, качественнее и с заботой об окружающей среде. </w:t>
      </w:r>
    </w:p>
    <w:p w14:paraId="5F3DDE54" w14:textId="63871D52" w:rsidR="006C0B00" w:rsidRP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Гуманитарная поддержка </w:t>
      </w:r>
    </w:p>
    <w:p w14:paraId="4FD6C98D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администрации поселения продолжает работу подразделение штаба «Второй Фронт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Горбунки». Совместно с волонтёрами мы организуем сбор и доставку гуманитарной помощи участникам специальной военной операции. </w:t>
      </w:r>
    </w:p>
    <w:p w14:paraId="13B97ED9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ДК 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Разбегаево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жители с воодушевлением участвовали в плетении мас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кировочных сетей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Выражаю искреннюю благодарность всем жителям, откликнувшимся на призыв о помощи, а также компаниям «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Авивак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ООО «Шелест», ООО «Дон» (д. 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Разбегаево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«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Металлобазе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Велигонты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активистам из Большой Ижоры, застройщику AVA 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Group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Алене Алексеевне Дмитриевой, Ольге Оленичевой, Людмиле Петровне Евтушенко и Владиславу Владиславовичу Смирнову за ваше неравнодушие и поддержку.</w:t>
      </w:r>
    </w:p>
    <w:p w14:paraId="7ADD152F" w14:textId="441B2881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Культура и спорт</w:t>
      </w:r>
    </w:p>
    <w:p w14:paraId="60A90308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Спорткомплекс в деревне Горбунки остаётся центром притяжения для всех возрастов. В 2025 году здесь функционировали 10 спортивных секций, в которых регулярно занимались 427 человек, включая 368 детей. За год проведено 2 640 тренировочных занятий и 17 спортивных мероприятий на муниципальном и межмуниципальном уровнях. Наши спортсмены успешно выступили на 52 соревнованиях различного уровня: 16 межмуниципальных, 9 региональных, 8 межрегиональных и 2 всероссийских. </w:t>
      </w:r>
    </w:p>
    <w:p w14:paraId="1CA070E2" w14:textId="52173DC1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Гордимся, что наше поселение заняло 1 место в спартакиаде Ломоносовского района! </w:t>
      </w:r>
    </w:p>
    <w:p w14:paraId="70A52926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зимний период для жителей и гостей поселения работали каток и прокат лыж с коньками. </w:t>
      </w:r>
    </w:p>
    <w:p w14:paraId="2B4506CB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 культуры в 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Разбегаево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объединил 261 человека в 20 клубных формированиях: от студий ИЗО и рукоделия до театральной студии и 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занятий для детей с ОВЗ. За год проведено 107 мероприятий, которые посетили 33 298 человек. </w:t>
      </w:r>
    </w:p>
    <w:p w14:paraId="4CF5C778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коллективы завоевали 48 дипломов и лауреатских званий на районных, региональных, всероссийских и даже международных конкурсах, включая Гран-при и дипломы первой степени. </w:t>
      </w:r>
    </w:p>
    <w:p w14:paraId="0811F13B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Организовано 13 выставок, проведено 34 благотворительных концерта.</w:t>
      </w:r>
    </w:p>
    <w:p w14:paraId="084E59A6" w14:textId="77777777" w:rsidR="006C0B00" w:rsidRP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Заключение </w:t>
      </w:r>
    </w:p>
    <w:p w14:paraId="510E7F65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земляки! 2025 год показал: когда власть и жители действуют сообща, когда инициатива поддерживается делом, а ответственность становится нормой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рождаются реальные перемены. </w:t>
      </w:r>
    </w:p>
    <w:p w14:paraId="238AF8E4" w14:textId="77777777" w:rsid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не решим всех проблем за один год, но мы движемся вперёд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шаг за шагом, проект за проектом, обращение за обращением. Благодарю каждого из вас за активную гражданскую позицию, за участие в инициативных проектах, за доверие и за любовь к нашему поселению. </w:t>
      </w:r>
    </w:p>
    <w:p w14:paraId="3DA8C22E" w14:textId="7B13CB50" w:rsidR="00807828" w:rsidRPr="006C0B00" w:rsidRDefault="00B330A1" w:rsidP="006C0B00">
      <w:pPr>
        <w:shd w:val="clear" w:color="auto" w:fill="FFFFFF"/>
        <w:spacing w:before="36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Особая благодарность </w:t>
      </w:r>
      <w:r w:rsid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моим коллегам по администрации, сотрудникам МБУ «Центр культуры, спорта и молодёжной политики», старостам деревень, волонтёрам и всем, кто вкладывает душу в развитие </w:t>
      </w:r>
      <w:proofErr w:type="spellStart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Горбунковского</w:t>
      </w:r>
      <w:proofErr w:type="spellEnd"/>
      <w:r w:rsidRPr="006C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поселения. Вместе мы сделали 2025 год годом реальных дел. Вместе мы сделаем 2026 год годом новых достижений!</w:t>
      </w:r>
    </w:p>
    <w:p w14:paraId="74755EDE" w14:textId="77777777" w:rsidR="001A4246" w:rsidRDefault="001A4246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B574FC" w14:textId="77777777" w:rsidR="001A4246" w:rsidRDefault="001A4246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370F2F" w14:textId="77777777" w:rsidR="001A4246" w:rsidRDefault="001A4246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7547D2" w14:textId="77777777" w:rsidR="001A4246" w:rsidRDefault="001A4246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A2B571" w14:textId="77777777" w:rsidR="001A4246" w:rsidRDefault="001A4246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043BB4" w14:textId="71295CDA" w:rsidR="001A4246" w:rsidRDefault="001A4246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DC1406" w14:textId="47F91BB2" w:rsidR="00C631EA" w:rsidRDefault="00C631EA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78F012" w14:textId="069EAD8C" w:rsidR="00C631EA" w:rsidRDefault="00C631EA" w:rsidP="00783F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C6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91177"/>
    <w:multiLevelType w:val="hybridMultilevel"/>
    <w:tmpl w:val="5022B1D4"/>
    <w:lvl w:ilvl="0" w:tplc="A9189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12E6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A49A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AA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1068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619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41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86B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CA8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439F"/>
    <w:multiLevelType w:val="hybridMultilevel"/>
    <w:tmpl w:val="E42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501510"/>
    <w:multiLevelType w:val="multilevel"/>
    <w:tmpl w:val="5558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E7835"/>
    <w:multiLevelType w:val="multilevel"/>
    <w:tmpl w:val="C0C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0644A"/>
    <w:multiLevelType w:val="hybridMultilevel"/>
    <w:tmpl w:val="8684E0CA"/>
    <w:lvl w:ilvl="0" w:tplc="5A249D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0C5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42C4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EA6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23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E9B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CA0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8C3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ABE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F77F9"/>
    <w:multiLevelType w:val="multilevel"/>
    <w:tmpl w:val="D18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F6BF1"/>
    <w:multiLevelType w:val="multilevel"/>
    <w:tmpl w:val="8A82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87C8E"/>
    <w:multiLevelType w:val="hybridMultilevel"/>
    <w:tmpl w:val="5D7273A0"/>
    <w:lvl w:ilvl="0" w:tplc="20FE1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CB7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A3B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60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203D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267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2A2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8A8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CD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C6B62"/>
    <w:multiLevelType w:val="multilevel"/>
    <w:tmpl w:val="BA5C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834F0"/>
    <w:multiLevelType w:val="multilevel"/>
    <w:tmpl w:val="4D5A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9568C"/>
    <w:multiLevelType w:val="hybridMultilevel"/>
    <w:tmpl w:val="F59E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92055"/>
    <w:multiLevelType w:val="multilevel"/>
    <w:tmpl w:val="32CE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D0"/>
    <w:rsid w:val="00045F9A"/>
    <w:rsid w:val="001A4246"/>
    <w:rsid w:val="00274A1B"/>
    <w:rsid w:val="00310B8F"/>
    <w:rsid w:val="003D163D"/>
    <w:rsid w:val="00483DE3"/>
    <w:rsid w:val="004B7CCB"/>
    <w:rsid w:val="00504D67"/>
    <w:rsid w:val="005B5636"/>
    <w:rsid w:val="006C0B00"/>
    <w:rsid w:val="00783FB0"/>
    <w:rsid w:val="00791330"/>
    <w:rsid w:val="007F3330"/>
    <w:rsid w:val="00807828"/>
    <w:rsid w:val="009E1DD8"/>
    <w:rsid w:val="00A7151E"/>
    <w:rsid w:val="00AC18D6"/>
    <w:rsid w:val="00AD2EFB"/>
    <w:rsid w:val="00B330A1"/>
    <w:rsid w:val="00B41BF7"/>
    <w:rsid w:val="00BF57C3"/>
    <w:rsid w:val="00C07B8E"/>
    <w:rsid w:val="00C631EA"/>
    <w:rsid w:val="00D465DE"/>
    <w:rsid w:val="00D65B93"/>
    <w:rsid w:val="00E346D0"/>
    <w:rsid w:val="00E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9E07"/>
  <w15:chartTrackingRefBased/>
  <w15:docId w15:val="{BCE74D5E-C917-49CA-9EF1-D993B32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78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3FB0"/>
    <w:rPr>
      <w:b/>
      <w:bCs/>
    </w:rPr>
  </w:style>
  <w:style w:type="paragraph" w:customStyle="1" w:styleId="article-listitem">
    <w:name w:val="article-list__item"/>
    <w:basedOn w:val="a"/>
    <w:rsid w:val="0078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3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4D67"/>
    <w:rPr>
      <w:color w:val="0000FF"/>
      <w:u w:val="single"/>
    </w:rPr>
  </w:style>
  <w:style w:type="table" w:styleId="a6">
    <w:name w:val="Table Grid"/>
    <w:basedOn w:val="a1"/>
    <w:uiPriority w:val="59"/>
    <w:rsid w:val="0027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B330A1"/>
  </w:style>
  <w:style w:type="paragraph" w:styleId="a7">
    <w:name w:val="Balloon Text"/>
    <w:basedOn w:val="a"/>
    <w:link w:val="a8"/>
    <w:uiPriority w:val="99"/>
    <w:semiHidden/>
    <w:unhideWhenUsed/>
    <w:rsid w:val="00BF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57C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6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63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73801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391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8689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6223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3305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3494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3388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25082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21855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2820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3412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887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12583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923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02889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659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4368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45937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8126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5827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12880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806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6074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8455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3450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24307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8413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6110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3931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8625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16642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02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2026-02-16T07:21:00Z</cp:lastPrinted>
  <dcterms:created xsi:type="dcterms:W3CDTF">2026-02-11T08:06:00Z</dcterms:created>
  <dcterms:modified xsi:type="dcterms:W3CDTF">2026-02-24T09:55:00Z</dcterms:modified>
</cp:coreProperties>
</file>