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252A" w14:textId="2B100DE3" w:rsidR="003C324F" w:rsidRDefault="003C324F" w:rsidP="003C324F">
      <w:pPr>
        <w:tabs>
          <w:tab w:val="left" w:pos="709"/>
        </w:tabs>
        <w:ind w:firstLine="709"/>
        <w:jc w:val="center"/>
        <w:rPr>
          <w:b/>
        </w:rPr>
      </w:pPr>
      <w:r w:rsidRPr="003C324F">
        <w:rPr>
          <w:b/>
        </w:rPr>
        <w:t xml:space="preserve">Отчет о результатах деятельности главы администрации </w:t>
      </w:r>
      <w:r>
        <w:rPr>
          <w:b/>
        </w:rPr>
        <w:t>Большеижорского</w:t>
      </w:r>
      <w:r w:rsidRPr="003C324F">
        <w:rPr>
          <w:b/>
        </w:rPr>
        <w:t xml:space="preserve"> городского поселения Ломоносовского муниципального района Ленинградской области за 2025 год</w:t>
      </w:r>
    </w:p>
    <w:p w14:paraId="03000000" w14:textId="1DD07D21" w:rsidR="00B87CD7" w:rsidRDefault="00000000">
      <w:pPr>
        <w:tabs>
          <w:tab w:val="left" w:pos="709"/>
        </w:tabs>
        <w:ind w:firstLine="709"/>
      </w:pPr>
      <w:r>
        <w:rPr>
          <w:b/>
        </w:rPr>
        <w:t>1.</w:t>
      </w:r>
      <w:r w:rsidR="003C324F">
        <w:rPr>
          <w:b/>
        </w:rPr>
        <w:t>1</w:t>
      </w:r>
      <w:r>
        <w:rPr>
          <w:b/>
        </w:rPr>
        <w:t>. Организационная структура:</w:t>
      </w:r>
      <w:r>
        <w:t> </w:t>
      </w:r>
    </w:p>
    <w:p w14:paraId="04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Штатная численность администрации поселения составляет десять человек.</w:t>
      </w:r>
      <w:r>
        <w:t>  Структура выстроена так, чтобы ни одно направление жизни поселка не осталось без профессионального контроля.</w:t>
      </w:r>
    </w:p>
    <w:p w14:paraId="05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Управленческий аппарат представлен главой администрации и двумя заместителями.</w:t>
      </w:r>
    </w:p>
    <w:p w14:paraId="06000000" w14:textId="77777777" w:rsidR="00B87CD7" w:rsidRDefault="00000000">
      <w:pPr>
        <w:tabs>
          <w:tab w:val="left" w:pos="709"/>
        </w:tabs>
        <w:ind w:firstLine="709"/>
      </w:pPr>
      <w:r>
        <w:t>Основной объем работы по направлениям распределен следующим образом:</w:t>
      </w:r>
    </w:p>
    <w:p w14:paraId="07000000" w14:textId="77777777" w:rsidR="00B87CD7" w:rsidRDefault="00000000">
      <w:pPr>
        <w:tabs>
          <w:tab w:val="left" w:pos="709"/>
        </w:tabs>
        <w:ind w:firstLine="709"/>
        <w:rPr>
          <w:b/>
        </w:rPr>
      </w:pPr>
      <w:r>
        <w:rPr>
          <w:b/>
        </w:rPr>
        <w:t>Первое направление — управление имуществом и жилищная политика. </w:t>
      </w:r>
      <w:r>
        <w:t>Сюда входит контроль за содержанием муниципального фонда, взаимодействие с ресурсоснабжающими организациями и ведение очереди нуждающихся в жилье, перевод объектов из федеральной и областной собственности на баланс нашего поселения.</w:t>
      </w:r>
    </w:p>
    <w:p w14:paraId="08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Второе направление — безопасность и взаимодействие с ведомствами. </w:t>
      </w:r>
      <w:r>
        <w:t>Это координация работы с полицией, вопросы гражданской обороны и предупреждение чрезвычайных ситуаций.</w:t>
      </w:r>
    </w:p>
    <w:p w14:paraId="09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 xml:space="preserve">Третье — муниципальный контроль, </w:t>
      </w:r>
      <w:r>
        <w:t>оповещение населения, информационная поддержка сайта и первичный воинский учет.</w:t>
      </w:r>
    </w:p>
    <w:p w14:paraId="0A000000" w14:textId="77777777" w:rsidR="00B87CD7" w:rsidRDefault="00000000">
      <w:pPr>
        <w:tabs>
          <w:tab w:val="left" w:pos="709"/>
        </w:tabs>
        <w:ind w:firstLine="709"/>
      </w:pPr>
      <w:r>
        <w:t>Организационную, кадровую работу и земельный контроль ведут два ведущих специалиста, а финансовую дисциплину обеспечивает бухгалтерский блок.</w:t>
      </w:r>
    </w:p>
    <w:p w14:paraId="0B000000" w14:textId="77777777" w:rsidR="00B87CD7" w:rsidRDefault="00000000">
      <w:pPr>
        <w:tabs>
          <w:tab w:val="left" w:pos="709"/>
        </w:tabs>
        <w:ind w:firstLine="709"/>
      </w:pPr>
      <w:r>
        <w:t>В планах анализ эффективности работы администрации и точечная настройка системы управления, чтобы усилить основные направления и максимально оперативно реагировать на запросы жителей</w:t>
      </w:r>
      <w:r>
        <w:rPr>
          <w:i/>
        </w:rPr>
        <w:t>.</w:t>
      </w:r>
    </w:p>
    <w:p w14:paraId="0C000000" w14:textId="61470E7D" w:rsidR="00B87CD7" w:rsidRDefault="00000000">
      <w:pPr>
        <w:tabs>
          <w:tab w:val="left" w:pos="709"/>
        </w:tabs>
        <w:ind w:firstLine="709"/>
      </w:pPr>
      <w:r>
        <w:rPr>
          <w:b/>
        </w:rPr>
        <w:t>1.</w:t>
      </w:r>
      <w:r w:rsidR="003C324F">
        <w:rPr>
          <w:b/>
        </w:rPr>
        <w:t>2</w:t>
      </w:r>
      <w:r>
        <w:rPr>
          <w:b/>
        </w:rPr>
        <w:t>. Нормотворчество:</w:t>
      </w:r>
      <w:r>
        <w:t> </w:t>
      </w:r>
    </w:p>
    <w:p w14:paraId="0D000000" w14:textId="77777777" w:rsidR="00B87CD7" w:rsidRDefault="00000000">
      <w:pPr>
        <w:tabs>
          <w:tab w:val="left" w:pos="709"/>
        </w:tabs>
        <w:ind w:firstLine="709"/>
      </w:pPr>
      <w:r>
        <w:t xml:space="preserve">В рамках реализации </w:t>
      </w:r>
      <w:r>
        <w:rPr>
          <w:b/>
          <w:u w:val="single"/>
        </w:rPr>
        <w:t>полномочий</w:t>
      </w:r>
      <w:r>
        <w:t xml:space="preserve"> по решению вопросов местного значения было издано:</w:t>
      </w:r>
    </w:p>
    <w:p w14:paraId="0E000000" w14:textId="77777777" w:rsidR="00B87CD7" w:rsidRDefault="00000000">
      <w:pPr>
        <w:tabs>
          <w:tab w:val="left" w:pos="709"/>
        </w:tabs>
        <w:ind w:firstLine="709"/>
      </w:pPr>
      <w:r>
        <w:lastRenderedPageBreak/>
        <w:t>Сто семьдесят три постановления, документы регламентирующие важные аспекты жизни поселения.</w:t>
      </w:r>
    </w:p>
    <w:p w14:paraId="0F000000" w14:textId="77777777" w:rsidR="00B87CD7" w:rsidRDefault="00000000">
      <w:pPr>
        <w:tabs>
          <w:tab w:val="left" w:pos="709"/>
        </w:tabs>
        <w:ind w:firstLine="709"/>
      </w:pPr>
      <w:r>
        <w:t>Тридцать три распоряжения по основной деятельности – оперативные вопросы управления, контрольной деятельности.</w:t>
      </w:r>
    </w:p>
    <w:p w14:paraId="10000000" w14:textId="77777777" w:rsidR="00B87CD7" w:rsidRDefault="00000000">
      <w:pPr>
        <w:tabs>
          <w:tab w:val="left" w:pos="709"/>
        </w:tabs>
        <w:ind w:firstLine="709"/>
      </w:pPr>
      <w:r>
        <w:t>Двести пять распоряжений по личному составу.</w:t>
      </w:r>
    </w:p>
    <w:p w14:paraId="11000000" w14:textId="72F7CC6E" w:rsidR="00B87CD7" w:rsidRDefault="00000000">
      <w:pPr>
        <w:tabs>
          <w:tab w:val="left" w:pos="709"/>
        </w:tabs>
        <w:ind w:firstLine="709"/>
      </w:pPr>
      <w:r>
        <w:rPr>
          <w:b/>
        </w:rPr>
        <w:t>1.</w:t>
      </w:r>
      <w:r w:rsidR="003C324F">
        <w:rPr>
          <w:b/>
        </w:rPr>
        <w:t>3</w:t>
      </w:r>
      <w:r>
        <w:rPr>
          <w:b/>
        </w:rPr>
        <w:t xml:space="preserve">. Муниципальные услуги. </w:t>
      </w:r>
      <w:r>
        <w:t xml:space="preserve">Важным аспектом деятельности администрации является предоставление </w:t>
      </w:r>
      <w:r>
        <w:rPr>
          <w:u w:val="single"/>
        </w:rPr>
        <w:t>муниципальных услуг</w:t>
      </w:r>
      <w:r>
        <w:t xml:space="preserve"> и работа с обращениями граждан.</w:t>
      </w:r>
    </w:p>
    <w:p w14:paraId="12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Общий объем входящей корреспонденции за отчетный период составил более трёх тысяч документов.</w:t>
      </w:r>
      <w:r>
        <w:t xml:space="preserve"> Это постоянный поток служебной информации, требующий оперативной обработки и правовой экспертизы.</w:t>
      </w:r>
    </w:p>
    <w:p w14:paraId="13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 xml:space="preserve">Анализ поступивших запросов показывает, что в </w:t>
      </w:r>
      <w:r>
        <w:t>приоритете остаются вопросы жилищно-коммунального хозяйства и благоустройства, земельные и градостроительные темы.</w:t>
      </w:r>
    </w:p>
    <w:p w14:paraId="14000000" w14:textId="3CEF70F1" w:rsidR="00B87CD7" w:rsidRDefault="00000000">
      <w:pPr>
        <w:tabs>
          <w:tab w:val="left" w:pos="709"/>
        </w:tabs>
        <w:ind w:firstLine="709"/>
      </w:pPr>
      <w:r>
        <w:rPr>
          <w:b/>
        </w:rPr>
        <w:t>1.</w:t>
      </w:r>
      <w:r w:rsidR="003C324F">
        <w:rPr>
          <w:b/>
        </w:rPr>
        <w:t>4</w:t>
      </w:r>
      <w:r>
        <w:rPr>
          <w:b/>
        </w:rPr>
        <w:t xml:space="preserve">. Бюджет. </w:t>
      </w:r>
      <w:r>
        <w:t>Перейдем к основным параметрам бюджета.</w:t>
      </w:r>
    </w:p>
    <w:p w14:paraId="15000000" w14:textId="77777777" w:rsidR="00B87CD7" w:rsidRDefault="00000000">
      <w:pPr>
        <w:tabs>
          <w:tab w:val="left" w:pos="709"/>
        </w:tabs>
        <w:ind w:firstLine="709"/>
      </w:pPr>
      <w:r>
        <w:t>Согласно итоговой редакции бюджета на двадцать пятый год основные характеристики выглядят следующим образом:</w:t>
      </w:r>
    </w:p>
    <w:p w14:paraId="16000000" w14:textId="77777777" w:rsidR="00B87CD7" w:rsidRDefault="00000000">
      <w:pPr>
        <w:tabs>
          <w:tab w:val="left" w:pos="709"/>
        </w:tabs>
        <w:ind w:firstLine="709"/>
      </w:pPr>
      <w:r>
        <w:t xml:space="preserve">Общий объем </w:t>
      </w:r>
      <w:r>
        <w:rPr>
          <w:b/>
          <w:u w:val="single"/>
        </w:rPr>
        <w:t>доходов</w:t>
      </w:r>
      <w:r>
        <w:t xml:space="preserve"> поселения утвержден в сумме </w:t>
      </w:r>
      <w:r>
        <w:rPr>
          <w:b/>
        </w:rPr>
        <w:t>сорок семь миллионов рублей</w:t>
      </w:r>
      <w:r>
        <w:t>. Почти </w:t>
      </w:r>
      <w:r>
        <w:rPr>
          <w:b/>
        </w:rPr>
        <w:t>пятнадцать миллионов рублей</w:t>
      </w:r>
      <w:r>
        <w:t> — это безвозмездные поступления из вышестоящих бюджетов. Таким образом, наше поселение почти на тридцать процентов зависит от дотаций и субсидий. Собственная налоговая база пока не позволяет нам в полной мере покрывать все потребности территории.</w:t>
      </w:r>
    </w:p>
    <w:p w14:paraId="17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По поручению Главы поселения мы начинаем работу по двум направлениям.</w:t>
      </w:r>
    </w:p>
    <w:p w14:paraId="18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Первое.</w:t>
      </w:r>
      <w:r>
        <w:t> Мы налаживаем прямой контакт с налоговой службой. Каждый, кто пользуется ресурсами нашей земли, должен платить налоги честно и в полном объёме.</w:t>
      </w:r>
    </w:p>
    <w:p w14:paraId="19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lastRenderedPageBreak/>
        <w:t>Второе.</w:t>
      </w:r>
      <w:r>
        <w:t xml:space="preserve"> Мы существенно усиливаем земельный контроль. Предстоит полная ревизия: как используются участки и на каких основаниях они выделялись. Земля Большой Ижоры должна работать </w:t>
      </w:r>
      <w:r>
        <w:rPr>
          <w:b/>
          <w:u w:val="single"/>
        </w:rPr>
        <w:t>на</w:t>
      </w:r>
      <w:r>
        <w:t xml:space="preserve"> бюджет и на жителей.</w:t>
      </w:r>
    </w:p>
    <w:p w14:paraId="1A000000" w14:textId="77777777" w:rsidR="00B87CD7" w:rsidRDefault="00000000">
      <w:pPr>
        <w:tabs>
          <w:tab w:val="left" w:pos="709"/>
        </w:tabs>
        <w:ind w:firstLine="709"/>
      </w:pPr>
      <w:r>
        <w:t>Это единственный путь к тому, чтобы у нас появились реальные средства на развитие посёлка.</w:t>
      </w:r>
    </w:p>
    <w:p w14:paraId="1B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Расходная часть.</w:t>
      </w:r>
      <w:r>
        <w:t> Общий объем расходов зафиксирован на уровне чуть менее </w:t>
      </w:r>
      <w:r>
        <w:rPr>
          <w:b/>
        </w:rPr>
        <w:t xml:space="preserve">сорока девяти миллионов тысяч рублей. </w:t>
      </w:r>
      <w:r>
        <w:t>Основной массив средств — более </w:t>
      </w:r>
      <w:r>
        <w:rPr>
          <w:b/>
        </w:rPr>
        <w:t>двадцати трех миллионов рублей</w:t>
      </w:r>
      <w:r>
        <w:t> — направлен на обеспечение деятельности администрации и исполнение общепоселковых функций.</w:t>
      </w:r>
    </w:p>
    <w:p w14:paraId="1C000000" w14:textId="77777777" w:rsidR="00B87CD7" w:rsidRDefault="00000000">
      <w:pPr>
        <w:tabs>
          <w:tab w:val="left" w:pos="709"/>
        </w:tabs>
        <w:ind w:firstLine="709"/>
      </w:pPr>
      <w:r>
        <w:t>На благоустройство территории в бюджете было заложено порядка десяти миллионов рублей, на молодежную политику и культуру — восемь миллионов.</w:t>
      </w:r>
    </w:p>
    <w:p w14:paraId="1D000000" w14:textId="77777777" w:rsidR="00B87CD7" w:rsidRDefault="00000000">
      <w:pPr>
        <w:tabs>
          <w:tab w:val="left" w:pos="709"/>
        </w:tabs>
        <w:ind w:firstLine="709"/>
      </w:pPr>
      <w:r>
        <w:t>Однако, уважаемые депутаты и жители, цифры не всегда отражают реальную драму бюджетного процесса. Если мы сравним этот документ с тем, что планировалось в начале года, мы увидим серьёзные изменения. Мы увидим, как деньги, которые должны были пойти на наши дороги, в экстренном порядке «перебрасывались» на иные цели.</w:t>
      </w:r>
    </w:p>
    <w:p w14:paraId="1E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Позже я объясню, почему это произошло и какова цена этому.</w:t>
      </w:r>
    </w:p>
    <w:p w14:paraId="1F000000" w14:textId="6AA3C283" w:rsidR="00B87CD7" w:rsidRDefault="00000000">
      <w:pPr>
        <w:tabs>
          <w:tab w:val="left" w:pos="709"/>
        </w:tabs>
        <w:ind w:firstLine="709"/>
      </w:pPr>
      <w:r>
        <w:rPr>
          <w:b/>
        </w:rPr>
        <w:t>1.</w:t>
      </w:r>
      <w:r w:rsidR="003C324F">
        <w:rPr>
          <w:b/>
        </w:rPr>
        <w:t>5</w:t>
      </w:r>
      <w:r>
        <w:rPr>
          <w:b/>
        </w:rPr>
        <w:t xml:space="preserve">. Вопросы заключения и </w:t>
      </w:r>
      <w:r>
        <w:t>исполнения муниципальных контрактов и договоров. В отчетный период закупки осуществлялись как по линии администрации, так и по линии нашего бюджетного учреждения МБУ «Ижора».</w:t>
      </w:r>
    </w:p>
    <w:p w14:paraId="20000000" w14:textId="2E824ECC" w:rsidR="00B87CD7" w:rsidRDefault="00000000">
      <w:pPr>
        <w:tabs>
          <w:tab w:val="left" w:pos="709"/>
        </w:tabs>
        <w:ind w:firstLine="709"/>
      </w:pPr>
      <w:r>
        <w:rPr>
          <w:b/>
        </w:rPr>
        <w:t>По линии администрации</w:t>
      </w:r>
      <w:r>
        <w:t xml:space="preserve"> общая сумма исполненных обязательств составила более </w:t>
      </w:r>
      <w:r>
        <w:rPr>
          <w:b/>
        </w:rPr>
        <w:t>четырёх миллионов четырех</w:t>
      </w:r>
      <w:r w:rsidR="00E64328">
        <w:rPr>
          <w:b/>
        </w:rPr>
        <w:t>сот</w:t>
      </w:r>
      <w:r>
        <w:rPr>
          <w:b/>
        </w:rPr>
        <w:t xml:space="preserve"> тысяч рублей</w:t>
      </w:r>
      <w:r>
        <w:t>.</w:t>
      </w:r>
    </w:p>
    <w:p w14:paraId="21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Расходы были распределены, в том числе по следующим направлениям:</w:t>
      </w:r>
    </w:p>
    <w:p w14:paraId="22000000" w14:textId="77777777" w:rsidR="00B87CD7" w:rsidRDefault="00000000">
      <w:pPr>
        <w:tabs>
          <w:tab w:val="left" w:pos="709"/>
        </w:tabs>
        <w:ind w:firstLine="709"/>
      </w:pPr>
      <w:r>
        <w:t xml:space="preserve">На публикации в официальных СМИ и техническое обслуживание сайта </w:t>
      </w:r>
      <w:r>
        <w:rPr>
          <w:b/>
        </w:rPr>
        <w:t>двухсот пятидесяти тысяч рублей</w:t>
      </w:r>
      <w:r>
        <w:t>.</w:t>
      </w:r>
    </w:p>
    <w:p w14:paraId="23000000" w14:textId="77777777" w:rsidR="00B87CD7" w:rsidRDefault="00000000">
      <w:pPr>
        <w:tabs>
          <w:tab w:val="left" w:pos="709"/>
        </w:tabs>
        <w:ind w:firstLine="709"/>
      </w:pPr>
      <w:r>
        <w:t>Оказание юридических услуг, расчет платы за социальный найм, а также выполнение кадастровых работ и подготовка технических планов для объектов водоснабжения составили в сумме более </w:t>
      </w:r>
      <w:r>
        <w:rPr>
          <w:b/>
        </w:rPr>
        <w:t>четырехсот тысяч рублей</w:t>
      </w:r>
      <w:r>
        <w:t xml:space="preserve">. </w:t>
      </w:r>
    </w:p>
    <w:p w14:paraId="24000000" w14:textId="77777777" w:rsidR="00B87CD7" w:rsidRDefault="00000000">
      <w:pPr>
        <w:tabs>
          <w:tab w:val="left" w:pos="709"/>
        </w:tabs>
        <w:ind w:firstLine="709"/>
      </w:pPr>
      <w:r>
        <w:lastRenderedPageBreak/>
        <w:t>На услуги по охране муниципального имущества, передачу тревожных сигналов и техническое обслуживание систем оповещения – </w:t>
      </w:r>
      <w:r>
        <w:rPr>
          <w:b/>
        </w:rPr>
        <w:t>пятисот тысяч рублей</w:t>
      </w:r>
      <w:r>
        <w:t>.</w:t>
      </w:r>
    </w:p>
    <w:p w14:paraId="25000000" w14:textId="77777777" w:rsidR="00B87CD7" w:rsidRDefault="00000000">
      <w:pPr>
        <w:tabs>
          <w:tab w:val="left" w:pos="709"/>
        </w:tabs>
        <w:ind w:firstLine="709"/>
      </w:pPr>
      <w:r>
        <w:t>Затраты на устройство новых контейнерных площадок для сбора твёрдых бытовых отходов с учётом областной субсидии составили </w:t>
      </w:r>
      <w:r>
        <w:rPr>
          <w:b/>
        </w:rPr>
        <w:t>шестьсот шестьдесят рублей</w:t>
      </w:r>
      <w:r>
        <w:t>.</w:t>
      </w:r>
    </w:p>
    <w:p w14:paraId="26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По линии МБУ «Ижора»</w:t>
      </w:r>
      <w:r>
        <w:t> общая сумма закупок составила </w:t>
      </w:r>
      <w:r>
        <w:rPr>
          <w:b/>
        </w:rPr>
        <w:t>более трёх с половиной миллионов рублей</w:t>
      </w:r>
      <w:r>
        <w:t>.</w:t>
      </w:r>
    </w:p>
    <w:p w14:paraId="27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Эти средства были направлены на текущие хозяйственные нужды поселка, в том числе:</w:t>
      </w:r>
    </w:p>
    <w:p w14:paraId="28000000" w14:textId="77777777" w:rsidR="00B87CD7" w:rsidRDefault="00000000">
      <w:pPr>
        <w:tabs>
          <w:tab w:val="left" w:pos="709"/>
        </w:tabs>
        <w:ind w:firstLine="709"/>
      </w:pPr>
      <w:r>
        <w:t>строительные материалы, электротовары, ремонтный инвентарь и пескосоляная смеси для зимнего содержания дорог было направлено более </w:t>
      </w:r>
      <w:r>
        <w:rPr>
          <w:b/>
        </w:rPr>
        <w:t>двухсот двадцати тысяч рублей</w:t>
      </w:r>
      <w:r>
        <w:t>.</w:t>
      </w:r>
    </w:p>
    <w:p w14:paraId="29000000" w14:textId="77777777" w:rsidR="00B87CD7" w:rsidRDefault="00000000">
      <w:pPr>
        <w:tabs>
          <w:tab w:val="left" w:pos="709"/>
        </w:tabs>
        <w:ind w:firstLine="709"/>
      </w:pPr>
      <w:r>
        <w:t>Проведение акарицидной обработки территории против клещей и техническая подготовка объектов к отопительному периоду обошлись бюджету учреждения более чем в </w:t>
      </w:r>
      <w:r>
        <w:rPr>
          <w:b/>
        </w:rPr>
        <w:t>семьдесят одну тысячу рублей</w:t>
      </w:r>
      <w:r>
        <w:t>.</w:t>
      </w:r>
    </w:p>
    <w:p w14:paraId="2A000000" w14:textId="77777777" w:rsidR="00B87CD7" w:rsidRDefault="00000000">
      <w:pPr>
        <w:tabs>
          <w:tab w:val="left" w:pos="709"/>
        </w:tabs>
        <w:ind w:firstLine="709"/>
      </w:pPr>
      <w:r>
        <w:t>Обеспечение праздничных мероприятий (День Победы, День ВМФ, Новый год), включая закупку цветов, символики, подарков для ветеранов, составили в сумме порядка </w:t>
      </w:r>
      <w:r>
        <w:rPr>
          <w:b/>
        </w:rPr>
        <w:t>четырехсот сорока семи тысяч рублей</w:t>
      </w:r>
      <w:r>
        <w:t>.</w:t>
      </w:r>
    </w:p>
    <w:p w14:paraId="2B000000" w14:textId="77777777" w:rsidR="00B87CD7" w:rsidRDefault="00000000">
      <w:pPr>
        <w:tabs>
          <w:tab w:val="left" w:pos="709"/>
        </w:tabs>
        <w:ind w:firstLine="709"/>
        <w:rPr>
          <w:b/>
        </w:rPr>
      </w:pPr>
      <w:r>
        <w:rPr>
          <w:b/>
        </w:rPr>
        <w:t>ЧАСТЬ 2. СОЦИАЛЬНО-ЭКОНОМИЧЕСКАЯ ФАКТУРА (Что сделано)</w:t>
      </w:r>
    </w:p>
    <w:p w14:paraId="2C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2.1.</w:t>
      </w:r>
      <w:r>
        <w:t> </w:t>
      </w:r>
      <w:r>
        <w:rPr>
          <w:b/>
        </w:rPr>
        <w:t>В отчетном периоде в рамках благоустройства были реализованы следующие задачи:</w:t>
      </w:r>
    </w:p>
    <w:p w14:paraId="2D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Первое. Модернизация уличного освещения:</w:t>
      </w:r>
      <w:r>
        <w:t xml:space="preserve"> по улицам Петросьяна, Зеленой, Октябрьской, Сургина, Межевой и Приморскому шоссе.</w:t>
      </w:r>
    </w:p>
    <w:p w14:paraId="2E000000" w14:textId="77777777" w:rsidR="00B87CD7" w:rsidRDefault="00000000">
      <w:pPr>
        <w:tabs>
          <w:tab w:val="left" w:pos="709"/>
        </w:tabs>
        <w:ind w:firstLine="709"/>
      </w:pPr>
      <w:r>
        <w:t xml:space="preserve">Заменено </w:t>
      </w:r>
      <w:r>
        <w:rPr>
          <w:b/>
        </w:rPr>
        <w:t xml:space="preserve">тридцать пять </w:t>
      </w:r>
      <w:r>
        <w:t>старых фонарей на современные энергосберегающие светильники.</w:t>
      </w:r>
    </w:p>
    <w:p w14:paraId="2F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 xml:space="preserve">Второе. </w:t>
      </w:r>
      <w:r>
        <w:t>В рамках областной программы в Большой Ижоре были установлены </w:t>
      </w:r>
      <w:r>
        <w:rPr>
          <w:b/>
        </w:rPr>
        <w:t>две</w:t>
      </w:r>
      <w:r>
        <w:t> новые контейнерные площадки — по улицам Ивановская и Водопроводная.</w:t>
      </w:r>
    </w:p>
    <w:p w14:paraId="30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lastRenderedPageBreak/>
        <w:t xml:space="preserve">2.2. </w:t>
      </w:r>
      <w:r>
        <w:t>Состояние дорожной сети — это вопрос не только комфорта, но и безопасности каждого жителя. В отчетном периоде усилия администрации были направлены на поддержание дорог Большой Ижоры в проездном и рабочем состоянии.</w:t>
      </w:r>
    </w:p>
    <w:p w14:paraId="31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В рамках текущего содержания дорог было выполнено следующее:</w:t>
      </w:r>
    </w:p>
    <w:p w14:paraId="32000000" w14:textId="77777777" w:rsidR="00B87CD7" w:rsidRDefault="00000000" w:rsidP="005F4C35">
      <w:pPr>
        <w:ind w:firstLine="709"/>
      </w:pPr>
      <w:r>
        <w:rPr>
          <w:b/>
        </w:rPr>
        <w:t xml:space="preserve">Первое. </w:t>
      </w:r>
      <w:r>
        <w:t xml:space="preserve">Проведён ремонт асфальтобетонного покрытия по улице Сургина. </w:t>
      </w:r>
    </w:p>
    <w:p w14:paraId="33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 xml:space="preserve">Второе. </w:t>
      </w:r>
      <w:r>
        <w:t>Для обеспечения беспрепятственного подъезда к домам частного сектора проводилось плановое грейдирование и подсыпка ям гравием. Водопроводная, Песочная, Луговая и ряд других улиц.</w:t>
      </w:r>
    </w:p>
    <w:p w14:paraId="34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Третье. Организовано</w:t>
      </w:r>
      <w:r>
        <w:t xml:space="preserve"> место отдыха для пешеходов на середине «Горы».</w:t>
      </w:r>
    </w:p>
    <w:p w14:paraId="35000000" w14:textId="77777777" w:rsidR="00B87CD7" w:rsidRDefault="00000000">
      <w:pPr>
        <w:tabs>
          <w:tab w:val="left" w:pos="709"/>
        </w:tabs>
        <w:ind w:firstLine="709"/>
      </w:pPr>
      <w:r>
        <w:t>Следует отметить, что текущее грейдирование и ямочный ремонт — это лишь временные меры. Однако в рамках имевшихся ресурсов эти шаги были необходимы для того.</w:t>
      </w:r>
    </w:p>
    <w:p w14:paraId="36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2.3. Патриотика и Праздники:</w:t>
      </w:r>
      <w:r>
        <w:t> Одной из составляющих нашей общей жизни является сохранение исторической памяти и поддержка тех, кто сегодня стоит на защите Отечества.</w:t>
      </w:r>
    </w:p>
    <w:p w14:paraId="37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Важными событиями года стали:</w:t>
      </w:r>
    </w:p>
    <w:p w14:paraId="38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Первое. Обустройство центральной площади.</w:t>
      </w:r>
      <w:r>
        <w:t> Первого мая прошлого года мы вместе с вами заложили новую традицию нашего поселка. На центральной площади силами общественности и администрации было высажено </w:t>
      </w:r>
      <w:r>
        <w:rPr>
          <w:b/>
        </w:rPr>
        <w:t>пятьдесят семь</w:t>
      </w:r>
      <w:r>
        <w:t> туй.</w:t>
      </w:r>
    </w:p>
    <w:p w14:paraId="39000000" w14:textId="77777777" w:rsidR="00B87CD7" w:rsidRDefault="00000000">
      <w:pPr>
        <w:tabs>
          <w:tab w:val="left" w:pos="709"/>
        </w:tabs>
        <w:ind w:firstLine="709"/>
      </w:pPr>
      <w:r>
        <w:t>Главным итогом этой работы стало официальное присвоение площади названия </w:t>
      </w:r>
      <w:r>
        <w:rPr>
          <w:b/>
        </w:rPr>
        <w:t xml:space="preserve">«Арсенальная» </w:t>
      </w:r>
      <w:r>
        <w:t>и открытие памятного камня в честь матросов, офицеров и работников пятнадцатого Арсенала.</w:t>
      </w:r>
    </w:p>
    <w:p w14:paraId="3A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Второе. День Великой Победы.</w:t>
      </w:r>
      <w:r>
        <w:t> Девятого мая мы на высоком организационном уровне провели торжественно-траурные мероприятия: шествие Бессмертного полка и возложение цветов к мемориальному Братскому захоронению. Для жителей был организован праздничный концерт и серия культурно-массовых мероприятий.</w:t>
      </w:r>
    </w:p>
    <w:p w14:paraId="3B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lastRenderedPageBreak/>
        <w:t>Третье. Социальная забота и поддержка СВО.</w:t>
      </w:r>
      <w:r>
        <w:t> В конце года администрация и МБУ «Ижора» уделили особое внимание созданию праздничной атмосферы.</w:t>
      </w:r>
    </w:p>
    <w:p w14:paraId="3C000000" w14:textId="77777777" w:rsidR="00B87CD7" w:rsidRDefault="00000000">
      <w:pPr>
        <w:tabs>
          <w:tab w:val="left" w:pos="709"/>
        </w:tabs>
        <w:ind w:firstLine="709"/>
      </w:pPr>
      <w:r>
        <w:t>Осуществлялась социальная работа. Были закуплены и вручены подарки детям, многодетным семья, а также </w:t>
      </w:r>
      <w:r>
        <w:rPr>
          <w:b/>
        </w:rPr>
        <w:t>семьям наших защитников, участников Специальной военной операции</w:t>
      </w:r>
      <w:r>
        <w:t xml:space="preserve">. </w:t>
      </w:r>
    </w:p>
    <w:p w14:paraId="3D000000" w14:textId="77777777" w:rsidR="00B87CD7" w:rsidRDefault="00000000">
      <w:pPr>
        <w:tabs>
          <w:tab w:val="left" w:pos="709"/>
        </w:tabs>
        <w:ind w:firstLine="709"/>
        <w:rPr>
          <w:b/>
        </w:rPr>
      </w:pPr>
      <w:r>
        <w:rPr>
          <w:b/>
        </w:rPr>
        <w:t xml:space="preserve">ЧАСТЬ 3. АНАЛИТИЧЕСКАЯ: «ЦЕНА ПАДЕНИЯ» </w:t>
      </w:r>
    </w:p>
    <w:p w14:paraId="3E000000" w14:textId="77777777" w:rsidR="00B87CD7" w:rsidRDefault="00000000">
      <w:pPr>
        <w:tabs>
          <w:tab w:val="left" w:pos="709"/>
        </w:tabs>
        <w:ind w:firstLine="709"/>
      </w:pPr>
      <w:r>
        <w:t>Уважаемые жители! Представленные ранее цифры и отчеты — это, к сожалению, лишь верхушка айсберга.</w:t>
      </w:r>
    </w:p>
    <w:p w14:paraId="3F000000" w14:textId="77777777" w:rsidR="00B87CD7" w:rsidRDefault="00000000">
      <w:pPr>
        <w:tabs>
          <w:tab w:val="left" w:pos="709"/>
        </w:tabs>
        <w:ind w:firstLine="709"/>
      </w:pPr>
      <w:r>
        <w:t>Многие из вас знают, что наша команда, как и большинство нынешнего состава Совета депутатов, пришли в эти кабинеты не с улицы. Мы начали работать в Большой Ижоре задолго до получения мандатов.</w:t>
      </w:r>
    </w:p>
    <w:p w14:paraId="40000000" w14:textId="77777777" w:rsidR="00B87CD7" w:rsidRDefault="00000000">
      <w:pPr>
        <w:tabs>
          <w:tab w:val="left" w:pos="709"/>
        </w:tabs>
        <w:ind w:firstLine="709"/>
      </w:pPr>
      <w:r>
        <w:t>Мы вместе с вами выходили на субботники, высаживали те самые туи на Арсенальной площади, открывали мемориальную доску нашему герою — Алексею Берёзкину. Мы вместе проводили экскурсии, организовывали День защиты детей и День России. Мы знакомились с историей нашего края и, самое главное, с людьми, которые здесь живут.</w:t>
      </w:r>
    </w:p>
    <w:p w14:paraId="41000000" w14:textId="77777777" w:rsidR="00B87CD7" w:rsidRDefault="00000000">
      <w:pPr>
        <w:tabs>
          <w:tab w:val="left" w:pos="709"/>
        </w:tabs>
        <w:ind w:firstLine="709"/>
      </w:pPr>
      <w:r>
        <w:t>В нашей памяти навсегда останется трагический день двадцать седьмого июля. Тогда мы были рядом с пострадавшими не как кандидаты или чиновники, а как соседи и неравнодушные люди. Именно в такие моменты понимаешь истинную ценность человеческих отношений. У многих из нас за это время сложились не просто деловые, а добрые, дружеские отношения с жителями.</w:t>
      </w:r>
    </w:p>
    <w:p w14:paraId="42000000" w14:textId="77777777" w:rsidR="00B87CD7" w:rsidRDefault="00000000">
      <w:pPr>
        <w:tabs>
          <w:tab w:val="left" w:pos="709"/>
        </w:tabs>
        <w:ind w:firstLine="709"/>
        <w:rPr>
          <w:b/>
        </w:rPr>
      </w:pPr>
      <w:r>
        <w:rPr>
          <w:b/>
        </w:rPr>
        <w:t>3.1. Почему поселение выглядит заброшенным? Глубинные причины</w:t>
      </w:r>
    </w:p>
    <w:p w14:paraId="43000000" w14:textId="77777777" w:rsidR="00B87CD7" w:rsidRDefault="00000000">
      <w:pPr>
        <w:tabs>
          <w:tab w:val="left" w:pos="709"/>
        </w:tabs>
        <w:ind w:firstLine="709"/>
      </w:pPr>
      <w:r>
        <w:t>Проведя аудит состояния дел, мы увидели объективную картину. Система управления в Большой Ижоре была фактически </w:t>
      </w:r>
      <w:r>
        <w:rPr>
          <w:b/>
        </w:rPr>
        <w:t>дестабилизирована</w:t>
      </w:r>
      <w:r>
        <w:t>.</w:t>
      </w:r>
    </w:p>
    <w:p w14:paraId="44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Причина первая — отсутствие кадровой стабильности и внутренние конфликты.</w:t>
      </w:r>
      <w:r>
        <w:t xml:space="preserve"> Вместо созидательной работы поселение годами сталкивалось с бесконечными трудовыми спорами и чехардой увольнений. Когда аппарат вынужден тратить ресурсы на самосохранение и внутреннюю борьбу, у него </w:t>
      </w:r>
      <w:r>
        <w:lastRenderedPageBreak/>
        <w:t>физически не остается времени на решение насущных проблем жителей: на ваши крыши, дороги и освещение.</w:t>
      </w:r>
    </w:p>
    <w:p w14:paraId="45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Причина вторая — беспрецедентное административное давление.</w:t>
      </w:r>
      <w:r>
        <w:t> Администрации в буквальном смысле не давали работать. Она столкнулась с волной жалоб и судебных исков, которые, по нашему убеждению, носят системный характер.</w:t>
      </w:r>
    </w:p>
    <w:p w14:paraId="46000000" w14:textId="77777777" w:rsidR="00B87CD7" w:rsidRDefault="00000000">
      <w:pPr>
        <w:tabs>
          <w:tab w:val="left" w:pos="709"/>
        </w:tabs>
        <w:ind w:firstLine="709"/>
      </w:pPr>
      <w:r>
        <w:t>И сегодня наши специалисты вынуждены тратить часть рабочего времени не на проектирование ремонтов или развитие улиц, а на подготовку ответов, общение с надзорными органами и участие в судебных заседаниях.</w:t>
      </w:r>
    </w:p>
    <w:p w14:paraId="47000000" w14:textId="77777777" w:rsidR="00B87CD7" w:rsidRDefault="00000000">
      <w:pPr>
        <w:tabs>
          <w:tab w:val="left" w:pos="709"/>
        </w:tabs>
        <w:ind w:firstLine="709"/>
      </w:pPr>
      <w:r>
        <w:t>Мы столкнулись с феноменом, который в юридической практике часто называют злоупотреблением правом, использование механизмов бесконечных, зачастую дублирующих друг друга запросов и исков, которые фактически блокирует текущую работу специалистов.</w:t>
      </w:r>
    </w:p>
    <w:p w14:paraId="48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Но сегодня ситуация изменилась.</w:t>
      </w:r>
      <w:r>
        <w:t xml:space="preserve"> Депутаты, администрация, муниципальное учреждение «Ижора», Совет ветеранов, </w:t>
      </w:r>
      <w:r>
        <w:rPr>
          <w:b/>
        </w:rPr>
        <w:t>Территориальное общественное самоуправление</w:t>
      </w:r>
      <w:r>
        <w:t xml:space="preserve"> – мы все объединились ради одной цели: вернуть Большой Ижоре достоинство.</w:t>
      </w:r>
    </w:p>
    <w:p w14:paraId="49000000" w14:textId="77777777" w:rsidR="00B87CD7" w:rsidRDefault="00000000">
      <w:pPr>
        <w:tabs>
          <w:tab w:val="left" w:pos="709"/>
        </w:tabs>
        <w:ind w:firstLine="709"/>
      </w:pPr>
      <w:r>
        <w:t>Чтобы двигаться вперед, мы обязаны показать вам </w:t>
      </w:r>
      <w:r>
        <w:rPr>
          <w:b/>
        </w:rPr>
        <w:t>«цену вопроса»</w:t>
      </w:r>
      <w:r>
        <w:t>. Показать, сколько реальных дел украли у поселка эти конфликты и ошибки прошлых лет.</w:t>
      </w:r>
    </w:p>
    <w:p w14:paraId="4A000000" w14:textId="77777777" w:rsidR="00B87CD7" w:rsidRDefault="00000000">
      <w:pPr>
        <w:tabs>
          <w:tab w:val="left" w:pos="709"/>
        </w:tabs>
        <w:ind w:firstLine="709"/>
        <w:rPr>
          <w:b/>
        </w:rPr>
      </w:pPr>
      <w:r>
        <w:rPr>
          <w:b/>
        </w:rPr>
        <w:t>3.2. Финансовое эхо прошлого: цена управленческих ошибок</w:t>
      </w:r>
    </w:p>
    <w:p w14:paraId="4B000000" w14:textId="77777777" w:rsidR="00B87CD7" w:rsidRDefault="00000000">
      <w:pPr>
        <w:tabs>
          <w:tab w:val="left" w:pos="709"/>
        </w:tabs>
        <w:ind w:firstLine="709"/>
      </w:pPr>
      <w:r>
        <w:t>Я отвечу на самый болезненный вопрос: почему наши дороги в таком состоянии и почему поселок иногда буквально погружается во тьму?</w:t>
      </w:r>
    </w:p>
    <w:p w14:paraId="4C000000" w14:textId="77777777" w:rsidR="00B87CD7" w:rsidRDefault="00000000">
      <w:pPr>
        <w:tabs>
          <w:tab w:val="left" w:pos="709"/>
        </w:tabs>
        <w:ind w:firstLine="709"/>
      </w:pPr>
      <w:r>
        <w:t>Давайте обратимся к цифрам, которые невозможно оспорить. </w:t>
      </w:r>
      <w:r>
        <w:rPr>
          <w:b/>
        </w:rPr>
        <w:t>На начало прошлого года в Дорожном фонде Большой Ижоры было заложено два миллиона семьсот семьдесят пять тысяч рублей.</w:t>
      </w:r>
      <w:r>
        <w:t> Эти деньги должны были пойти на ваши улицы.</w:t>
      </w:r>
    </w:p>
    <w:p w14:paraId="4D000000" w14:textId="77777777" w:rsidR="00B87CD7" w:rsidRDefault="00000000">
      <w:pPr>
        <w:tabs>
          <w:tab w:val="left" w:pos="709"/>
        </w:tabs>
        <w:ind w:firstLine="709"/>
      </w:pPr>
      <w:r>
        <w:t xml:space="preserve">Однако в сентябре прошлого года принимается </w:t>
      </w:r>
      <w:r>
        <w:rPr>
          <w:b/>
        </w:rPr>
        <w:t>вынужденное</w:t>
      </w:r>
      <w:r>
        <w:t xml:space="preserve"> Решение, которое фактически ставит крест на дорожных планах, </w:t>
      </w:r>
      <w:r>
        <w:rPr>
          <w:b/>
        </w:rPr>
        <w:t>дорожный фонд сокращается в двадцать семь раз — до ста тысяч рублей.</w:t>
      </w:r>
    </w:p>
    <w:p w14:paraId="4E000000" w14:textId="77777777" w:rsidR="00B87CD7" w:rsidRDefault="00000000">
      <w:pPr>
        <w:tabs>
          <w:tab w:val="left" w:pos="709"/>
        </w:tabs>
        <w:ind w:firstLine="709"/>
      </w:pPr>
      <w:r>
        <w:lastRenderedPageBreak/>
        <w:t>Одновременно расходы по статье «Администрация» выросли практически на ту же сумму: более чем на два миллиона семьсот тысяч рублей.</w:t>
      </w:r>
    </w:p>
    <w:p w14:paraId="4F000000" w14:textId="77777777" w:rsidR="00B87CD7" w:rsidRDefault="00000000">
      <w:pPr>
        <w:tabs>
          <w:tab w:val="left" w:pos="709"/>
        </w:tabs>
        <w:ind w:firstLine="709"/>
      </w:pPr>
      <w:r>
        <w:t>Это не были деньги на развитие. Эти средства были экстренно сняты с дорог, чтобы оплатить </w:t>
      </w:r>
      <w:r>
        <w:rPr>
          <w:b/>
        </w:rPr>
        <w:t>цену управленческого хаоса</w:t>
      </w:r>
      <w:r>
        <w:t>. Это выплаты по судебным искам, штрафы и пени, накопленные за прошлые периоды.</w:t>
      </w:r>
    </w:p>
    <w:p w14:paraId="50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 xml:space="preserve">Но дефицит денег ударил не только по дорогам. </w:t>
      </w:r>
      <w:r>
        <w:t>Жители улиц Луговая и Зеленая на «Горе» хорошо помнят ноябрьские дни, когда их улицы погрузились в полную темноту.</w:t>
      </w:r>
    </w:p>
    <w:p w14:paraId="51000000" w14:textId="77777777" w:rsidR="00B87CD7" w:rsidRDefault="00000000">
      <w:pPr>
        <w:tabs>
          <w:tab w:val="left" w:pos="709"/>
        </w:tabs>
        <w:ind w:firstLine="709"/>
      </w:pPr>
      <w:r>
        <w:t>Почему это произошло? Ответ прост: в бюджете физически не осталось средств, чтобы вовремя оплатить счета за электроэнергию. Ресурс был исчерпан на закрытие управленческих «пожаров».</w:t>
      </w:r>
    </w:p>
    <w:p w14:paraId="52000000" w14:textId="77777777" w:rsidR="00B87CD7" w:rsidRDefault="00000000">
      <w:pPr>
        <w:tabs>
          <w:tab w:val="left" w:pos="709"/>
        </w:tabs>
        <w:ind w:firstLine="709"/>
      </w:pPr>
      <w:r>
        <w:t>Нам пришлось работать в режиме чрезвычайной ситуации. Благодаря прямым переговорам с руководством «Ленэнерго», удалось добиться возобновления подачи электричества под наше честное слово, пока мы в экстренном порядке перераспределяли лимиты и без того дефицитного бюджета.</w:t>
      </w:r>
    </w:p>
    <w:p w14:paraId="53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Вот она</w:t>
      </w:r>
      <w:r>
        <w:t xml:space="preserve"> — реальная цена ошибок в управленческих решениях. Это темнота на ваших улицах, разбитые дороги, с ремонта которых просто «забрали» деньги.</w:t>
      </w:r>
    </w:p>
    <w:p w14:paraId="54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Бюджет поселения превратился в кассу по выплате долгов за чужие амбиции и правовую неграмотность.</w:t>
      </w:r>
    </w:p>
    <w:p w14:paraId="55000000" w14:textId="77777777" w:rsidR="00B87CD7" w:rsidRDefault="00000000">
      <w:pPr>
        <w:tabs>
          <w:tab w:val="left" w:pos="709"/>
        </w:tabs>
        <w:ind w:firstLine="709"/>
      </w:pPr>
      <w:r>
        <w:t>Перед моими глазами сейчас находится сводная таблица судебных взысканий, по которой наша администрация платит сегодня. Это длинный список из двадцати семи пунктов. Я сгруппировал эти потери, чтобы вы поняли масштаб катастрофы.</w:t>
      </w:r>
    </w:p>
    <w:p w14:paraId="56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Первый блок — это “забытые” миллионы за неиспользованные проекты.</w:t>
      </w:r>
      <w:r>
        <w:t> Здесь два главных пункта. Контракты еще </w:t>
      </w:r>
      <w:r>
        <w:rPr>
          <w:b/>
        </w:rPr>
        <w:t>две тысячи шестнадцатого года</w:t>
      </w:r>
      <w:r>
        <w:t>.</w:t>
      </w:r>
    </w:p>
    <w:p w14:paraId="57000000" w14:textId="77777777" w:rsidR="00B87CD7" w:rsidRDefault="00000000">
      <w:pPr>
        <w:numPr>
          <w:ilvl w:val="0"/>
          <w:numId w:val="2"/>
        </w:numPr>
        <w:tabs>
          <w:tab w:val="clear" w:pos="720"/>
          <w:tab w:val="left" w:pos="709"/>
        </w:tabs>
        <w:ind w:left="0" w:firstLine="709"/>
      </w:pPr>
      <w:r>
        <w:rPr>
          <w:b/>
        </w:rPr>
        <w:t>Первый «удар» по бюджету — это старые долги перед ресурсоснабжающими организациями.</w:t>
      </w:r>
      <w:r>
        <w:t> Самый крупный из них — иск «Газпрома» на сумму </w:t>
      </w:r>
      <w:r>
        <w:rPr>
          <w:b/>
        </w:rPr>
        <w:t xml:space="preserve">два миллиона шестьсот шестьдесят одна тысяча </w:t>
      </w:r>
      <w:r>
        <w:rPr>
          <w:b/>
        </w:rPr>
        <w:lastRenderedPageBreak/>
        <w:t>рублей</w:t>
      </w:r>
      <w:r>
        <w:t>. Почти девять лет назад была заказана проектная документация на газификацию. Если бы поселок вовремя вошел в программу — работы оплатил бы бюджет области и в домах была бы горячая вода. Но из-за нерасторопности прошлых лет — в двадцать четвёртом году эти два с половиной миллиона были выплачены из собственного, и без того дефицитного бюджета.</w:t>
      </w:r>
    </w:p>
    <w:p w14:paraId="58000000" w14:textId="77777777" w:rsidR="00B87CD7" w:rsidRDefault="00000000">
      <w:pPr>
        <w:numPr>
          <w:ilvl w:val="0"/>
          <w:numId w:val="2"/>
        </w:numPr>
        <w:tabs>
          <w:tab w:val="clear" w:pos="720"/>
          <w:tab w:val="left" w:pos="709"/>
        </w:tabs>
        <w:ind w:left="0" w:firstLine="709"/>
      </w:pPr>
      <w:r>
        <w:rPr>
          <w:b/>
        </w:rPr>
        <w:t>Один миллион сто тысяч</w:t>
      </w:r>
      <w:r>
        <w:t> — компании «ПТО Сервис». Опять же не реализованная газификация посёлка. </w:t>
      </w:r>
      <w:r>
        <w:rPr>
          <w:b/>
        </w:rPr>
        <w:t>Итого почти четыре миллиона рублей.</w:t>
      </w:r>
      <w:r>
        <w:t> За что мы заплатили? За кипы бумаг по проектированию газовых сетей, которые благополучно пролежали в шкафах девять лет. Срок их действия истек, в программу поселение не вошло, а деньги — огромные для нас деньги — в прошлом году по решению судов были просто списаны с нашего счета.</w:t>
      </w:r>
    </w:p>
    <w:p w14:paraId="59000000" w14:textId="77777777" w:rsidR="00B87CD7" w:rsidRDefault="00000000">
      <w:pPr>
        <w:numPr>
          <w:ilvl w:val="0"/>
          <w:numId w:val="2"/>
        </w:numPr>
        <w:tabs>
          <w:tab w:val="clear" w:pos="720"/>
          <w:tab w:val="left" w:pos="709"/>
        </w:tabs>
        <w:ind w:left="0" w:firstLine="709"/>
      </w:pPr>
      <w:r>
        <w:rPr>
          <w:b/>
        </w:rPr>
        <w:t>Но самое возмутительное — мы теряли не только свои деньги. Мы теряли средства, которые область уже выделила нам на развитие.</w:t>
      </w:r>
    </w:p>
    <w:p w14:paraId="5A000000" w14:textId="77777777" w:rsidR="00B87CD7" w:rsidRDefault="00000000">
      <w:pPr>
        <w:tabs>
          <w:tab w:val="left" w:pos="709"/>
        </w:tabs>
        <w:ind w:firstLine="709"/>
      </w:pPr>
      <w:r>
        <w:t>Ещё один пример — вынужденный возврат субсидий в областной бюджет. Из-за грубых нарушений, допущенных руководством учреждения «Атлант» при проведении ремонтов, областной Комитет финансов признал расходы неправомерными. В итоге мы были вынуждены вернуть в область почти </w:t>
      </w:r>
      <w:r>
        <w:rPr>
          <w:b/>
        </w:rPr>
        <w:t>восемьсот тысяч рублей</w:t>
      </w:r>
      <w:r>
        <w:t>. Эти деньги уже были у нас! Они могли пойти на ремонт муниципальных помещений, но вместо этого стали очередным штрафом за управленческую безграмотность.</w:t>
      </w:r>
    </w:p>
    <w:p w14:paraId="5B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Следующий блок — это судебный конвейер из-за долгов по “коммуналке”.</w:t>
      </w:r>
      <w:r>
        <w:t> Здесь мы видим системный паралич платежей конца двадцать третьего и начала двадцать четвертого годов. Такие компании, как «ПСК» и «ИЭК», подали на нас более десяти исков. Что в этом самое страшное? Не только сам долг, а то, что по каждому такому иску суд взыскивает с нас по </w:t>
      </w:r>
      <w:r>
        <w:rPr>
          <w:b/>
        </w:rPr>
        <w:t>тридцать пять тысяч рублей</w:t>
      </w:r>
      <w:r>
        <w:t> за услуги юристов. </w:t>
      </w:r>
      <w:r>
        <w:rPr>
          <w:b/>
        </w:rPr>
        <w:t>Только на оплату чужих юристов мы потратили более трехсот тысяч рублей.</w:t>
      </w:r>
      <w:r>
        <w:t> </w:t>
      </w:r>
    </w:p>
    <w:p w14:paraId="5C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К чему это привело?</w:t>
      </w:r>
      <w:r>
        <w:t> В сентябре две тысячи двадцать пятом году, из-за несвоевременных правок в бюджет и накопленных исполнительных листов, </w:t>
      </w:r>
      <w:r>
        <w:rPr>
          <w:b/>
        </w:rPr>
        <w:t>лицевой счет администрации был заблокирован</w:t>
      </w:r>
      <w:r>
        <w:t xml:space="preserve">. Администрация </w:t>
      </w:r>
      <w:r>
        <w:lastRenderedPageBreak/>
        <w:t>оказалась в ситуации, когда физически не смогла платить по счетам. Бюджет был парализован старыми ошибками.</w:t>
      </w:r>
    </w:p>
    <w:p w14:paraId="5D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Третий блок — это цена незаконных увольнений.</w:t>
      </w:r>
      <w:r>
        <w:t> Три решения суда по восстановлению сотрудников:</w:t>
      </w:r>
    </w:p>
    <w:p w14:paraId="5E000000" w14:textId="77777777" w:rsidR="00B87CD7" w:rsidRDefault="00000000">
      <w:pPr>
        <w:numPr>
          <w:ilvl w:val="0"/>
          <w:numId w:val="3"/>
        </w:numPr>
        <w:tabs>
          <w:tab w:val="clear" w:pos="720"/>
          <w:tab w:val="left" w:pos="709"/>
        </w:tabs>
        <w:ind w:left="0" w:firstLine="709"/>
      </w:pPr>
      <w:r>
        <w:t>Компенсация за вынужденный прогул одному специалисту — </w:t>
      </w:r>
      <w:r>
        <w:rPr>
          <w:b/>
        </w:rPr>
        <w:t>один миллион триста тысяч</w:t>
      </w:r>
      <w:r>
        <w:t>.</w:t>
      </w:r>
    </w:p>
    <w:p w14:paraId="5F000000" w14:textId="77777777" w:rsidR="00B87CD7" w:rsidRDefault="00000000">
      <w:pPr>
        <w:numPr>
          <w:ilvl w:val="0"/>
          <w:numId w:val="3"/>
        </w:numPr>
        <w:tabs>
          <w:tab w:val="clear" w:pos="720"/>
          <w:tab w:val="left" w:pos="709"/>
        </w:tabs>
        <w:ind w:left="0" w:firstLine="709"/>
      </w:pPr>
      <w:r>
        <w:t>Второму — </w:t>
      </w:r>
      <w:r>
        <w:rPr>
          <w:b/>
        </w:rPr>
        <w:t>восемьсот шестьдесят тысяч</w:t>
      </w:r>
      <w:r>
        <w:t>.</w:t>
      </w:r>
    </w:p>
    <w:p w14:paraId="60000000" w14:textId="77777777" w:rsidR="00B87CD7" w:rsidRDefault="00000000">
      <w:pPr>
        <w:numPr>
          <w:ilvl w:val="0"/>
          <w:numId w:val="3"/>
        </w:numPr>
        <w:tabs>
          <w:tab w:val="clear" w:pos="720"/>
          <w:tab w:val="left" w:pos="709"/>
        </w:tabs>
        <w:ind w:left="0" w:firstLine="709"/>
      </w:pPr>
      <w:r>
        <w:t>Третьему — </w:t>
      </w:r>
      <w:r>
        <w:rPr>
          <w:b/>
        </w:rPr>
        <w:t>триста десять тысяч</w:t>
      </w:r>
      <w:r>
        <w:t>. </w:t>
      </w:r>
      <w:r>
        <w:rPr>
          <w:b/>
        </w:rPr>
        <w:t>Итого — два с половиной миллиона рублей.</w:t>
      </w:r>
    </w:p>
    <w:p w14:paraId="61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Четвертый блок — это то, что нас ждет впереди.</w:t>
      </w:r>
      <w:r>
        <w:t> В таблице еще семь дел, которые находятся в стадии судебных разбирательств. Иски «Водоканала», Фонда капремонта и «Ростелекома». Мы продолжаем получать претензии за неоплаченные счета </w:t>
      </w:r>
      <w:r>
        <w:rPr>
          <w:b/>
        </w:rPr>
        <w:t>двадцать третьего и двадцать четвертого годов</w:t>
      </w:r>
      <w:r>
        <w:t>.</w:t>
      </w:r>
    </w:p>
    <w:p w14:paraId="62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Вывод из этой таблицы один:</w:t>
      </w:r>
      <w:r>
        <w:t> суммарно по этим исполнительным листам из бюджета поселения уже выведено и будет выведено в ближайшее время более </w:t>
      </w:r>
      <w:r>
        <w:rPr>
          <w:b/>
        </w:rPr>
        <w:t>ВОСЬМИ МИЛЛИОНОВ РУБЛЕЙ.</w:t>
      </w:r>
      <w:r>
        <w:t xml:space="preserve"> Это 20% годового бюджета!</w:t>
      </w:r>
    </w:p>
    <w:p w14:paraId="63000000" w14:textId="77777777" w:rsidR="00B87CD7" w:rsidRDefault="00B87CD7">
      <w:pPr>
        <w:tabs>
          <w:tab w:val="left" w:pos="709"/>
        </w:tabs>
        <w:ind w:firstLine="709"/>
      </w:pPr>
    </w:p>
    <w:p w14:paraId="64000000" w14:textId="77777777" w:rsidR="00B87CD7" w:rsidRDefault="00000000">
      <w:pPr>
        <w:tabs>
          <w:tab w:val="left" w:pos="709"/>
        </w:tabs>
        <w:ind w:firstLine="709"/>
      </w:pPr>
      <w:r>
        <w:t>ЧАСТЬ 4. ПЛАНЫ НА ТЕКУЩИЙ ПЕРИОД: ОТ «ТУШЕНИЯ ПОЖАРОВ» К РАЗВИТИЮ</w:t>
      </w:r>
    </w:p>
    <w:p w14:paraId="65000000" w14:textId="77777777" w:rsidR="00B87CD7" w:rsidRDefault="00000000">
      <w:pPr>
        <w:tabs>
          <w:tab w:val="left" w:pos="709"/>
        </w:tabs>
        <w:ind w:firstLine="709"/>
      </w:pPr>
      <w:r>
        <w:t>Четырнадцатого сентября прошлого года вы избрали новую команду депутатов. Двадцать второго ноября, сложив депутатские полномочия, но оставаясь неотъемлемой частью команды, я возглавил местную администрацию. Мы пришли с четким мандатом от вас — восстановить порядок и вернуть Большой Ижоре статус благоустроенного и уважаемого поселения.</w:t>
      </w:r>
    </w:p>
    <w:p w14:paraId="66000000" w14:textId="77777777" w:rsidR="00B87CD7" w:rsidRDefault="00000000">
      <w:pPr>
        <w:tabs>
          <w:tab w:val="left" w:pos="709"/>
        </w:tabs>
        <w:ind w:firstLine="709"/>
      </w:pPr>
      <w:r>
        <w:t>Сегодня нет смысла тратить время на поиск виноватых. Нам досталось непростое наследие: инфраструктурный тупик, юридическая неопределенность в отношениях с Министерством обороны и предельно дефицитный бюджет.</w:t>
      </w:r>
    </w:p>
    <w:p w14:paraId="67000000" w14:textId="77777777" w:rsidR="00B87CD7" w:rsidRDefault="00000000">
      <w:pPr>
        <w:tabs>
          <w:tab w:val="left" w:pos="709"/>
        </w:tabs>
        <w:ind w:firstLine="709"/>
      </w:pPr>
      <w:r>
        <w:t>Однако прошедшие месяцы не прошли впустую. Мы провели детальную инвентаризацию проблем, сформировали стратегию их решения и уже приступили к реализации первых, наиболее необходимых шагов.</w:t>
      </w:r>
    </w:p>
    <w:p w14:paraId="68000000" w14:textId="77777777" w:rsidR="00B87CD7" w:rsidRDefault="00000000">
      <w:pPr>
        <w:tabs>
          <w:tab w:val="left" w:pos="709"/>
        </w:tabs>
        <w:ind w:firstLine="709"/>
      </w:pPr>
      <w:r>
        <w:lastRenderedPageBreak/>
        <w:t>ЗАКЛЮЧИТЕЛЬНАЯ ЧАСТЬ</w:t>
      </w:r>
    </w:p>
    <w:p w14:paraId="6A000000" w14:textId="77777777" w:rsidR="00B87CD7" w:rsidRDefault="00000000">
      <w:pPr>
        <w:tabs>
          <w:tab w:val="left" w:pos="709"/>
        </w:tabs>
        <w:ind w:firstLine="709"/>
      </w:pPr>
      <w:r>
        <w:t>Сегодня в Большой Ижоре впервые за долгое время сформирована единая команда: это Администрация, Совет депутатов и наши муниципальные службы, готовые работать. И мы видим свою задачу в самом тесном партнерстве с Советом ветеранов, с активистами наших ТОСов и, конечно, с каждым из вас.</w:t>
      </w:r>
    </w:p>
    <w:p w14:paraId="6B000000" w14:textId="77777777" w:rsidR="00B87CD7" w:rsidRDefault="00000000">
      <w:pPr>
        <w:tabs>
          <w:tab w:val="left" w:pos="709"/>
        </w:tabs>
        <w:ind w:firstLine="709"/>
      </w:pPr>
      <w:r>
        <w:t>Наша цель проста: навести в поселении порядок и сделать его местом, за которое нам всем не будет стыдно. Но эта работа невозможна без вашего участия. Ваша обратная связь, ваши конструктивные замечания и даже ваша критика — это то, что помогает нам не терять связь с реальностью и корректировать наши планы.</w:t>
      </w:r>
    </w:p>
    <w:p w14:paraId="6E000000" w14:textId="77777777" w:rsidR="00B87CD7" w:rsidRDefault="00B87CD7">
      <w:pPr>
        <w:tabs>
          <w:tab w:val="left" w:pos="709"/>
        </w:tabs>
        <w:ind w:firstLine="709"/>
      </w:pPr>
    </w:p>
    <w:sectPr w:rsidR="00B87CD7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7225C"/>
    <w:multiLevelType w:val="multilevel"/>
    <w:tmpl w:val="B6D8213E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4D032758"/>
    <w:multiLevelType w:val="multilevel"/>
    <w:tmpl w:val="37D66D3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5EB91A2B"/>
    <w:multiLevelType w:val="multilevel"/>
    <w:tmpl w:val="30E8BAB6"/>
    <w:lvl w:ilvl="0">
      <w:start w:val="1"/>
      <w:numFmt w:val="decimal"/>
      <w:lvlText w:val="%1."/>
      <w:lvlJc w:val="left"/>
      <w:pPr>
        <w:widowControl/>
        <w:ind w:left="495" w:hanging="495"/>
      </w:pPr>
    </w:lvl>
    <w:lvl w:ilvl="1">
      <w:start w:val="1"/>
      <w:numFmt w:val="decimal"/>
      <w:lvlText w:val="%1.%2."/>
      <w:lvlJc w:val="left"/>
      <w:pPr>
        <w:widowControl/>
        <w:ind w:left="1288" w:hanging="720"/>
      </w:pPr>
    </w:lvl>
    <w:lvl w:ilvl="2">
      <w:start w:val="1"/>
      <w:numFmt w:val="decimal"/>
      <w:lvlText w:val="%1.%2.%3."/>
      <w:lvlJc w:val="left"/>
      <w:pPr>
        <w:widowControl/>
        <w:ind w:left="2138" w:hanging="720"/>
      </w:pPr>
    </w:lvl>
    <w:lvl w:ilvl="3">
      <w:start w:val="1"/>
      <w:numFmt w:val="decimal"/>
      <w:lvlText w:val="%1.%2.%3.%4."/>
      <w:lvlJc w:val="left"/>
      <w:pPr>
        <w:widowControl/>
        <w:ind w:left="3207" w:hanging="1080"/>
      </w:pPr>
    </w:lvl>
    <w:lvl w:ilvl="4">
      <w:start w:val="1"/>
      <w:numFmt w:val="decimal"/>
      <w:lvlText w:val="%1.%2.%3.%4.%5."/>
      <w:lvlJc w:val="left"/>
      <w:pPr>
        <w:widowControl/>
        <w:ind w:left="3916" w:hanging="1080"/>
      </w:pPr>
    </w:lvl>
    <w:lvl w:ilvl="5">
      <w:start w:val="1"/>
      <w:numFmt w:val="decimal"/>
      <w:lvlText w:val="%1.%2.%3.%4.%5.%6."/>
      <w:lvlJc w:val="left"/>
      <w:pPr>
        <w:widowControl/>
        <w:ind w:left="4985" w:hanging="1440"/>
      </w:pPr>
    </w:lvl>
    <w:lvl w:ilvl="6">
      <w:start w:val="1"/>
      <w:numFmt w:val="decimal"/>
      <w:lvlText w:val="%1.%2.%3.%4.%5.%6.%7."/>
      <w:lvlJc w:val="left"/>
      <w:pPr>
        <w:widowControl/>
        <w:ind w:left="6054" w:hanging="1800"/>
      </w:pPr>
    </w:lvl>
    <w:lvl w:ilvl="7">
      <w:start w:val="1"/>
      <w:numFmt w:val="decimal"/>
      <w:lvlText w:val="%1.%2.%3.%4.%5.%6.%7.%8."/>
      <w:lvlJc w:val="left"/>
      <w:pPr>
        <w:widowControl/>
        <w:ind w:left="6763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7832" w:hanging="2160"/>
      </w:pPr>
    </w:lvl>
  </w:abstractNum>
  <w:num w:numId="1" w16cid:durableId="320741978">
    <w:abstractNumId w:val="2"/>
  </w:num>
  <w:num w:numId="2" w16cid:durableId="1729189673">
    <w:abstractNumId w:val="0"/>
  </w:num>
  <w:num w:numId="3" w16cid:durableId="202389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D7"/>
    <w:rsid w:val="00315A60"/>
    <w:rsid w:val="003C324F"/>
    <w:rsid w:val="005F4C35"/>
    <w:rsid w:val="00883F9A"/>
    <w:rsid w:val="00B87CD7"/>
    <w:rsid w:val="00E64328"/>
    <w:rsid w:val="00EA518A"/>
    <w:rsid w:val="00F3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EB78"/>
  <w15:docId w15:val="{913F2F71-ACBB-4377-B134-A41556D2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360" w:lineRule="auto"/>
      <w:jc w:val="both"/>
    </w:pPr>
    <w:rPr>
      <w:sz w:val="28"/>
    </w:rPr>
  </w:style>
  <w:style w:type="paragraph" w:styleId="10">
    <w:name w:val="heading 1"/>
    <w:basedOn w:val="2"/>
    <w:next w:val="a"/>
    <w:link w:val="11"/>
    <w:uiPriority w:val="9"/>
    <w:qFormat/>
    <w:pPr>
      <w:pageBreakBefore/>
      <w:ind w:firstLine="0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keepLines/>
      <w:ind w:firstLine="709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keepLines/>
      <w:ind w:firstLine="709"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line="240" w:lineRule="auto"/>
      <w:ind w:firstLine="709"/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rFonts w:asciiTheme="minorHAnsi" w:hAnsiTheme="minorHAns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inorHAnsi" w:hAnsiTheme="minorHAnsi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Theme="minorHAnsi" w:hAnsiTheme="minorHAns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rFonts w:asciiTheme="minorHAnsi" w:hAnsiTheme="minorHAnsi"/>
      <w:i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asciiTheme="minorHAnsi" w:hAnsiTheme="minorHAns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595959" w:themeColor="text1" w:themeTint="A6"/>
      <w:sz w:val="28"/>
    </w:rPr>
  </w:style>
  <w:style w:type="paragraph" w:customStyle="1" w:styleId="12">
    <w:name w:val="Сильная ссылка1"/>
    <w:basedOn w:val="13"/>
    <w:link w:val="14"/>
    <w:rPr>
      <w:b/>
      <w:smallCaps/>
      <w:color w:val="2F5496" w:themeColor="accent1" w:themeShade="BF"/>
      <w:spacing w:val="5"/>
    </w:rPr>
  </w:style>
  <w:style w:type="character" w:customStyle="1" w:styleId="14">
    <w:name w:val="Сильная ссылка1"/>
    <w:basedOn w:val="a0"/>
    <w:link w:val="12"/>
    <w:rPr>
      <w:b/>
      <w:smallCaps/>
      <w:color w:val="2F5496" w:themeColor="accent1" w:themeShade="BF"/>
      <w:spacing w:val="5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character" w:customStyle="1" w:styleId="90">
    <w:name w:val="Заголовок 9 Знак"/>
    <w:basedOn w:val="1"/>
    <w:link w:val="9"/>
    <w:rPr>
      <w:rFonts w:asciiTheme="minorHAnsi" w:hAnsiTheme="minorHAnsi"/>
      <w:color w:val="262626" w:themeColor="text1" w:themeTint="D9"/>
      <w:sz w:val="28"/>
    </w:rPr>
  </w:style>
  <w:style w:type="paragraph" w:styleId="a3">
    <w:name w:val="Intense Quote"/>
    <w:basedOn w:val="a"/>
    <w:next w:val="a"/>
    <w:link w:val="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Pr>
      <w:i/>
      <w:color w:val="2F5496" w:themeColor="accent1" w:themeShade="BF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Theme="minorHAnsi" w:hAnsiTheme="minorHAnsi"/>
      <w:color w:val="2F5496" w:themeColor="accent1" w:themeShade="BF"/>
      <w:sz w:val="28"/>
    </w:rPr>
  </w:style>
  <w:style w:type="character" w:customStyle="1" w:styleId="11">
    <w:name w:val="Заголовок 1 Знак"/>
    <w:basedOn w:val="20"/>
    <w:link w:val="10"/>
    <w:rPr>
      <w:sz w:val="28"/>
    </w:rPr>
  </w:style>
  <w:style w:type="paragraph" w:customStyle="1" w:styleId="15">
    <w:name w:val="Сильное выделение1"/>
    <w:basedOn w:val="13"/>
    <w:link w:val="16"/>
    <w:rPr>
      <w:i/>
      <w:color w:val="2F5496" w:themeColor="accent1" w:themeShade="BF"/>
    </w:rPr>
  </w:style>
  <w:style w:type="character" w:customStyle="1" w:styleId="16">
    <w:name w:val="Сильное выделение1"/>
    <w:basedOn w:val="a0"/>
    <w:link w:val="15"/>
    <w:rPr>
      <w:i/>
      <w:color w:val="2F5496" w:themeColor="accent1" w:themeShade="BF"/>
    </w:rPr>
  </w:style>
  <w:style w:type="paragraph" w:customStyle="1" w:styleId="13">
    <w:name w:val="Основной шрифт абзаца1"/>
  </w:style>
  <w:style w:type="paragraph" w:customStyle="1" w:styleId="17">
    <w:name w:val="Гиперссылка1"/>
    <w:link w:val="a5"/>
    <w:rPr>
      <w:color w:val="0000FF"/>
      <w:u w:val="single"/>
    </w:rPr>
  </w:style>
  <w:style w:type="character" w:styleId="a5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262626" w:themeColor="text1" w:themeTint="D9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a">
    <w:name w:val="Стиль1"/>
    <w:basedOn w:val="10"/>
    <w:link w:val="1b"/>
  </w:style>
  <w:style w:type="character" w:customStyle="1" w:styleId="1b">
    <w:name w:val="Стиль1"/>
    <w:basedOn w:val="11"/>
    <w:link w:val="1a"/>
    <w:rPr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</w:pPr>
    <w:rPr>
      <w:rFonts w:asciiTheme="minorHAnsi" w:hAnsiTheme="minorHAnsi"/>
      <w:color w:val="595959" w:themeColor="text1" w:themeTint="A6"/>
      <w:spacing w:val="15"/>
    </w:rPr>
  </w:style>
  <w:style w:type="character" w:customStyle="1" w:styleId="a9">
    <w:name w:val="Подзаголовок Знак"/>
    <w:basedOn w:val="1"/>
    <w:link w:val="a8"/>
    <w:rPr>
      <w:rFonts w:asciiTheme="minorHAnsi" w:hAnsiTheme="minorHAnsi"/>
      <w:color w:val="595959" w:themeColor="text1" w:themeTint="A6"/>
      <w:spacing w:val="15"/>
      <w:sz w:val="28"/>
    </w:rPr>
  </w:style>
  <w:style w:type="paragraph" w:styleId="23">
    <w:name w:val="Quote"/>
    <w:basedOn w:val="a"/>
    <w:next w:val="a"/>
    <w:link w:val="24"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  <w:sz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b">
    <w:name w:val="Заголовок Знак"/>
    <w:basedOn w:val="1"/>
    <w:link w:val="a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c">
    <w:name w:val="Normal (Web)"/>
    <w:basedOn w:val="a"/>
    <w:link w:val="ad"/>
    <w:rPr>
      <w:sz w:val="24"/>
    </w:rPr>
  </w:style>
  <w:style w:type="character" w:customStyle="1" w:styleId="ad">
    <w:name w:val="Обычный (Интернет) Знак"/>
    <w:basedOn w:val="1"/>
    <w:link w:val="ac"/>
    <w:rPr>
      <w:sz w:val="24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i/>
      <w:color w:val="595959" w:themeColor="text1" w:themeTint="A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Юия Лазаревна</dc:creator>
  <cp:lastModifiedBy>Некрасова Юия Лазаревна</cp:lastModifiedBy>
  <cp:revision>3</cp:revision>
  <dcterms:created xsi:type="dcterms:W3CDTF">2026-02-13T10:52:00Z</dcterms:created>
  <dcterms:modified xsi:type="dcterms:W3CDTF">2026-02-19T11:53:00Z</dcterms:modified>
</cp:coreProperties>
</file>