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BDF6" w14:textId="77777777" w:rsidR="00907616" w:rsidRDefault="00907616" w:rsidP="009076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ВИЛЛОЗСКОЕ ГОРОДСКОЕ ПОСЕЛЕНИЕ</w:t>
      </w:r>
    </w:p>
    <w:p w14:paraId="13526574" w14:textId="77777777" w:rsidR="00907616" w:rsidRDefault="00907616" w:rsidP="009076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ЛОМОНОСОВСКОГО МУНИЦИПАЛЬНОГО РАЙОНА</w:t>
      </w:r>
    </w:p>
    <w:p w14:paraId="5B0AD9DF" w14:textId="77777777" w:rsidR="00907616" w:rsidRDefault="00907616" w:rsidP="009076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14:paraId="4A552BD5" w14:textId="77777777" w:rsidR="00907616" w:rsidRDefault="00907616" w:rsidP="009076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746510CB" w14:textId="47DDF683" w:rsidR="00907616" w:rsidRDefault="00907616" w:rsidP="00B936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14:paraId="64423D85" w14:textId="76056418" w:rsidR="00907616" w:rsidRDefault="00907616" w:rsidP="009076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РЕШЕНИЕ</w:t>
      </w:r>
      <w:r w:rsidR="003C215A">
        <w:rPr>
          <w:b/>
          <w:bCs/>
          <w:sz w:val="28"/>
          <w:szCs w:val="28"/>
        </w:rPr>
        <w:t xml:space="preserve">  </w:t>
      </w:r>
    </w:p>
    <w:p w14:paraId="5C3F083B" w14:textId="77777777" w:rsidR="00907616" w:rsidRDefault="00907616" w:rsidP="009076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2BB55E" w14:textId="71D80116" w:rsidR="00907616" w:rsidRDefault="00907616" w:rsidP="009076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17 февраля 202</w:t>
      </w:r>
      <w:r w:rsidR="003C215A">
        <w:rPr>
          <w:sz w:val="20"/>
          <w:szCs w:val="20"/>
        </w:rPr>
        <w:t>6</w:t>
      </w:r>
      <w:r>
        <w:rPr>
          <w:sz w:val="20"/>
          <w:szCs w:val="20"/>
        </w:rPr>
        <w:t xml:space="preserve"> г.                                                                                                                             </w:t>
      </w:r>
      <w:r w:rsidR="00B93675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№ </w:t>
      </w:r>
      <w:r w:rsidR="00B93675">
        <w:rPr>
          <w:sz w:val="20"/>
          <w:szCs w:val="20"/>
        </w:rPr>
        <w:t>9</w:t>
      </w:r>
    </w:p>
    <w:p w14:paraId="1CD9D39B" w14:textId="77777777" w:rsidR="00907616" w:rsidRDefault="00907616" w:rsidP="00907616">
      <w:pPr>
        <w:rPr>
          <w:sz w:val="20"/>
          <w:szCs w:val="20"/>
        </w:rPr>
      </w:pPr>
    </w:p>
    <w:p w14:paraId="6B97AFE8" w14:textId="77777777" w:rsidR="00907616" w:rsidRDefault="00907616" w:rsidP="00907616">
      <w:pPr>
        <w:jc w:val="center"/>
        <w:rPr>
          <w:sz w:val="20"/>
          <w:szCs w:val="20"/>
        </w:rPr>
      </w:pPr>
      <w:r>
        <w:rPr>
          <w:sz w:val="20"/>
          <w:szCs w:val="20"/>
        </w:rPr>
        <w:t>г.п. Виллози</w:t>
      </w:r>
    </w:p>
    <w:p w14:paraId="354445E0" w14:textId="77777777" w:rsidR="00907616" w:rsidRDefault="00907616" w:rsidP="00907616">
      <w:pPr>
        <w:jc w:val="center"/>
        <w:rPr>
          <w:b/>
          <w:sz w:val="26"/>
          <w:szCs w:val="26"/>
        </w:rPr>
      </w:pPr>
    </w:p>
    <w:p w14:paraId="1739801D" w14:textId="18959804" w:rsidR="00907616" w:rsidRDefault="00907616" w:rsidP="009076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Отчет о результатах деятельности </w:t>
      </w:r>
      <w:r w:rsidRPr="006F01C5">
        <w:rPr>
          <w:b/>
          <w:sz w:val="26"/>
          <w:szCs w:val="26"/>
        </w:rPr>
        <w:t>главы администрации</w:t>
      </w:r>
      <w:r>
        <w:rPr>
          <w:b/>
          <w:sz w:val="26"/>
          <w:szCs w:val="26"/>
        </w:rPr>
        <w:t xml:space="preserve"> Виллозского городского поселения Ломоносовского муниципального района Ленинградской области за 202</w:t>
      </w:r>
      <w:r w:rsidR="003C215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</w:t>
      </w:r>
    </w:p>
    <w:p w14:paraId="13F494EE" w14:textId="77777777" w:rsidR="00907616" w:rsidRDefault="00907616" w:rsidP="009076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9023160" w14:textId="77777777" w:rsidR="00907616" w:rsidRDefault="00907616" w:rsidP="00907616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</w:p>
    <w:p w14:paraId="21EBE31B" w14:textId="77777777" w:rsidR="003C215A" w:rsidRDefault="003C215A" w:rsidP="0090761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14:paraId="12536032" w14:textId="77777777" w:rsidR="003C215A" w:rsidRDefault="003C215A" w:rsidP="00907616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14:paraId="542CEB38" w14:textId="20C13085" w:rsidR="00907616" w:rsidRDefault="003C215A" w:rsidP="003C215A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B1029C">
        <w:rPr>
          <w:color w:val="000000" w:themeColor="text1"/>
          <w:sz w:val="26"/>
          <w:szCs w:val="26"/>
        </w:rPr>
        <w:t>Руководствуясь Федеральн</w:t>
      </w:r>
      <w:r w:rsidR="00B93675">
        <w:rPr>
          <w:color w:val="000000" w:themeColor="text1"/>
          <w:sz w:val="26"/>
          <w:szCs w:val="26"/>
        </w:rPr>
        <w:t>ым</w:t>
      </w:r>
      <w:r w:rsidRPr="00B1029C">
        <w:rPr>
          <w:color w:val="000000" w:themeColor="text1"/>
          <w:sz w:val="26"/>
          <w:szCs w:val="26"/>
        </w:rPr>
        <w:t xml:space="preserve"> закон</w:t>
      </w:r>
      <w:r w:rsidR="00B93675">
        <w:rPr>
          <w:color w:val="000000" w:themeColor="text1"/>
          <w:sz w:val="26"/>
          <w:szCs w:val="26"/>
        </w:rPr>
        <w:t>ом</w:t>
      </w:r>
      <w:r w:rsidRPr="00B1029C">
        <w:rPr>
          <w:color w:val="000000" w:themeColor="text1"/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5343CE">
        <w:rPr>
          <w:color w:val="000000" w:themeColor="text1"/>
          <w:sz w:val="26"/>
          <w:szCs w:val="26"/>
        </w:rPr>
        <w:t xml:space="preserve"> Уставом Виллозского городского поселения Ломоносовского муниципального района </w:t>
      </w:r>
      <w:r w:rsidR="00B93675">
        <w:rPr>
          <w:color w:val="000000" w:themeColor="text1"/>
          <w:sz w:val="26"/>
          <w:szCs w:val="26"/>
        </w:rPr>
        <w:t>Л</w:t>
      </w:r>
      <w:r w:rsidRPr="005343CE">
        <w:rPr>
          <w:color w:val="000000" w:themeColor="text1"/>
          <w:sz w:val="26"/>
          <w:szCs w:val="26"/>
        </w:rPr>
        <w:t xml:space="preserve">енинградской области, заслушав отчет </w:t>
      </w:r>
      <w:r w:rsidRPr="00DB109B">
        <w:rPr>
          <w:color w:val="000000" w:themeColor="text1"/>
          <w:sz w:val="26"/>
          <w:szCs w:val="26"/>
        </w:rPr>
        <w:t>временно исполняющим обязанности главы администрации Виллозского</w:t>
      </w:r>
      <w:r w:rsidRPr="005343CE">
        <w:rPr>
          <w:color w:val="000000" w:themeColor="text1"/>
          <w:sz w:val="26"/>
          <w:szCs w:val="26"/>
        </w:rPr>
        <w:t xml:space="preserve"> городского поселения Ломоносовского муниципального района Ленинградской области </w:t>
      </w:r>
      <w:r>
        <w:rPr>
          <w:color w:val="000000" w:themeColor="text1"/>
          <w:sz w:val="26"/>
          <w:szCs w:val="26"/>
        </w:rPr>
        <w:t xml:space="preserve">о результатах деятельности </w:t>
      </w:r>
      <w:r w:rsidRPr="005343CE">
        <w:rPr>
          <w:color w:val="000000" w:themeColor="text1"/>
          <w:sz w:val="26"/>
          <w:szCs w:val="26"/>
        </w:rPr>
        <w:t>за 2025 год</w:t>
      </w:r>
      <w:r>
        <w:rPr>
          <w:sz w:val="26"/>
          <w:szCs w:val="26"/>
        </w:rPr>
        <w:t>, С</w:t>
      </w:r>
      <w:r w:rsidR="00907616">
        <w:rPr>
          <w:sz w:val="26"/>
          <w:szCs w:val="26"/>
        </w:rPr>
        <w:t xml:space="preserve">овет депутатов Виллозского городского поселения                   </w:t>
      </w:r>
    </w:p>
    <w:p w14:paraId="5A4897C9" w14:textId="77777777" w:rsidR="00907616" w:rsidRDefault="00907616" w:rsidP="00907616">
      <w:pPr>
        <w:tabs>
          <w:tab w:val="left" w:pos="993"/>
        </w:tabs>
        <w:spacing w:before="240" w:after="240" w:line="276" w:lineRule="auto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Р Е Ш И Л:</w:t>
      </w:r>
    </w:p>
    <w:p w14:paraId="2DF3EF0F" w14:textId="7660CFF9" w:rsidR="00907616" w:rsidRDefault="00907616" w:rsidP="00907616">
      <w:pPr>
        <w:pStyle w:val="a7"/>
        <w:numPr>
          <w:ilvl w:val="0"/>
          <w:numId w:val="1"/>
        </w:numPr>
        <w:tabs>
          <w:tab w:val="clear" w:pos="420"/>
          <w:tab w:val="num" w:pos="0"/>
          <w:tab w:val="left" w:pos="426"/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Принять отчет главы </w:t>
      </w:r>
      <w:r w:rsidR="008231B7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Виллозского городского поселения Ломоносовского муниципального района Ленинградской области за 202</w:t>
      </w:r>
      <w:r w:rsidR="003C215A">
        <w:rPr>
          <w:sz w:val="26"/>
          <w:szCs w:val="26"/>
        </w:rPr>
        <w:t>5</w:t>
      </w:r>
      <w:r>
        <w:rPr>
          <w:sz w:val="26"/>
          <w:szCs w:val="26"/>
        </w:rPr>
        <w:t xml:space="preserve"> год к сведению согласно Приложению № 1 к настоящему Решению.</w:t>
      </w:r>
    </w:p>
    <w:p w14:paraId="0226E1A7" w14:textId="6EEEDD03" w:rsidR="00907616" w:rsidRDefault="00907616" w:rsidP="00907616">
      <w:pPr>
        <w:pStyle w:val="a7"/>
        <w:numPr>
          <w:ilvl w:val="0"/>
          <w:numId w:val="1"/>
        </w:numPr>
        <w:tabs>
          <w:tab w:val="clear" w:pos="420"/>
          <w:tab w:val="num" w:pos="0"/>
          <w:tab w:val="left" w:pos="426"/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деятельность </w:t>
      </w:r>
      <w:r w:rsidR="009262CD">
        <w:rPr>
          <w:sz w:val="26"/>
          <w:szCs w:val="26"/>
        </w:rPr>
        <w:t>г</w:t>
      </w:r>
      <w:r w:rsidRPr="006F01C5">
        <w:rPr>
          <w:sz w:val="26"/>
          <w:szCs w:val="26"/>
        </w:rPr>
        <w:t>лавы администрации</w:t>
      </w:r>
      <w:r>
        <w:rPr>
          <w:sz w:val="26"/>
          <w:szCs w:val="26"/>
        </w:rPr>
        <w:t xml:space="preserve"> Виллозского городского поселения Ломоносовского муниципального района Ленинградской области по результатам отчета за 202</w:t>
      </w:r>
      <w:r w:rsidR="003C215A">
        <w:rPr>
          <w:sz w:val="26"/>
          <w:szCs w:val="26"/>
        </w:rPr>
        <w:t>5</w:t>
      </w:r>
      <w:r>
        <w:rPr>
          <w:sz w:val="26"/>
          <w:szCs w:val="26"/>
        </w:rPr>
        <w:t xml:space="preserve"> год удовлетворительной.</w:t>
      </w:r>
    </w:p>
    <w:p w14:paraId="28AB76EC" w14:textId="59796261" w:rsidR="00907616" w:rsidRDefault="00907616" w:rsidP="00907616">
      <w:pPr>
        <w:pStyle w:val="a7"/>
        <w:widowControl w:val="0"/>
        <w:numPr>
          <w:ilvl w:val="0"/>
          <w:numId w:val="1"/>
        </w:numPr>
        <w:tabs>
          <w:tab w:val="clear" w:pos="420"/>
          <w:tab w:val="num" w:pos="0"/>
          <w:tab w:val="left" w:pos="993"/>
        </w:tabs>
        <w:suppressAutoHyphens/>
        <w:autoSpaceDE w:val="0"/>
        <w:spacing w:after="200"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Настоящее решение</w:t>
      </w:r>
      <w:r w:rsidR="009262CD">
        <w:rPr>
          <w:sz w:val="26"/>
          <w:szCs w:val="26"/>
          <w:lang w:eastAsia="ar-SA"/>
        </w:rPr>
        <w:t xml:space="preserve"> вступает в силу с момента его</w:t>
      </w:r>
      <w:r>
        <w:rPr>
          <w:sz w:val="26"/>
          <w:szCs w:val="26"/>
          <w:lang w:eastAsia="ar-SA"/>
        </w:rPr>
        <w:t xml:space="preserve"> опубликовани</w:t>
      </w:r>
      <w:r w:rsidR="006303DB">
        <w:rPr>
          <w:sz w:val="26"/>
          <w:szCs w:val="26"/>
          <w:lang w:eastAsia="ar-SA"/>
        </w:rPr>
        <w:t>я</w:t>
      </w:r>
      <w:r>
        <w:rPr>
          <w:sz w:val="26"/>
          <w:szCs w:val="26"/>
          <w:lang w:eastAsia="ar-SA"/>
        </w:rPr>
        <w:t xml:space="preserve"> (обнародовани</w:t>
      </w:r>
      <w:r w:rsidR="006303DB">
        <w:rPr>
          <w:sz w:val="26"/>
          <w:szCs w:val="26"/>
          <w:lang w:eastAsia="ar-SA"/>
        </w:rPr>
        <w:t>я</w:t>
      </w:r>
      <w:r>
        <w:rPr>
          <w:sz w:val="26"/>
          <w:szCs w:val="26"/>
          <w:lang w:eastAsia="ar-SA"/>
        </w:rPr>
        <w:t>) в средствах массовой информации</w:t>
      </w:r>
      <w:r w:rsidR="006303DB">
        <w:rPr>
          <w:sz w:val="26"/>
          <w:szCs w:val="26"/>
          <w:lang w:eastAsia="ar-SA"/>
        </w:rPr>
        <w:t xml:space="preserve"> и подлежит</w:t>
      </w:r>
      <w:r>
        <w:rPr>
          <w:sz w:val="26"/>
          <w:szCs w:val="26"/>
          <w:lang w:eastAsia="ar-SA"/>
        </w:rPr>
        <w:t xml:space="preserve"> размещению на официальн</w:t>
      </w:r>
      <w:r>
        <w:rPr>
          <w:sz w:val="26"/>
          <w:szCs w:val="26"/>
        </w:rPr>
        <w:t xml:space="preserve">ом сайте муниципального образования Виллозское городское поселение по электронному адресу: www.villozi-adm.ru. </w:t>
      </w:r>
    </w:p>
    <w:p w14:paraId="54FDF881" w14:textId="77777777" w:rsidR="00907616" w:rsidRDefault="00907616" w:rsidP="00907616">
      <w:pPr>
        <w:pStyle w:val="a7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опубликование возложить на администрацию Виллозского городского поселения</w:t>
      </w:r>
    </w:p>
    <w:p w14:paraId="2E334342" w14:textId="77777777" w:rsidR="00907616" w:rsidRDefault="00907616" w:rsidP="00907616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</w:p>
    <w:p w14:paraId="331A5FAB" w14:textId="77777777" w:rsidR="006303DB" w:rsidRDefault="006303DB" w:rsidP="00907616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</w:p>
    <w:p w14:paraId="7FA7FF02" w14:textId="244D19D2" w:rsidR="00907616" w:rsidRDefault="00907616" w:rsidP="00907616">
      <w:pPr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Глава Виллозского городского поселения                                 </w:t>
      </w:r>
      <w:r w:rsidR="006303D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Н.Н. Пейголайнен</w:t>
      </w:r>
    </w:p>
    <w:p w14:paraId="593FA09F" w14:textId="1F4E8584" w:rsidR="00907616" w:rsidRDefault="00907616" w:rsidP="00907616">
      <w:pPr>
        <w:rPr>
          <w:rFonts w:eastAsia="Arial Unicode MS"/>
          <w:sz w:val="20"/>
          <w:szCs w:val="20"/>
          <w:bdr w:val="none" w:sz="0" w:space="0" w:color="auto" w:frame="1"/>
          <w:lang w:eastAsia="en-US"/>
        </w:rPr>
      </w:pPr>
    </w:p>
    <w:p w14:paraId="024843D4" w14:textId="77777777" w:rsidR="006303DB" w:rsidRDefault="006303DB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</w:p>
    <w:p w14:paraId="7901DDC8" w14:textId="20C009E4" w:rsidR="00907616" w:rsidRDefault="00907616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  <w:r>
        <w:rPr>
          <w:rFonts w:cs="Times New Roman"/>
          <w:color w:val="auto"/>
          <w:sz w:val="20"/>
          <w:szCs w:val="20"/>
          <w:lang w:eastAsia="en-US"/>
        </w:rPr>
        <w:t>Приложение №1</w:t>
      </w:r>
    </w:p>
    <w:p w14:paraId="57A642AF" w14:textId="77777777" w:rsidR="00907616" w:rsidRDefault="00907616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  <w:r>
        <w:rPr>
          <w:rFonts w:cs="Times New Roman"/>
          <w:color w:val="auto"/>
          <w:sz w:val="20"/>
          <w:szCs w:val="20"/>
          <w:lang w:eastAsia="en-US"/>
        </w:rPr>
        <w:t>к решению совета депутатов</w:t>
      </w:r>
    </w:p>
    <w:p w14:paraId="20590553" w14:textId="77777777" w:rsidR="00907616" w:rsidRDefault="00907616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  <w:r>
        <w:rPr>
          <w:rFonts w:cs="Times New Roman"/>
          <w:color w:val="auto"/>
          <w:sz w:val="20"/>
          <w:szCs w:val="20"/>
          <w:lang w:eastAsia="en-US"/>
        </w:rPr>
        <w:t>Виллозского городского поселения</w:t>
      </w:r>
    </w:p>
    <w:p w14:paraId="3CCAC84C" w14:textId="21C66D99" w:rsidR="00F926A6" w:rsidRDefault="00F926A6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  <w:r>
        <w:rPr>
          <w:rFonts w:cs="Times New Roman"/>
          <w:color w:val="auto"/>
          <w:sz w:val="20"/>
          <w:szCs w:val="20"/>
          <w:lang w:eastAsia="en-US"/>
        </w:rPr>
        <w:t xml:space="preserve">Ломоносовского муниципального района </w:t>
      </w:r>
    </w:p>
    <w:p w14:paraId="1BE26CCF" w14:textId="0BAD9E03" w:rsidR="00F926A6" w:rsidRDefault="00F926A6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  <w:r>
        <w:rPr>
          <w:rFonts w:cs="Times New Roman"/>
          <w:color w:val="auto"/>
          <w:sz w:val="20"/>
          <w:szCs w:val="20"/>
          <w:lang w:eastAsia="en-US"/>
        </w:rPr>
        <w:t>Ленинградской области</w:t>
      </w:r>
    </w:p>
    <w:p w14:paraId="122DFB26" w14:textId="1CEEEF13" w:rsidR="00907616" w:rsidRDefault="00907616" w:rsidP="00907616">
      <w:pPr>
        <w:pStyle w:val="ac"/>
        <w:spacing w:line="240" w:lineRule="auto"/>
        <w:jc w:val="right"/>
        <w:rPr>
          <w:rFonts w:cs="Times New Roman"/>
          <w:color w:val="auto"/>
          <w:sz w:val="20"/>
          <w:szCs w:val="20"/>
          <w:lang w:eastAsia="en-US"/>
        </w:rPr>
      </w:pPr>
      <w:r>
        <w:rPr>
          <w:rFonts w:cs="Times New Roman"/>
          <w:color w:val="auto"/>
          <w:sz w:val="20"/>
          <w:szCs w:val="20"/>
          <w:lang w:eastAsia="en-US"/>
        </w:rPr>
        <w:t>от 17 февраля 202</w:t>
      </w:r>
      <w:r w:rsidR="00EF3375">
        <w:rPr>
          <w:rFonts w:cs="Times New Roman"/>
          <w:color w:val="auto"/>
          <w:sz w:val="20"/>
          <w:szCs w:val="20"/>
          <w:lang w:eastAsia="en-US"/>
        </w:rPr>
        <w:t>6</w:t>
      </w:r>
      <w:r>
        <w:rPr>
          <w:rFonts w:cs="Times New Roman"/>
          <w:color w:val="auto"/>
          <w:sz w:val="20"/>
          <w:szCs w:val="20"/>
          <w:lang w:eastAsia="en-US"/>
        </w:rPr>
        <w:t xml:space="preserve"> г. №</w:t>
      </w:r>
      <w:r w:rsidR="00F926A6">
        <w:rPr>
          <w:rFonts w:cs="Times New Roman"/>
          <w:color w:val="auto"/>
          <w:sz w:val="20"/>
          <w:szCs w:val="20"/>
          <w:lang w:eastAsia="en-US"/>
        </w:rPr>
        <w:t xml:space="preserve"> 9</w:t>
      </w:r>
      <w:r>
        <w:rPr>
          <w:rFonts w:cs="Times New Roman"/>
          <w:color w:val="auto"/>
          <w:sz w:val="20"/>
          <w:szCs w:val="20"/>
          <w:lang w:eastAsia="en-US"/>
        </w:rPr>
        <w:t xml:space="preserve"> </w:t>
      </w:r>
    </w:p>
    <w:p w14:paraId="0908AAEA" w14:textId="77777777" w:rsidR="00907616" w:rsidRDefault="00907616" w:rsidP="00907616">
      <w:pPr>
        <w:pStyle w:val="ac"/>
        <w:spacing w:line="240" w:lineRule="auto"/>
        <w:jc w:val="center"/>
        <w:rPr>
          <w:rFonts w:cs="Times New Roman"/>
          <w:color w:val="auto"/>
          <w:sz w:val="20"/>
          <w:szCs w:val="20"/>
          <w:lang w:eastAsia="en-US"/>
        </w:rPr>
      </w:pPr>
    </w:p>
    <w:p w14:paraId="2C9178C6" w14:textId="77777777" w:rsidR="00907616" w:rsidRDefault="00907616" w:rsidP="00907616">
      <w:pPr>
        <w:pStyle w:val="ac"/>
        <w:spacing w:line="240" w:lineRule="auto"/>
        <w:jc w:val="center"/>
        <w:rPr>
          <w:rFonts w:cs="Times New Roman"/>
          <w:color w:val="auto"/>
          <w:sz w:val="20"/>
          <w:szCs w:val="20"/>
          <w:lang w:eastAsia="en-US"/>
        </w:rPr>
      </w:pPr>
    </w:p>
    <w:p w14:paraId="63D30C62" w14:textId="77777777" w:rsidR="00907616" w:rsidRDefault="00907616" w:rsidP="00907616">
      <w:pPr>
        <w:ind w:firstLine="567"/>
        <w:jc w:val="center"/>
        <w:rPr>
          <w:b/>
          <w:sz w:val="28"/>
          <w:szCs w:val="28"/>
        </w:rPr>
      </w:pPr>
    </w:p>
    <w:p w14:paraId="328EFE3E" w14:textId="77777777" w:rsidR="00907616" w:rsidRPr="00B00D1C" w:rsidRDefault="00907616" w:rsidP="00907616">
      <w:pPr>
        <w:ind w:firstLine="567"/>
        <w:jc w:val="center"/>
        <w:rPr>
          <w:b/>
          <w:sz w:val="26"/>
          <w:szCs w:val="26"/>
        </w:rPr>
      </w:pPr>
      <w:r w:rsidRPr="00B00D1C">
        <w:rPr>
          <w:b/>
          <w:sz w:val="26"/>
          <w:szCs w:val="26"/>
        </w:rPr>
        <w:t xml:space="preserve">Отчет по итогам социально – экономического </w:t>
      </w:r>
    </w:p>
    <w:p w14:paraId="32BC66EB" w14:textId="77777777" w:rsidR="00907616" w:rsidRPr="00B00D1C" w:rsidRDefault="00907616" w:rsidP="00907616">
      <w:pPr>
        <w:ind w:firstLine="567"/>
        <w:jc w:val="center"/>
        <w:rPr>
          <w:b/>
          <w:sz w:val="26"/>
          <w:szCs w:val="26"/>
        </w:rPr>
      </w:pPr>
      <w:r w:rsidRPr="00B00D1C">
        <w:rPr>
          <w:b/>
          <w:sz w:val="26"/>
          <w:szCs w:val="26"/>
        </w:rPr>
        <w:t>развития территории муниципального образования</w:t>
      </w:r>
    </w:p>
    <w:p w14:paraId="00C50969" w14:textId="6002C064" w:rsidR="00907616" w:rsidRPr="00B00D1C" w:rsidRDefault="00907616" w:rsidP="00907616">
      <w:pPr>
        <w:ind w:firstLine="567"/>
        <w:jc w:val="center"/>
        <w:rPr>
          <w:b/>
          <w:sz w:val="26"/>
          <w:szCs w:val="26"/>
        </w:rPr>
      </w:pPr>
      <w:r w:rsidRPr="00B00D1C">
        <w:rPr>
          <w:b/>
          <w:sz w:val="26"/>
          <w:szCs w:val="26"/>
        </w:rPr>
        <w:t>Виллозское городское поселение Ломоносовского муниципального района Ленинградской области за 202</w:t>
      </w:r>
      <w:r w:rsidR="00EF3375" w:rsidRPr="00B00D1C">
        <w:rPr>
          <w:b/>
          <w:sz w:val="26"/>
          <w:szCs w:val="26"/>
        </w:rPr>
        <w:t>5</w:t>
      </w:r>
      <w:r w:rsidRPr="00B00D1C">
        <w:rPr>
          <w:b/>
          <w:sz w:val="26"/>
          <w:szCs w:val="26"/>
        </w:rPr>
        <w:t xml:space="preserve"> год и задачах на 202</w:t>
      </w:r>
      <w:r w:rsidR="00EF3375" w:rsidRPr="00B00D1C">
        <w:rPr>
          <w:b/>
          <w:sz w:val="26"/>
          <w:szCs w:val="26"/>
        </w:rPr>
        <w:t>6</w:t>
      </w:r>
      <w:r w:rsidRPr="00B00D1C">
        <w:rPr>
          <w:b/>
          <w:sz w:val="26"/>
          <w:szCs w:val="26"/>
        </w:rPr>
        <w:t xml:space="preserve"> год </w:t>
      </w:r>
    </w:p>
    <w:p w14:paraId="7339B834" w14:textId="77777777" w:rsidR="00AA38DA" w:rsidRDefault="00AA38DA">
      <w:pPr>
        <w:rPr>
          <w:sz w:val="26"/>
          <w:szCs w:val="26"/>
        </w:rPr>
      </w:pPr>
    </w:p>
    <w:p w14:paraId="2F7C0272" w14:textId="77777777" w:rsidR="006F01C5" w:rsidRPr="00942D87" w:rsidRDefault="006F01C5" w:rsidP="006F01C5">
      <w:pPr>
        <w:ind w:firstLine="709"/>
        <w:jc w:val="center"/>
        <w:rPr>
          <w:b/>
          <w:sz w:val="26"/>
          <w:szCs w:val="26"/>
        </w:rPr>
      </w:pPr>
    </w:p>
    <w:p w14:paraId="43769865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Экономическая политика поселения сфокусирована на развитии традиционных секторов экономики, на более полном и эффективном использовании земельного, природного, трудового потенциала поселения, на реализацию инвестиционных проектов, а также на создание условий для привлечения инвесторов в экономику поселения. </w:t>
      </w:r>
    </w:p>
    <w:p w14:paraId="37C13162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Социально – экономическое развитие поселения характеризуется следующими показателями:</w:t>
      </w:r>
    </w:p>
    <w:p w14:paraId="09905C83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</w:t>
      </w:r>
    </w:p>
    <w:p w14:paraId="0239D440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Демографические показатели    </w:t>
      </w:r>
    </w:p>
    <w:p w14:paraId="7F9059BD" w14:textId="77777777" w:rsidR="006F01C5" w:rsidRPr="00942D87" w:rsidRDefault="006F01C5" w:rsidP="006F01C5">
      <w:pPr>
        <w:ind w:firstLine="709"/>
        <w:jc w:val="both"/>
        <w:rPr>
          <w:b/>
          <w:i/>
          <w:sz w:val="26"/>
          <w:szCs w:val="26"/>
        </w:rPr>
      </w:pPr>
    </w:p>
    <w:p w14:paraId="5FCF943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По статистическим данным, на территории муниципального образования Виллозское городское поселение зарегистрировано 13 910 человек, что на 399 человека больше, чем в 2024 году.</w:t>
      </w:r>
    </w:p>
    <w:p w14:paraId="397693D8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За 12 месяцев 2025 года в Виллозском городском поселении родилось 50 человек, умерло 53 человека.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8"/>
        <w:gridCol w:w="1153"/>
        <w:gridCol w:w="1394"/>
        <w:gridCol w:w="1440"/>
        <w:gridCol w:w="1359"/>
        <w:gridCol w:w="1323"/>
      </w:tblGrid>
      <w:tr w:rsidR="006F01C5" w:rsidRPr="00942D87" w14:paraId="18D3FEDA" w14:textId="77777777" w:rsidTr="000222BC">
        <w:tc>
          <w:tcPr>
            <w:tcW w:w="2386" w:type="dxa"/>
            <w:vAlign w:val="center"/>
          </w:tcPr>
          <w:p w14:paraId="15129B5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Год</w:t>
            </w:r>
          </w:p>
        </w:tc>
        <w:tc>
          <w:tcPr>
            <w:tcW w:w="1180" w:type="dxa"/>
            <w:vAlign w:val="center"/>
          </w:tcPr>
          <w:p w14:paraId="05DE123B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37" w:type="dxa"/>
            <w:vAlign w:val="center"/>
          </w:tcPr>
          <w:p w14:paraId="336E08B2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486" w:type="dxa"/>
            <w:vAlign w:val="center"/>
          </w:tcPr>
          <w:p w14:paraId="1F507566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387" w:type="dxa"/>
            <w:vAlign w:val="center"/>
          </w:tcPr>
          <w:p w14:paraId="6CB490A2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61" w:type="dxa"/>
          </w:tcPr>
          <w:p w14:paraId="661D9B1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2025</w:t>
            </w:r>
          </w:p>
        </w:tc>
      </w:tr>
      <w:tr w:rsidR="006F01C5" w:rsidRPr="00942D87" w14:paraId="2B156E22" w14:textId="77777777" w:rsidTr="000222BC">
        <w:tc>
          <w:tcPr>
            <w:tcW w:w="2386" w:type="dxa"/>
            <w:vAlign w:val="center"/>
          </w:tcPr>
          <w:p w14:paraId="17E4B2D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Численность постоянно зарегистрированного населения, чел.</w:t>
            </w:r>
          </w:p>
        </w:tc>
        <w:tc>
          <w:tcPr>
            <w:tcW w:w="1180" w:type="dxa"/>
            <w:vAlign w:val="center"/>
          </w:tcPr>
          <w:p w14:paraId="3BAD73B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10 298</w:t>
            </w:r>
          </w:p>
        </w:tc>
        <w:tc>
          <w:tcPr>
            <w:tcW w:w="1437" w:type="dxa"/>
            <w:vAlign w:val="center"/>
          </w:tcPr>
          <w:p w14:paraId="083D014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11 810</w:t>
            </w:r>
          </w:p>
        </w:tc>
        <w:tc>
          <w:tcPr>
            <w:tcW w:w="1486" w:type="dxa"/>
            <w:vAlign w:val="center"/>
          </w:tcPr>
          <w:p w14:paraId="2766094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11 212</w:t>
            </w:r>
          </w:p>
        </w:tc>
        <w:tc>
          <w:tcPr>
            <w:tcW w:w="1387" w:type="dxa"/>
            <w:vAlign w:val="center"/>
          </w:tcPr>
          <w:p w14:paraId="107EF3D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13 511</w:t>
            </w:r>
          </w:p>
        </w:tc>
        <w:tc>
          <w:tcPr>
            <w:tcW w:w="1361" w:type="dxa"/>
          </w:tcPr>
          <w:p w14:paraId="715E1D8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  <w:p w14:paraId="42A0BA3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13 910</w:t>
            </w:r>
          </w:p>
        </w:tc>
      </w:tr>
    </w:tbl>
    <w:p w14:paraId="702EDC20" w14:textId="77777777" w:rsidR="006F01C5" w:rsidRPr="00942D87" w:rsidRDefault="006F01C5" w:rsidP="006F01C5">
      <w:pPr>
        <w:rPr>
          <w:sz w:val="26"/>
          <w:szCs w:val="26"/>
        </w:rPr>
      </w:pPr>
    </w:p>
    <w:p w14:paraId="50BFA64B" w14:textId="77777777" w:rsidR="006F01C5" w:rsidRPr="00942D87" w:rsidRDefault="006F01C5" w:rsidP="006F01C5">
      <w:pPr>
        <w:rPr>
          <w:sz w:val="26"/>
          <w:szCs w:val="26"/>
        </w:rPr>
      </w:pPr>
      <w:r w:rsidRPr="00942D87">
        <w:rPr>
          <w:sz w:val="26"/>
          <w:szCs w:val="26"/>
        </w:rPr>
        <w:t>Рождаемость: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539"/>
        <w:gridCol w:w="1417"/>
        <w:gridCol w:w="1560"/>
        <w:gridCol w:w="1275"/>
        <w:gridCol w:w="1531"/>
      </w:tblGrid>
      <w:tr w:rsidR="006F01C5" w:rsidRPr="00942D87" w14:paraId="60255DF1" w14:textId="77777777" w:rsidTr="000222BC">
        <w:tc>
          <w:tcPr>
            <w:tcW w:w="2034" w:type="dxa"/>
            <w:vAlign w:val="center"/>
          </w:tcPr>
          <w:p w14:paraId="635B700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Год</w:t>
            </w:r>
          </w:p>
        </w:tc>
        <w:tc>
          <w:tcPr>
            <w:tcW w:w="1539" w:type="dxa"/>
            <w:vAlign w:val="center"/>
          </w:tcPr>
          <w:p w14:paraId="45E57BC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vAlign w:val="center"/>
          </w:tcPr>
          <w:p w14:paraId="0FCA8D3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560" w:type="dxa"/>
            <w:vAlign w:val="center"/>
          </w:tcPr>
          <w:p w14:paraId="689722A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2023</w:t>
            </w:r>
          </w:p>
        </w:tc>
        <w:tc>
          <w:tcPr>
            <w:tcW w:w="1275" w:type="dxa"/>
            <w:vAlign w:val="center"/>
          </w:tcPr>
          <w:p w14:paraId="09188389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31" w:type="dxa"/>
          </w:tcPr>
          <w:p w14:paraId="0C7ADAB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2025</w:t>
            </w:r>
          </w:p>
        </w:tc>
      </w:tr>
      <w:tr w:rsidR="006F01C5" w:rsidRPr="00942D87" w14:paraId="377C4120" w14:textId="77777777" w:rsidTr="000222BC">
        <w:tc>
          <w:tcPr>
            <w:tcW w:w="2034" w:type="dxa"/>
            <w:vAlign w:val="center"/>
          </w:tcPr>
          <w:p w14:paraId="1491E0F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Число родившихся</w:t>
            </w:r>
          </w:p>
        </w:tc>
        <w:tc>
          <w:tcPr>
            <w:tcW w:w="1539" w:type="dxa"/>
            <w:vAlign w:val="center"/>
          </w:tcPr>
          <w:p w14:paraId="3B70F5BE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1417" w:type="dxa"/>
            <w:vAlign w:val="center"/>
          </w:tcPr>
          <w:p w14:paraId="77905DD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78</w:t>
            </w:r>
          </w:p>
        </w:tc>
        <w:tc>
          <w:tcPr>
            <w:tcW w:w="1560" w:type="dxa"/>
            <w:vAlign w:val="center"/>
          </w:tcPr>
          <w:p w14:paraId="786C65C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57</w:t>
            </w:r>
          </w:p>
        </w:tc>
        <w:tc>
          <w:tcPr>
            <w:tcW w:w="1275" w:type="dxa"/>
            <w:vAlign w:val="center"/>
          </w:tcPr>
          <w:p w14:paraId="718891E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83</w:t>
            </w:r>
          </w:p>
        </w:tc>
        <w:tc>
          <w:tcPr>
            <w:tcW w:w="1531" w:type="dxa"/>
          </w:tcPr>
          <w:p w14:paraId="1F5311D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  <w:p w14:paraId="50DFDF0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50</w:t>
            </w:r>
          </w:p>
        </w:tc>
      </w:tr>
    </w:tbl>
    <w:p w14:paraId="34DB2ED5" w14:textId="77777777" w:rsidR="006F01C5" w:rsidRPr="00942D87" w:rsidRDefault="006F01C5" w:rsidP="006F01C5">
      <w:pPr>
        <w:ind w:left="-567" w:firstLine="567"/>
        <w:jc w:val="both"/>
        <w:rPr>
          <w:sz w:val="26"/>
          <w:szCs w:val="26"/>
        </w:rPr>
      </w:pPr>
    </w:p>
    <w:p w14:paraId="57A082C9" w14:textId="77777777" w:rsidR="006F01C5" w:rsidRPr="00942D87" w:rsidRDefault="006F01C5" w:rsidP="006F01C5">
      <w:pPr>
        <w:rPr>
          <w:sz w:val="26"/>
          <w:szCs w:val="26"/>
        </w:rPr>
      </w:pPr>
      <w:r w:rsidRPr="00942D87">
        <w:rPr>
          <w:sz w:val="26"/>
          <w:szCs w:val="26"/>
        </w:rPr>
        <w:t>Смертность: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2"/>
        <w:gridCol w:w="1237"/>
        <w:gridCol w:w="1369"/>
        <w:gridCol w:w="1536"/>
        <w:gridCol w:w="1467"/>
        <w:gridCol w:w="1555"/>
      </w:tblGrid>
      <w:tr w:rsidR="006F01C5" w:rsidRPr="00942D87" w14:paraId="414FCA3C" w14:textId="77777777" w:rsidTr="000222BC">
        <w:tc>
          <w:tcPr>
            <w:tcW w:w="2192" w:type="dxa"/>
            <w:vAlign w:val="center"/>
          </w:tcPr>
          <w:p w14:paraId="43C637F4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Год</w:t>
            </w:r>
          </w:p>
        </w:tc>
        <w:tc>
          <w:tcPr>
            <w:tcW w:w="1237" w:type="dxa"/>
            <w:vAlign w:val="center"/>
          </w:tcPr>
          <w:p w14:paraId="265D6AC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2021</w:t>
            </w:r>
          </w:p>
        </w:tc>
        <w:tc>
          <w:tcPr>
            <w:tcW w:w="1369" w:type="dxa"/>
            <w:vAlign w:val="center"/>
          </w:tcPr>
          <w:p w14:paraId="68D7082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536" w:type="dxa"/>
            <w:vAlign w:val="center"/>
          </w:tcPr>
          <w:p w14:paraId="1C6167B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2023</w:t>
            </w:r>
          </w:p>
        </w:tc>
        <w:tc>
          <w:tcPr>
            <w:tcW w:w="1467" w:type="dxa"/>
            <w:vAlign w:val="center"/>
          </w:tcPr>
          <w:p w14:paraId="5FD38D66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55" w:type="dxa"/>
          </w:tcPr>
          <w:p w14:paraId="51E4605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2025</w:t>
            </w:r>
          </w:p>
        </w:tc>
      </w:tr>
      <w:tr w:rsidR="006F01C5" w:rsidRPr="00942D87" w14:paraId="6737BD83" w14:textId="77777777" w:rsidTr="000222BC">
        <w:trPr>
          <w:trHeight w:val="302"/>
        </w:trPr>
        <w:tc>
          <w:tcPr>
            <w:tcW w:w="2192" w:type="dxa"/>
            <w:vAlign w:val="center"/>
          </w:tcPr>
          <w:p w14:paraId="2D0E2C3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Число умерших</w:t>
            </w:r>
          </w:p>
        </w:tc>
        <w:tc>
          <w:tcPr>
            <w:tcW w:w="1237" w:type="dxa"/>
            <w:vAlign w:val="center"/>
          </w:tcPr>
          <w:p w14:paraId="13C36B0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67</w:t>
            </w:r>
          </w:p>
        </w:tc>
        <w:tc>
          <w:tcPr>
            <w:tcW w:w="1369" w:type="dxa"/>
            <w:vAlign w:val="center"/>
          </w:tcPr>
          <w:p w14:paraId="4AEE1A6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50</w:t>
            </w:r>
          </w:p>
        </w:tc>
        <w:tc>
          <w:tcPr>
            <w:tcW w:w="1536" w:type="dxa"/>
            <w:vAlign w:val="center"/>
          </w:tcPr>
          <w:p w14:paraId="2B789F7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61</w:t>
            </w:r>
          </w:p>
        </w:tc>
        <w:tc>
          <w:tcPr>
            <w:tcW w:w="1467" w:type="dxa"/>
            <w:vAlign w:val="center"/>
          </w:tcPr>
          <w:p w14:paraId="4D8B5AB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52</w:t>
            </w:r>
          </w:p>
        </w:tc>
        <w:tc>
          <w:tcPr>
            <w:tcW w:w="1555" w:type="dxa"/>
          </w:tcPr>
          <w:p w14:paraId="76243CA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53</w:t>
            </w:r>
          </w:p>
        </w:tc>
      </w:tr>
    </w:tbl>
    <w:p w14:paraId="606E4BB1" w14:textId="77777777" w:rsidR="006F01C5" w:rsidRPr="00942D87" w:rsidRDefault="006F01C5" w:rsidP="006F01C5">
      <w:pPr>
        <w:ind w:left="-567" w:firstLine="567"/>
        <w:jc w:val="both"/>
        <w:rPr>
          <w:sz w:val="26"/>
          <w:szCs w:val="26"/>
        </w:rPr>
      </w:pPr>
    </w:p>
    <w:p w14:paraId="025A9DDF" w14:textId="77777777" w:rsidR="006F01C5" w:rsidRPr="00942D87" w:rsidRDefault="006F01C5" w:rsidP="006F01C5">
      <w:pPr>
        <w:ind w:left="-567" w:firstLine="567"/>
        <w:jc w:val="both"/>
        <w:rPr>
          <w:sz w:val="26"/>
          <w:szCs w:val="26"/>
        </w:rPr>
      </w:pPr>
    </w:p>
    <w:p w14:paraId="69671BF2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F47199">
        <w:rPr>
          <w:bCs/>
          <w:sz w:val="26"/>
          <w:szCs w:val="26"/>
        </w:rPr>
        <w:t xml:space="preserve">- </w:t>
      </w:r>
      <w:r w:rsidRPr="00942D87">
        <w:rPr>
          <w:b/>
          <w:sz w:val="26"/>
          <w:szCs w:val="26"/>
        </w:rPr>
        <w:t>Уровень жизни и доходов населения</w:t>
      </w:r>
    </w:p>
    <w:p w14:paraId="33A80C00" w14:textId="77777777" w:rsidR="006F01C5" w:rsidRPr="00942D87" w:rsidRDefault="006F01C5" w:rsidP="006F01C5">
      <w:pPr>
        <w:ind w:firstLine="709"/>
        <w:jc w:val="both"/>
        <w:rPr>
          <w:b/>
          <w:i/>
          <w:sz w:val="26"/>
          <w:szCs w:val="26"/>
        </w:rPr>
      </w:pPr>
    </w:p>
    <w:p w14:paraId="50E13ADC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Одним из социальных критериев устойчивого развития поселения являются доходы населения. Основным источником доходов населения являются доходы, получаемые по месту работы (заработная плата и выплаты социального характера), рост которых является важнейшим фактором обеспечения, повышения жизненного уровня населения поселения. </w:t>
      </w:r>
    </w:p>
    <w:p w14:paraId="6B9BE21C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Среднемесячная заработная плата в 2025 году достигла 166,6 тыс. рублей. Средняя зарплата обеспечивает 8,0 уровня прожиточного минимума трудоспособного населения.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1494"/>
        <w:gridCol w:w="1495"/>
        <w:gridCol w:w="1496"/>
        <w:gridCol w:w="1409"/>
        <w:gridCol w:w="1409"/>
      </w:tblGrid>
      <w:tr w:rsidR="006F01C5" w:rsidRPr="00942D87" w14:paraId="722A2D17" w14:textId="77777777" w:rsidTr="000222BC">
        <w:tc>
          <w:tcPr>
            <w:tcW w:w="1902" w:type="dxa"/>
          </w:tcPr>
          <w:p w14:paraId="563E445B" w14:textId="77777777" w:rsidR="006F01C5" w:rsidRPr="00942D87" w:rsidRDefault="006F01C5" w:rsidP="000222BC">
            <w:pPr>
              <w:rPr>
                <w:sz w:val="26"/>
                <w:szCs w:val="26"/>
              </w:rPr>
            </w:pPr>
          </w:p>
        </w:tc>
        <w:tc>
          <w:tcPr>
            <w:tcW w:w="1504" w:type="dxa"/>
            <w:vAlign w:val="center"/>
          </w:tcPr>
          <w:p w14:paraId="2DD13E6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2021</w:t>
            </w:r>
          </w:p>
        </w:tc>
        <w:tc>
          <w:tcPr>
            <w:tcW w:w="1504" w:type="dxa"/>
            <w:vAlign w:val="center"/>
          </w:tcPr>
          <w:p w14:paraId="4F5321F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505" w:type="dxa"/>
            <w:vAlign w:val="center"/>
          </w:tcPr>
          <w:p w14:paraId="434A33C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vAlign w:val="center"/>
          </w:tcPr>
          <w:p w14:paraId="10B14498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202</w:t>
            </w:r>
            <w:r w:rsidRPr="00942D87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</w:tcPr>
          <w:p w14:paraId="7BA132E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2025</w:t>
            </w:r>
          </w:p>
        </w:tc>
      </w:tr>
      <w:tr w:rsidR="006F01C5" w:rsidRPr="00942D87" w14:paraId="51FAA636" w14:textId="77777777" w:rsidTr="000222BC">
        <w:tc>
          <w:tcPr>
            <w:tcW w:w="1902" w:type="dxa"/>
          </w:tcPr>
          <w:p w14:paraId="5710CAA8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Среднемесячная заработная плата, руб.</w:t>
            </w:r>
          </w:p>
        </w:tc>
        <w:tc>
          <w:tcPr>
            <w:tcW w:w="1504" w:type="dxa"/>
            <w:vAlign w:val="center"/>
          </w:tcPr>
          <w:p w14:paraId="3A3B804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  <w:lang w:val="en-US"/>
              </w:rPr>
              <w:t>70 328</w:t>
            </w:r>
            <w:r w:rsidRPr="00942D87">
              <w:rPr>
                <w:sz w:val="26"/>
                <w:szCs w:val="26"/>
              </w:rPr>
              <w:t>,0</w:t>
            </w:r>
          </w:p>
        </w:tc>
        <w:tc>
          <w:tcPr>
            <w:tcW w:w="1504" w:type="dxa"/>
            <w:vAlign w:val="center"/>
          </w:tcPr>
          <w:p w14:paraId="17B3DC5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  <w:lang w:val="en-US"/>
              </w:rPr>
              <w:t>72 925</w:t>
            </w:r>
            <w:r w:rsidRPr="00942D87">
              <w:rPr>
                <w:sz w:val="26"/>
                <w:szCs w:val="26"/>
              </w:rPr>
              <w:t>,0</w:t>
            </w:r>
          </w:p>
        </w:tc>
        <w:tc>
          <w:tcPr>
            <w:tcW w:w="1505" w:type="dxa"/>
            <w:vAlign w:val="center"/>
          </w:tcPr>
          <w:p w14:paraId="6A1894D9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  <w:lang w:val="en-US"/>
              </w:rPr>
              <w:t>104 595.0</w:t>
            </w:r>
          </w:p>
        </w:tc>
        <w:tc>
          <w:tcPr>
            <w:tcW w:w="1417" w:type="dxa"/>
            <w:vAlign w:val="center"/>
          </w:tcPr>
          <w:p w14:paraId="4C133F38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144 013,2</w:t>
            </w:r>
          </w:p>
        </w:tc>
        <w:tc>
          <w:tcPr>
            <w:tcW w:w="1417" w:type="dxa"/>
          </w:tcPr>
          <w:p w14:paraId="196D20E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  <w:p w14:paraId="0A935A44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166 614,7</w:t>
            </w:r>
          </w:p>
        </w:tc>
      </w:tr>
    </w:tbl>
    <w:p w14:paraId="17C758B6" w14:textId="77777777" w:rsidR="006F01C5" w:rsidRPr="00942D87" w:rsidRDefault="006F01C5" w:rsidP="006F01C5">
      <w:pPr>
        <w:ind w:left="-851" w:firstLine="567"/>
        <w:jc w:val="both"/>
        <w:rPr>
          <w:sz w:val="26"/>
          <w:szCs w:val="26"/>
        </w:rPr>
      </w:pPr>
    </w:p>
    <w:p w14:paraId="55A2F198" w14:textId="77777777" w:rsidR="006F01C5" w:rsidRPr="00942D87" w:rsidRDefault="006F01C5" w:rsidP="006F01C5">
      <w:pPr>
        <w:ind w:firstLine="567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Величина прожиточного минимума в Ленинградской области в 2025 году на душу населения 18 974 рублей, для трудоспособного населения – 20 682 рублей, пенсионеров – 16 318,0 рублей, детей – 18 405,0 рублей. Указанные значения прожиточного минимума утверждены постановлением Правительства Ленинградской области от 02.08.2024 № 529 «Об установлении величины прожиточного минимума на душу населения и по основным социально-демографическим группам населения в Ленинградской области на 2025 год».</w:t>
      </w:r>
    </w:p>
    <w:p w14:paraId="671B25E3" w14:textId="77777777" w:rsidR="006F01C5" w:rsidRPr="00942D87" w:rsidRDefault="006F01C5" w:rsidP="006F01C5">
      <w:pPr>
        <w:ind w:firstLine="567"/>
        <w:jc w:val="both"/>
        <w:rPr>
          <w:sz w:val="26"/>
          <w:szCs w:val="26"/>
        </w:rPr>
      </w:pPr>
    </w:p>
    <w:p w14:paraId="17897538" w14:textId="77777777" w:rsidR="006F01C5" w:rsidRPr="00942D87" w:rsidRDefault="006F01C5" w:rsidP="006F01C5">
      <w:pPr>
        <w:ind w:firstLine="567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Доходы бюджета </w:t>
      </w:r>
    </w:p>
    <w:p w14:paraId="0F62B392" w14:textId="77777777" w:rsidR="006F01C5" w:rsidRPr="00942D87" w:rsidRDefault="006F01C5" w:rsidP="006F01C5">
      <w:pPr>
        <w:ind w:firstLine="567"/>
        <w:jc w:val="both"/>
        <w:rPr>
          <w:b/>
          <w:sz w:val="26"/>
          <w:szCs w:val="26"/>
        </w:rPr>
      </w:pPr>
    </w:p>
    <w:p w14:paraId="588FB3CA" w14:textId="77777777" w:rsidR="006F01C5" w:rsidRPr="00942D87" w:rsidRDefault="006F01C5" w:rsidP="006F01C5">
      <w:pPr>
        <w:ind w:firstLine="567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Местный бюджет (бюджет муниципального образования) – это форма образования и расходования денежных средств, в расчете на финансовый год, предназначенных для обеспечения задач и функций, отнесенных к предметам ведения местного самоуправления, путем исполнения расходных обязательств.</w:t>
      </w:r>
    </w:p>
    <w:p w14:paraId="1BF13EBA" w14:textId="77777777" w:rsidR="006F01C5" w:rsidRPr="00942D87" w:rsidRDefault="006F01C5" w:rsidP="006F01C5">
      <w:pPr>
        <w:pStyle w:val="afb"/>
        <w:ind w:firstLine="567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По итогам 2025 года доходы местного бюджета составили 981 803,2 тыс. рублей, в том числе налоговые и неналоговые доходы составили 900 116,7 тыс. рублей, безвозмездные поступления – 81 686,5 тыс. рублей.</w:t>
      </w:r>
    </w:p>
    <w:p w14:paraId="11002018" w14:textId="77777777" w:rsidR="006F01C5" w:rsidRPr="00942D87" w:rsidRDefault="006F01C5" w:rsidP="006F01C5">
      <w:pPr>
        <w:pStyle w:val="afb"/>
        <w:ind w:firstLine="567"/>
        <w:jc w:val="both"/>
        <w:rPr>
          <w:i/>
          <w:color w:val="FF0000"/>
          <w:sz w:val="26"/>
          <w:szCs w:val="26"/>
        </w:rPr>
      </w:pPr>
    </w:p>
    <w:p w14:paraId="4CDBE6E0" w14:textId="77777777" w:rsidR="006F01C5" w:rsidRPr="00942D87" w:rsidRDefault="006F01C5" w:rsidP="006F01C5">
      <w:pPr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Разбивка доходной части местного бюджета по годам: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527"/>
        <w:gridCol w:w="1528"/>
        <w:gridCol w:w="1528"/>
        <w:gridCol w:w="1528"/>
        <w:gridCol w:w="1438"/>
      </w:tblGrid>
      <w:tr w:rsidR="006F01C5" w:rsidRPr="00942D87" w14:paraId="4F8505F7" w14:textId="77777777" w:rsidTr="000222BC">
        <w:tc>
          <w:tcPr>
            <w:tcW w:w="1576" w:type="dxa"/>
          </w:tcPr>
          <w:p w14:paraId="2B34F505" w14:textId="77777777" w:rsidR="006F01C5" w:rsidRPr="00942D87" w:rsidRDefault="006F01C5" w:rsidP="000222BC">
            <w:pPr>
              <w:rPr>
                <w:sz w:val="26"/>
                <w:szCs w:val="26"/>
              </w:rPr>
            </w:pPr>
          </w:p>
        </w:tc>
        <w:tc>
          <w:tcPr>
            <w:tcW w:w="1577" w:type="dxa"/>
            <w:vAlign w:val="center"/>
          </w:tcPr>
          <w:p w14:paraId="29A88BE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2021</w:t>
            </w:r>
          </w:p>
        </w:tc>
        <w:tc>
          <w:tcPr>
            <w:tcW w:w="1577" w:type="dxa"/>
            <w:vAlign w:val="center"/>
          </w:tcPr>
          <w:p w14:paraId="420BAA2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577" w:type="dxa"/>
            <w:vAlign w:val="center"/>
          </w:tcPr>
          <w:p w14:paraId="548C865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2023</w:t>
            </w:r>
          </w:p>
        </w:tc>
        <w:tc>
          <w:tcPr>
            <w:tcW w:w="1578" w:type="dxa"/>
            <w:vAlign w:val="center"/>
          </w:tcPr>
          <w:p w14:paraId="2E09C8F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2024</w:t>
            </w:r>
          </w:p>
        </w:tc>
        <w:tc>
          <w:tcPr>
            <w:tcW w:w="1471" w:type="dxa"/>
            <w:vAlign w:val="center"/>
          </w:tcPr>
          <w:p w14:paraId="486E6E2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2025</w:t>
            </w:r>
          </w:p>
        </w:tc>
      </w:tr>
      <w:tr w:rsidR="006F01C5" w:rsidRPr="00942D87" w14:paraId="5173A124" w14:textId="77777777" w:rsidTr="000222BC">
        <w:tc>
          <w:tcPr>
            <w:tcW w:w="1576" w:type="dxa"/>
          </w:tcPr>
          <w:p w14:paraId="3D42C439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Всего, тыс. руб</w:t>
            </w:r>
          </w:p>
        </w:tc>
        <w:tc>
          <w:tcPr>
            <w:tcW w:w="1577" w:type="dxa"/>
            <w:vAlign w:val="center"/>
          </w:tcPr>
          <w:p w14:paraId="456EA35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504 180,9</w:t>
            </w:r>
          </w:p>
        </w:tc>
        <w:tc>
          <w:tcPr>
            <w:tcW w:w="1577" w:type="dxa"/>
            <w:vAlign w:val="center"/>
          </w:tcPr>
          <w:p w14:paraId="407CF1E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620 343,0</w:t>
            </w:r>
          </w:p>
        </w:tc>
        <w:tc>
          <w:tcPr>
            <w:tcW w:w="1577" w:type="dxa"/>
            <w:vAlign w:val="center"/>
          </w:tcPr>
          <w:p w14:paraId="14593F0E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  <w:lang w:val="en-US"/>
              </w:rPr>
              <w:t>612 308.7</w:t>
            </w:r>
          </w:p>
        </w:tc>
        <w:tc>
          <w:tcPr>
            <w:tcW w:w="1578" w:type="dxa"/>
            <w:vAlign w:val="center"/>
          </w:tcPr>
          <w:p w14:paraId="3ED4B389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 xml:space="preserve">905 747,8  </w:t>
            </w:r>
          </w:p>
        </w:tc>
        <w:tc>
          <w:tcPr>
            <w:tcW w:w="1471" w:type="dxa"/>
            <w:vAlign w:val="center"/>
          </w:tcPr>
          <w:p w14:paraId="00F8522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981 803,2</w:t>
            </w:r>
          </w:p>
        </w:tc>
      </w:tr>
      <w:tr w:rsidR="006F01C5" w:rsidRPr="00942D87" w14:paraId="1D0A9FB0" w14:textId="77777777" w:rsidTr="000222BC">
        <w:tc>
          <w:tcPr>
            <w:tcW w:w="1576" w:type="dxa"/>
          </w:tcPr>
          <w:p w14:paraId="5BF9C429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Собственные доходы, тыс. руб</w:t>
            </w:r>
          </w:p>
        </w:tc>
        <w:tc>
          <w:tcPr>
            <w:tcW w:w="1577" w:type="dxa"/>
            <w:vAlign w:val="center"/>
          </w:tcPr>
          <w:p w14:paraId="17E7354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420 270,4</w:t>
            </w:r>
          </w:p>
        </w:tc>
        <w:tc>
          <w:tcPr>
            <w:tcW w:w="1577" w:type="dxa"/>
            <w:vAlign w:val="center"/>
          </w:tcPr>
          <w:p w14:paraId="1BF3E39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  <w:lang w:val="en-US"/>
              </w:rPr>
              <w:t>481 720.8</w:t>
            </w:r>
          </w:p>
        </w:tc>
        <w:tc>
          <w:tcPr>
            <w:tcW w:w="1577" w:type="dxa"/>
            <w:vAlign w:val="center"/>
          </w:tcPr>
          <w:p w14:paraId="766E3EC3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558 302,2</w:t>
            </w:r>
          </w:p>
        </w:tc>
        <w:tc>
          <w:tcPr>
            <w:tcW w:w="1578" w:type="dxa"/>
            <w:vAlign w:val="center"/>
          </w:tcPr>
          <w:p w14:paraId="7E6AC02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711 201,4</w:t>
            </w:r>
          </w:p>
        </w:tc>
        <w:tc>
          <w:tcPr>
            <w:tcW w:w="1471" w:type="dxa"/>
            <w:vAlign w:val="center"/>
          </w:tcPr>
          <w:p w14:paraId="605AF8E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900 116,7</w:t>
            </w:r>
          </w:p>
        </w:tc>
      </w:tr>
      <w:tr w:rsidR="006F01C5" w:rsidRPr="00942D87" w14:paraId="2A606FBB" w14:textId="77777777" w:rsidTr="000222BC">
        <w:tc>
          <w:tcPr>
            <w:tcW w:w="1576" w:type="dxa"/>
          </w:tcPr>
          <w:p w14:paraId="3B9CF582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На одного жителя, тыс. руб</w:t>
            </w:r>
          </w:p>
        </w:tc>
        <w:tc>
          <w:tcPr>
            <w:tcW w:w="1577" w:type="dxa"/>
            <w:vAlign w:val="center"/>
          </w:tcPr>
          <w:p w14:paraId="0F835C8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40,8</w:t>
            </w:r>
          </w:p>
        </w:tc>
        <w:tc>
          <w:tcPr>
            <w:tcW w:w="1577" w:type="dxa"/>
            <w:vAlign w:val="center"/>
          </w:tcPr>
          <w:p w14:paraId="3D80D0B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39,5</w:t>
            </w:r>
          </w:p>
        </w:tc>
        <w:tc>
          <w:tcPr>
            <w:tcW w:w="1577" w:type="dxa"/>
            <w:vAlign w:val="center"/>
          </w:tcPr>
          <w:p w14:paraId="11D43FD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41,1</w:t>
            </w:r>
          </w:p>
          <w:p w14:paraId="16A1235F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8" w:type="dxa"/>
            <w:vAlign w:val="center"/>
          </w:tcPr>
          <w:p w14:paraId="3ED6C35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  <w:p w14:paraId="500F98B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51,7</w:t>
            </w:r>
          </w:p>
          <w:p w14:paraId="0161CD3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14:paraId="2009933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64,7</w:t>
            </w:r>
          </w:p>
        </w:tc>
      </w:tr>
    </w:tbl>
    <w:p w14:paraId="50AB2F5D" w14:textId="77777777" w:rsidR="006F01C5" w:rsidRPr="00942D87" w:rsidRDefault="006F01C5" w:rsidP="006F01C5">
      <w:pPr>
        <w:ind w:firstLine="567"/>
        <w:jc w:val="both"/>
        <w:rPr>
          <w:color w:val="FF0000"/>
          <w:sz w:val="26"/>
          <w:szCs w:val="26"/>
        </w:rPr>
      </w:pPr>
    </w:p>
    <w:p w14:paraId="5244DD7C" w14:textId="77777777" w:rsidR="006F01C5" w:rsidRPr="00942D87" w:rsidRDefault="006F01C5" w:rsidP="006F01C5">
      <w:pPr>
        <w:ind w:firstLine="567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Основными доходными источниками являются: налог на доходы физических лиц и земельный налог. Оптимизация и эффективное использование бюджетных расходов – основная задача администрации Виллозского городского поселения Ломоносовского муниципального района. Продолжая работу по наполняемости </w:t>
      </w:r>
      <w:r w:rsidRPr="00942D87">
        <w:rPr>
          <w:sz w:val="26"/>
          <w:szCs w:val="26"/>
        </w:rPr>
        <w:lastRenderedPageBreak/>
        <w:t xml:space="preserve">бюджета, активизирована работа комиссии администрации Виллозского городского поселения по налогам и сборам. В 2025 году проведено 4 заседания указанной комиссии. По итогам заседания комиссии разосланы уведомления должникам. </w:t>
      </w:r>
    </w:p>
    <w:p w14:paraId="36F1C659" w14:textId="77777777" w:rsidR="006F01C5" w:rsidRPr="00942D87" w:rsidRDefault="006F01C5" w:rsidP="006F01C5">
      <w:pPr>
        <w:ind w:firstLine="567"/>
        <w:jc w:val="both"/>
        <w:rPr>
          <w:color w:val="FF0000"/>
          <w:sz w:val="26"/>
          <w:szCs w:val="26"/>
        </w:rPr>
      </w:pPr>
    </w:p>
    <w:p w14:paraId="7453182D" w14:textId="77777777" w:rsidR="006F01C5" w:rsidRPr="006F01C5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color w:val="000000" w:themeColor="text1"/>
          <w:sz w:val="26"/>
          <w:szCs w:val="26"/>
        </w:rPr>
        <w:t>-</w:t>
      </w:r>
      <w:r w:rsidRPr="00942D87">
        <w:rPr>
          <w:b/>
          <w:color w:val="FF0000"/>
          <w:sz w:val="26"/>
          <w:szCs w:val="26"/>
        </w:rPr>
        <w:t xml:space="preserve"> </w:t>
      </w:r>
      <w:r w:rsidRPr="00942D87">
        <w:rPr>
          <w:b/>
          <w:sz w:val="26"/>
          <w:szCs w:val="26"/>
        </w:rPr>
        <w:t xml:space="preserve">Расходы бюджета </w:t>
      </w:r>
    </w:p>
    <w:p w14:paraId="32D35A01" w14:textId="77777777" w:rsidR="006F01C5" w:rsidRPr="006F01C5" w:rsidRDefault="006F01C5" w:rsidP="006F01C5">
      <w:pPr>
        <w:ind w:firstLine="709"/>
        <w:jc w:val="both"/>
        <w:rPr>
          <w:b/>
          <w:sz w:val="26"/>
          <w:szCs w:val="26"/>
        </w:rPr>
      </w:pPr>
    </w:p>
    <w:p w14:paraId="7130A251" w14:textId="77777777" w:rsidR="006F01C5" w:rsidRPr="00942D87" w:rsidRDefault="006F01C5" w:rsidP="006F01C5">
      <w:pPr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 xml:space="preserve">По расходам - бюджет исполнен на </w:t>
      </w:r>
      <w:r w:rsidRPr="00942D87">
        <w:rPr>
          <w:iCs/>
          <w:sz w:val="26"/>
          <w:szCs w:val="26"/>
        </w:rPr>
        <w:t xml:space="preserve">555 674,8 </w:t>
      </w:r>
      <w:r w:rsidRPr="00942D87">
        <w:rPr>
          <w:sz w:val="26"/>
          <w:szCs w:val="26"/>
        </w:rPr>
        <w:t>тыс. рублей (71%). Внедрен програ</w:t>
      </w:r>
      <w:r>
        <w:rPr>
          <w:sz w:val="26"/>
          <w:szCs w:val="26"/>
        </w:rPr>
        <w:t>м</w:t>
      </w:r>
      <w:r w:rsidRPr="00942D87">
        <w:rPr>
          <w:sz w:val="26"/>
          <w:szCs w:val="26"/>
        </w:rPr>
        <w:t>мно</w:t>
      </w:r>
      <w:r>
        <w:rPr>
          <w:sz w:val="26"/>
          <w:szCs w:val="26"/>
        </w:rPr>
        <w:t xml:space="preserve"> </w:t>
      </w:r>
      <w:r w:rsidRPr="00942D87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942D87">
        <w:rPr>
          <w:sz w:val="26"/>
          <w:szCs w:val="26"/>
        </w:rPr>
        <w:t xml:space="preserve">целевой метод планирования бюджетных расходов, в основе которого лежит курс на достижение поставленных целей и получения намеченных результатов. Основная часть расходов направлена на реализацию мероприятий в сфере благоустройства (28,1%), массового спорта (18,6%), ЖКХ (8,8%) и культуры (12,2%). Поселение приняло участие в 15 программах с достижением результатов. </w:t>
      </w:r>
    </w:p>
    <w:p w14:paraId="71CFE1FA" w14:textId="77777777" w:rsidR="006F01C5" w:rsidRDefault="006F01C5" w:rsidP="006F01C5">
      <w:pPr>
        <w:rPr>
          <w:b/>
          <w:sz w:val="26"/>
          <w:szCs w:val="26"/>
        </w:rPr>
      </w:pPr>
    </w:p>
    <w:p w14:paraId="4F1D2B08" w14:textId="77777777" w:rsidR="006F01C5" w:rsidRPr="00942D87" w:rsidRDefault="006F01C5" w:rsidP="006F01C5">
      <w:pPr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Расходы бюджета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1530"/>
        <w:gridCol w:w="1634"/>
        <w:gridCol w:w="1490"/>
        <w:gridCol w:w="1444"/>
        <w:gridCol w:w="1333"/>
      </w:tblGrid>
      <w:tr w:rsidR="006F01C5" w:rsidRPr="00942D87" w14:paraId="1F21DD27" w14:textId="77777777" w:rsidTr="000222BC">
        <w:tc>
          <w:tcPr>
            <w:tcW w:w="1843" w:type="dxa"/>
          </w:tcPr>
          <w:p w14:paraId="2D08AB72" w14:textId="77777777" w:rsidR="006F01C5" w:rsidRPr="00942D87" w:rsidRDefault="006F01C5" w:rsidP="000222B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0A6109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2021</w:t>
            </w:r>
          </w:p>
        </w:tc>
        <w:tc>
          <w:tcPr>
            <w:tcW w:w="1649" w:type="dxa"/>
            <w:vAlign w:val="center"/>
          </w:tcPr>
          <w:p w14:paraId="3DD6C14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499" w:type="dxa"/>
            <w:vAlign w:val="center"/>
          </w:tcPr>
          <w:p w14:paraId="72C18D84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2023</w:t>
            </w:r>
          </w:p>
        </w:tc>
        <w:tc>
          <w:tcPr>
            <w:tcW w:w="1452" w:type="dxa"/>
            <w:vAlign w:val="center"/>
          </w:tcPr>
          <w:p w14:paraId="065F012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2024</w:t>
            </w:r>
          </w:p>
        </w:tc>
        <w:tc>
          <w:tcPr>
            <w:tcW w:w="1354" w:type="dxa"/>
            <w:vAlign w:val="center"/>
          </w:tcPr>
          <w:p w14:paraId="05BC2D4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2025</w:t>
            </w:r>
          </w:p>
        </w:tc>
      </w:tr>
      <w:tr w:rsidR="006F01C5" w:rsidRPr="00942D87" w14:paraId="7AD35EC8" w14:textId="77777777" w:rsidTr="000222BC">
        <w:tc>
          <w:tcPr>
            <w:tcW w:w="1843" w:type="dxa"/>
          </w:tcPr>
          <w:p w14:paraId="712DEB45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Всего, тыс. руб, в т.ч.:</w:t>
            </w:r>
          </w:p>
        </w:tc>
        <w:tc>
          <w:tcPr>
            <w:tcW w:w="1559" w:type="dxa"/>
          </w:tcPr>
          <w:p w14:paraId="09A7A88F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</w:t>
            </w:r>
            <w:r w:rsidRPr="00942D87">
              <w:rPr>
                <w:sz w:val="26"/>
                <w:szCs w:val="26"/>
                <w:lang w:val="en-US"/>
              </w:rPr>
              <w:t>9</w:t>
            </w:r>
            <w:r w:rsidRPr="00942D87">
              <w:rPr>
                <w:sz w:val="26"/>
                <w:szCs w:val="26"/>
              </w:rPr>
              <w:t>2 674,6</w:t>
            </w:r>
          </w:p>
        </w:tc>
        <w:tc>
          <w:tcPr>
            <w:tcW w:w="1649" w:type="dxa"/>
          </w:tcPr>
          <w:p w14:paraId="7FFA3E67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  <w:lang w:val="en-US"/>
              </w:rPr>
              <w:t>645 370</w:t>
            </w:r>
            <w:r w:rsidRPr="00942D87">
              <w:rPr>
                <w:sz w:val="26"/>
                <w:szCs w:val="26"/>
              </w:rPr>
              <w:t>,</w:t>
            </w:r>
            <w:r w:rsidRPr="00942D87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99" w:type="dxa"/>
          </w:tcPr>
          <w:p w14:paraId="3E38E80F" w14:textId="77777777" w:rsidR="006F01C5" w:rsidRPr="00942D87" w:rsidRDefault="006F01C5" w:rsidP="000222BC">
            <w:pPr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354 947,4</w:t>
            </w:r>
          </w:p>
        </w:tc>
        <w:tc>
          <w:tcPr>
            <w:tcW w:w="1452" w:type="dxa"/>
          </w:tcPr>
          <w:p w14:paraId="282B5DFE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725 075,4</w:t>
            </w:r>
          </w:p>
        </w:tc>
        <w:tc>
          <w:tcPr>
            <w:tcW w:w="1354" w:type="dxa"/>
          </w:tcPr>
          <w:p w14:paraId="22C1AB3F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iCs/>
                <w:sz w:val="26"/>
                <w:szCs w:val="26"/>
              </w:rPr>
              <w:t>555 674,8</w:t>
            </w:r>
          </w:p>
        </w:tc>
      </w:tr>
    </w:tbl>
    <w:p w14:paraId="19E82920" w14:textId="77777777" w:rsidR="006F01C5" w:rsidRPr="00942D87" w:rsidRDefault="006F01C5" w:rsidP="006F01C5">
      <w:pPr>
        <w:jc w:val="both"/>
        <w:outlineLvl w:val="0"/>
        <w:rPr>
          <w:b/>
          <w:i/>
          <w:sz w:val="26"/>
          <w:szCs w:val="26"/>
        </w:rPr>
      </w:pPr>
    </w:p>
    <w:p w14:paraId="7A7E7DDF" w14:textId="77777777" w:rsidR="006F01C5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Промышленность </w:t>
      </w:r>
    </w:p>
    <w:p w14:paraId="61AFDEA1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</w:p>
    <w:p w14:paraId="32FCA1D4" w14:textId="77777777" w:rsidR="006F01C5" w:rsidRPr="00942D87" w:rsidRDefault="006F01C5" w:rsidP="006F01C5">
      <w:pPr>
        <w:ind w:firstLine="709"/>
        <w:jc w:val="both"/>
        <w:outlineLvl w:val="0"/>
        <w:rPr>
          <w:color w:val="000000" w:themeColor="text1"/>
          <w:sz w:val="26"/>
          <w:szCs w:val="26"/>
        </w:rPr>
      </w:pPr>
      <w:r w:rsidRPr="00942D87">
        <w:rPr>
          <w:b/>
          <w:i/>
          <w:sz w:val="26"/>
          <w:szCs w:val="26"/>
        </w:rPr>
        <w:t xml:space="preserve"> </w:t>
      </w:r>
      <w:r w:rsidRPr="00942D87">
        <w:rPr>
          <w:color w:val="000000" w:themeColor="text1"/>
          <w:sz w:val="26"/>
          <w:szCs w:val="26"/>
        </w:rPr>
        <w:t xml:space="preserve"> Одним из важнейших направлений специализации экономики является широкое развитие промышленного производства в сформировавшихся здесь промышленных зонах. В перспективе возрастет доля таких направлений, как транспортные услуги, логистика и торговля.</w:t>
      </w:r>
    </w:p>
    <w:p w14:paraId="20D9059A" w14:textId="77777777" w:rsidR="006F01C5" w:rsidRPr="00942D87" w:rsidRDefault="006F01C5" w:rsidP="006F01C5">
      <w:pPr>
        <w:ind w:firstLine="709"/>
        <w:jc w:val="both"/>
        <w:outlineLvl w:val="0"/>
        <w:rPr>
          <w:color w:val="000000" w:themeColor="text1"/>
          <w:sz w:val="26"/>
          <w:szCs w:val="26"/>
        </w:rPr>
      </w:pPr>
      <w:bookmarkStart w:id="0" w:name="_Hlk221785695"/>
      <w:r w:rsidRPr="00942D87">
        <w:rPr>
          <w:color w:val="000000" w:themeColor="text1"/>
          <w:sz w:val="26"/>
          <w:szCs w:val="26"/>
        </w:rPr>
        <w:t>На территории  МО Виллозское городское поселение расположена промышленная зона Горелово, где работают крупные предприятия: ООО «ЯКОБС ДАУ ЭГБЕРТС РУС» (583 рабочих места),</w:t>
      </w:r>
      <w:r>
        <w:rPr>
          <w:color w:val="000000" w:themeColor="text1"/>
          <w:sz w:val="26"/>
          <w:szCs w:val="26"/>
        </w:rPr>
        <w:t xml:space="preserve"> </w:t>
      </w:r>
      <w:r w:rsidRPr="00942D87">
        <w:rPr>
          <w:color w:val="000000" w:themeColor="text1"/>
          <w:sz w:val="26"/>
          <w:szCs w:val="26"/>
        </w:rPr>
        <w:t>«ММ</w:t>
      </w:r>
      <w:r>
        <w:rPr>
          <w:color w:val="000000" w:themeColor="text1"/>
          <w:sz w:val="26"/>
          <w:szCs w:val="26"/>
        </w:rPr>
        <w:t xml:space="preserve"> </w:t>
      </w:r>
      <w:r w:rsidRPr="00942D87">
        <w:rPr>
          <w:color w:val="000000" w:themeColor="text1"/>
          <w:sz w:val="26"/>
          <w:szCs w:val="26"/>
        </w:rPr>
        <w:t>Полиграфоформление ПЭКЭджинг» (494  рабочих  места), ООО Современные технологии газовых турбин (436 рабочих мест), АО «КО «Любимый край» (277 рабочих  места),    ООО «Производственная компания ФЛЕКСО» (214  рабочих  места),     ООО "НГ-ЭНЕРГО" (196  рабочих  места),   и д.р.</w:t>
      </w:r>
    </w:p>
    <w:p w14:paraId="40B8B8A4" w14:textId="77777777" w:rsidR="006F01C5" w:rsidRDefault="006F01C5" w:rsidP="006F01C5">
      <w:pPr>
        <w:ind w:firstLine="709"/>
        <w:jc w:val="both"/>
        <w:outlineLvl w:val="0"/>
        <w:rPr>
          <w:color w:val="000000" w:themeColor="text1"/>
          <w:sz w:val="26"/>
          <w:szCs w:val="26"/>
        </w:rPr>
      </w:pPr>
      <w:r w:rsidRPr="00942D87">
        <w:rPr>
          <w:color w:val="000000" w:themeColor="text1"/>
          <w:sz w:val="26"/>
          <w:szCs w:val="26"/>
        </w:rPr>
        <w:t>В д. Малое Карлино расположен распределительный центр Северо-Западного филиала ООО «Спортмастер», ООО «Боненкамп», ООО «ЖБИ-Пром», ООО «Матис», ООО «Фрегат Групп».</w:t>
      </w:r>
    </w:p>
    <w:p w14:paraId="0990414D" w14:textId="77777777" w:rsidR="006F01C5" w:rsidRPr="00942D87" w:rsidRDefault="006F01C5" w:rsidP="006F01C5">
      <w:pPr>
        <w:ind w:firstLine="708"/>
        <w:jc w:val="both"/>
        <w:outlineLvl w:val="0"/>
        <w:rPr>
          <w:color w:val="000000" w:themeColor="text1"/>
          <w:sz w:val="26"/>
          <w:szCs w:val="26"/>
        </w:rPr>
      </w:pPr>
    </w:p>
    <w:tbl>
      <w:tblPr>
        <w:tblStyle w:val="af9"/>
        <w:tblW w:w="5000" w:type="pct"/>
        <w:tblLook w:val="01E0" w:firstRow="1" w:lastRow="1" w:firstColumn="1" w:lastColumn="1" w:noHBand="0" w:noVBand="0"/>
      </w:tblPr>
      <w:tblGrid>
        <w:gridCol w:w="3305"/>
        <w:gridCol w:w="4423"/>
        <w:gridCol w:w="1617"/>
      </w:tblGrid>
      <w:tr w:rsidR="006F01C5" w:rsidRPr="00942D87" w14:paraId="7962827F" w14:textId="77777777" w:rsidTr="000222BC">
        <w:tc>
          <w:tcPr>
            <w:tcW w:w="1802" w:type="pct"/>
          </w:tcPr>
          <w:p w14:paraId="7E25D2A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400" w:type="pct"/>
          </w:tcPr>
          <w:p w14:paraId="0C0F4CE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Вид выпускаемой продукции</w:t>
            </w:r>
          </w:p>
        </w:tc>
        <w:tc>
          <w:tcPr>
            <w:tcW w:w="798" w:type="pct"/>
            <w:vAlign w:val="center"/>
          </w:tcPr>
          <w:p w14:paraId="4205F3B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Количество работающих</w:t>
            </w:r>
          </w:p>
        </w:tc>
      </w:tr>
      <w:tr w:rsidR="006F01C5" w:rsidRPr="00942D87" w14:paraId="06A9458B" w14:textId="77777777" w:rsidTr="000222BC">
        <w:trPr>
          <w:trHeight w:val="447"/>
        </w:trPr>
        <w:tc>
          <w:tcPr>
            <w:tcW w:w="1802" w:type="pct"/>
          </w:tcPr>
          <w:p w14:paraId="533540FD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«ЛКК Северо-запад»</w:t>
            </w:r>
          </w:p>
        </w:tc>
        <w:tc>
          <w:tcPr>
            <w:tcW w:w="2400" w:type="pct"/>
            <w:vAlign w:val="center"/>
          </w:tcPr>
          <w:p w14:paraId="3D0B17AE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строительными материалами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6D984C0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40</w:t>
            </w:r>
          </w:p>
        </w:tc>
      </w:tr>
      <w:tr w:rsidR="006F01C5" w:rsidRPr="00942D87" w14:paraId="6E8E5F48" w14:textId="77777777" w:rsidTr="000222BC">
        <w:trPr>
          <w:trHeight w:val="447"/>
        </w:trPr>
        <w:tc>
          <w:tcPr>
            <w:tcW w:w="1802" w:type="pct"/>
          </w:tcPr>
          <w:p w14:paraId="26DDA45D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«СТГТ»</w:t>
            </w:r>
          </w:p>
        </w:tc>
        <w:tc>
          <w:tcPr>
            <w:tcW w:w="2400" w:type="pct"/>
            <w:vAlign w:val="center"/>
          </w:tcPr>
          <w:p w14:paraId="1FF74679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Газовые турбины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6C575CC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436</w:t>
            </w:r>
          </w:p>
        </w:tc>
      </w:tr>
      <w:tr w:rsidR="006F01C5" w:rsidRPr="00942D87" w14:paraId="4967A709" w14:textId="77777777" w:rsidTr="000222BC">
        <w:tc>
          <w:tcPr>
            <w:tcW w:w="1802" w:type="pct"/>
          </w:tcPr>
          <w:p w14:paraId="66EA4111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«Ленмикс логистик»</w:t>
            </w:r>
          </w:p>
        </w:tc>
        <w:tc>
          <w:tcPr>
            <w:tcW w:w="2400" w:type="pct"/>
            <w:vAlign w:val="center"/>
          </w:tcPr>
          <w:p w14:paraId="43CF2961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Оптовая торговля кофе, чая, какао, пряности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D733FE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3</w:t>
            </w:r>
          </w:p>
        </w:tc>
      </w:tr>
      <w:tr w:rsidR="006F01C5" w:rsidRPr="00942D87" w14:paraId="6B5E32EB" w14:textId="77777777" w:rsidTr="000222BC">
        <w:tc>
          <w:tcPr>
            <w:tcW w:w="1802" w:type="pct"/>
          </w:tcPr>
          <w:p w14:paraId="287FD292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«Ленмикс Проф»</w:t>
            </w:r>
          </w:p>
        </w:tc>
        <w:tc>
          <w:tcPr>
            <w:tcW w:w="2400" w:type="pct"/>
            <w:vAlign w:val="center"/>
          </w:tcPr>
          <w:p w14:paraId="4ABDFDC2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Оптовая торговля кофе, чая, какао, пряности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75BCE9B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6</w:t>
            </w:r>
          </w:p>
        </w:tc>
      </w:tr>
      <w:tr w:rsidR="006F01C5" w:rsidRPr="00942D87" w14:paraId="79690DD6" w14:textId="77777777" w:rsidTr="000222BC">
        <w:tc>
          <w:tcPr>
            <w:tcW w:w="1802" w:type="pct"/>
          </w:tcPr>
          <w:p w14:paraId="17D458E2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«Полиграф Лэнд»</w:t>
            </w:r>
          </w:p>
        </w:tc>
        <w:tc>
          <w:tcPr>
            <w:tcW w:w="2400" w:type="pct"/>
            <w:vAlign w:val="center"/>
          </w:tcPr>
          <w:p w14:paraId="4862A527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Полиграфия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0B6694D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28</w:t>
            </w:r>
          </w:p>
        </w:tc>
      </w:tr>
      <w:tr w:rsidR="006F01C5" w:rsidRPr="00942D87" w14:paraId="24F2F08A" w14:textId="77777777" w:rsidTr="000222BC">
        <w:tc>
          <w:tcPr>
            <w:tcW w:w="1802" w:type="pct"/>
          </w:tcPr>
          <w:p w14:paraId="4E44D61C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«Полиграфическая компания «ФЛЕКСО»</w:t>
            </w:r>
          </w:p>
        </w:tc>
        <w:tc>
          <w:tcPr>
            <w:tcW w:w="2400" w:type="pct"/>
            <w:vAlign w:val="center"/>
          </w:tcPr>
          <w:p w14:paraId="41D6C451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Полиграфия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6736309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84</w:t>
            </w:r>
          </w:p>
        </w:tc>
      </w:tr>
      <w:tr w:rsidR="006F01C5" w:rsidRPr="00942D87" w14:paraId="6B5526CC" w14:textId="77777777" w:rsidTr="000222BC">
        <w:tc>
          <w:tcPr>
            <w:tcW w:w="1802" w:type="pct"/>
          </w:tcPr>
          <w:p w14:paraId="1702B640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lastRenderedPageBreak/>
              <w:t>ООО «Производственная компания «ФЛЕКСО»</w:t>
            </w:r>
          </w:p>
        </w:tc>
        <w:tc>
          <w:tcPr>
            <w:tcW w:w="2400" w:type="pct"/>
            <w:vAlign w:val="center"/>
          </w:tcPr>
          <w:p w14:paraId="5E16801A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Полиграфия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203D50E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214</w:t>
            </w:r>
          </w:p>
        </w:tc>
      </w:tr>
      <w:tr w:rsidR="006F01C5" w:rsidRPr="00942D87" w14:paraId="330692C0" w14:textId="77777777" w:rsidTr="000222BC">
        <w:tc>
          <w:tcPr>
            <w:tcW w:w="1802" w:type="pct"/>
          </w:tcPr>
          <w:p w14:paraId="3CBE567F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«Полиграфоформление-ФЛЕКСО»</w:t>
            </w:r>
          </w:p>
        </w:tc>
        <w:tc>
          <w:tcPr>
            <w:tcW w:w="2400" w:type="pct"/>
            <w:vAlign w:val="center"/>
          </w:tcPr>
          <w:p w14:paraId="6D091FAC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Полиграфия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14:paraId="12110C0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104 </w:t>
            </w:r>
          </w:p>
        </w:tc>
      </w:tr>
      <w:tr w:rsidR="006F01C5" w:rsidRPr="00942D87" w14:paraId="3182F5C8" w14:textId="77777777" w:rsidTr="000222BC">
        <w:tc>
          <w:tcPr>
            <w:tcW w:w="1802" w:type="pct"/>
          </w:tcPr>
          <w:p w14:paraId="1E38AA6A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«Филипп Морис Ижора»</w:t>
            </w:r>
          </w:p>
        </w:tc>
        <w:tc>
          <w:tcPr>
            <w:tcW w:w="2400" w:type="pct"/>
            <w:vAlign w:val="center"/>
          </w:tcPr>
          <w:p w14:paraId="7EEE761A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Табачные изделия</w:t>
            </w:r>
          </w:p>
        </w:tc>
        <w:tc>
          <w:tcPr>
            <w:tcW w:w="798" w:type="pct"/>
            <w:vAlign w:val="center"/>
          </w:tcPr>
          <w:p w14:paraId="1D35BC3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нет сведений</w:t>
            </w:r>
          </w:p>
        </w:tc>
      </w:tr>
      <w:tr w:rsidR="006F01C5" w:rsidRPr="00942D87" w14:paraId="05181DF3" w14:textId="77777777" w:rsidTr="000222BC">
        <w:tc>
          <w:tcPr>
            <w:tcW w:w="1802" w:type="pct"/>
          </w:tcPr>
          <w:p w14:paraId="081BC50A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«Крес Нева»</w:t>
            </w:r>
          </w:p>
        </w:tc>
        <w:tc>
          <w:tcPr>
            <w:tcW w:w="2400" w:type="pct"/>
            <w:vAlign w:val="center"/>
          </w:tcPr>
          <w:p w14:paraId="2C62B9C5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Табачные изделия</w:t>
            </w:r>
          </w:p>
        </w:tc>
        <w:tc>
          <w:tcPr>
            <w:tcW w:w="798" w:type="pct"/>
            <w:vAlign w:val="center"/>
          </w:tcPr>
          <w:p w14:paraId="627D89B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80</w:t>
            </w:r>
          </w:p>
        </w:tc>
      </w:tr>
      <w:tr w:rsidR="006F01C5" w:rsidRPr="00942D87" w14:paraId="1A2B59AB" w14:textId="77777777" w:rsidTr="000222BC">
        <w:trPr>
          <w:trHeight w:val="403"/>
        </w:trPr>
        <w:tc>
          <w:tcPr>
            <w:tcW w:w="1802" w:type="pct"/>
          </w:tcPr>
          <w:p w14:paraId="0941B42B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«Якобс Дау Эгбертс усС»</w:t>
            </w:r>
          </w:p>
        </w:tc>
        <w:tc>
          <w:tcPr>
            <w:tcW w:w="2400" w:type="pct"/>
            <w:vAlign w:val="center"/>
          </w:tcPr>
          <w:p w14:paraId="38A994A3" w14:textId="77777777" w:rsidR="006F01C5" w:rsidRPr="00942D87" w:rsidRDefault="006F01C5" w:rsidP="000222BC">
            <w:pPr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</w:rPr>
              <w:t>Производство чая и кофе</w:t>
            </w:r>
          </w:p>
        </w:tc>
        <w:tc>
          <w:tcPr>
            <w:tcW w:w="798" w:type="pct"/>
            <w:vAlign w:val="center"/>
          </w:tcPr>
          <w:p w14:paraId="5CB801D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583</w:t>
            </w:r>
          </w:p>
        </w:tc>
      </w:tr>
      <w:tr w:rsidR="006F01C5" w:rsidRPr="00942D87" w14:paraId="243E537A" w14:textId="77777777" w:rsidTr="000222BC">
        <w:trPr>
          <w:trHeight w:val="426"/>
        </w:trPr>
        <w:tc>
          <w:tcPr>
            <w:tcW w:w="1802" w:type="pct"/>
          </w:tcPr>
          <w:p w14:paraId="0C1BB051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АО «КО «Любимый край»</w:t>
            </w:r>
          </w:p>
        </w:tc>
        <w:tc>
          <w:tcPr>
            <w:tcW w:w="2400" w:type="pct"/>
            <w:vAlign w:val="center"/>
          </w:tcPr>
          <w:p w14:paraId="1D47D9F0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Хлебобулочные и кондитерские изделия</w:t>
            </w:r>
          </w:p>
        </w:tc>
        <w:tc>
          <w:tcPr>
            <w:tcW w:w="798" w:type="pct"/>
            <w:vAlign w:val="center"/>
          </w:tcPr>
          <w:p w14:paraId="68807CB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277</w:t>
            </w:r>
          </w:p>
        </w:tc>
      </w:tr>
      <w:tr w:rsidR="006F01C5" w:rsidRPr="00942D87" w14:paraId="620ACC09" w14:textId="77777777" w:rsidTr="000222BC">
        <w:trPr>
          <w:trHeight w:val="719"/>
        </w:trPr>
        <w:tc>
          <w:tcPr>
            <w:tcW w:w="1802" w:type="pct"/>
          </w:tcPr>
          <w:p w14:paraId="0615299E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С-З Ф ООО «Спортмастер» РЦ</w:t>
            </w:r>
          </w:p>
        </w:tc>
        <w:tc>
          <w:tcPr>
            <w:tcW w:w="2400" w:type="pct"/>
            <w:vAlign w:val="center"/>
          </w:tcPr>
          <w:p w14:paraId="74EA5202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Логистика, хранение, складирование</w:t>
            </w:r>
          </w:p>
        </w:tc>
        <w:tc>
          <w:tcPr>
            <w:tcW w:w="798" w:type="pct"/>
            <w:vAlign w:val="center"/>
          </w:tcPr>
          <w:p w14:paraId="5C591F1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нет сведений</w:t>
            </w:r>
          </w:p>
        </w:tc>
      </w:tr>
      <w:tr w:rsidR="006F01C5" w:rsidRPr="00942D87" w14:paraId="1FFB7425" w14:textId="77777777" w:rsidTr="000222BC">
        <w:trPr>
          <w:trHeight w:val="719"/>
        </w:trPr>
        <w:tc>
          <w:tcPr>
            <w:tcW w:w="1802" w:type="pct"/>
          </w:tcPr>
          <w:p w14:paraId="534259D3" w14:textId="77777777" w:rsidR="006F01C5" w:rsidRPr="00942D87" w:rsidRDefault="006F01C5" w:rsidP="000222BC">
            <w:pPr>
              <w:rPr>
                <w:bCs/>
                <w:sz w:val="26"/>
                <w:szCs w:val="26"/>
              </w:rPr>
            </w:pPr>
            <w:r w:rsidRPr="00942D87">
              <w:rPr>
                <w:bCs/>
                <w:sz w:val="26"/>
                <w:szCs w:val="26"/>
              </w:rPr>
              <w:t xml:space="preserve">Производственный филиал АО "АР </w:t>
            </w:r>
            <w:r w:rsidRPr="00942D87">
              <w:rPr>
                <w:sz w:val="26"/>
                <w:szCs w:val="26"/>
              </w:rPr>
              <w:t>Пэкенджинг</w:t>
            </w:r>
            <w:r w:rsidRPr="00942D87">
              <w:rPr>
                <w:bCs/>
                <w:sz w:val="26"/>
                <w:szCs w:val="26"/>
              </w:rPr>
              <w:t xml:space="preserve"> "</w:t>
            </w:r>
          </w:p>
        </w:tc>
        <w:tc>
          <w:tcPr>
            <w:tcW w:w="2400" w:type="pct"/>
            <w:vAlign w:val="center"/>
          </w:tcPr>
          <w:p w14:paraId="337CC45A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Производство гофрированной бумаги и картона, бумажной и картонной тары</w:t>
            </w:r>
          </w:p>
        </w:tc>
        <w:tc>
          <w:tcPr>
            <w:tcW w:w="798" w:type="pct"/>
            <w:vAlign w:val="center"/>
          </w:tcPr>
          <w:p w14:paraId="54857C3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394</w:t>
            </w:r>
          </w:p>
        </w:tc>
      </w:tr>
      <w:tr w:rsidR="006F01C5" w:rsidRPr="00942D87" w14:paraId="1C8BE6B5" w14:textId="77777777" w:rsidTr="000222BC">
        <w:trPr>
          <w:trHeight w:val="460"/>
        </w:trPr>
        <w:tc>
          <w:tcPr>
            <w:tcW w:w="1802" w:type="pct"/>
          </w:tcPr>
          <w:p w14:paraId="0CA37654" w14:textId="77777777" w:rsidR="006F01C5" w:rsidRPr="00942D87" w:rsidRDefault="006F01C5" w:rsidP="000222BC">
            <w:pPr>
              <w:rPr>
                <w:bCs/>
                <w:sz w:val="26"/>
                <w:szCs w:val="26"/>
              </w:rPr>
            </w:pPr>
            <w:r w:rsidRPr="00942D87">
              <w:rPr>
                <w:bCs/>
                <w:sz w:val="26"/>
                <w:szCs w:val="26"/>
              </w:rPr>
              <w:t>ООО «ММ Полиграфоформление</w:t>
            </w:r>
            <w:r w:rsidRPr="00942D87">
              <w:rPr>
                <w:sz w:val="26"/>
                <w:szCs w:val="26"/>
              </w:rPr>
              <w:t xml:space="preserve"> Пэкенджинг</w:t>
            </w:r>
            <w:r w:rsidRPr="00942D8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400" w:type="pct"/>
            <w:vAlign w:val="center"/>
          </w:tcPr>
          <w:p w14:paraId="75FF218B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Полиграфия</w:t>
            </w:r>
          </w:p>
        </w:tc>
        <w:tc>
          <w:tcPr>
            <w:tcW w:w="798" w:type="pct"/>
            <w:vAlign w:val="center"/>
          </w:tcPr>
          <w:p w14:paraId="57B6D81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494</w:t>
            </w:r>
          </w:p>
        </w:tc>
      </w:tr>
      <w:tr w:rsidR="006F01C5" w:rsidRPr="00942D87" w14:paraId="5839C2C4" w14:textId="77777777" w:rsidTr="000222BC">
        <w:trPr>
          <w:trHeight w:val="460"/>
        </w:trPr>
        <w:tc>
          <w:tcPr>
            <w:tcW w:w="1802" w:type="pct"/>
          </w:tcPr>
          <w:p w14:paraId="3E1E8220" w14:textId="77777777" w:rsidR="006F01C5" w:rsidRPr="00942D87" w:rsidRDefault="006F01C5" w:rsidP="000222BC">
            <w:pPr>
              <w:rPr>
                <w:bCs/>
                <w:sz w:val="26"/>
                <w:szCs w:val="26"/>
              </w:rPr>
            </w:pPr>
            <w:r w:rsidRPr="00942D87">
              <w:rPr>
                <w:bCs/>
                <w:sz w:val="26"/>
                <w:szCs w:val="26"/>
              </w:rPr>
              <w:t>ООО «ММ Полиграфоформление Ротогравюр»</w:t>
            </w:r>
          </w:p>
        </w:tc>
        <w:tc>
          <w:tcPr>
            <w:tcW w:w="2400" w:type="pct"/>
            <w:vAlign w:val="center"/>
          </w:tcPr>
          <w:p w14:paraId="3372CD55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Полиграфия</w:t>
            </w:r>
          </w:p>
        </w:tc>
        <w:tc>
          <w:tcPr>
            <w:tcW w:w="798" w:type="pct"/>
            <w:vAlign w:val="center"/>
          </w:tcPr>
          <w:p w14:paraId="563C093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120</w:t>
            </w:r>
          </w:p>
        </w:tc>
      </w:tr>
      <w:tr w:rsidR="006F01C5" w:rsidRPr="00942D87" w14:paraId="1AD0E57E" w14:textId="77777777" w:rsidTr="000222BC">
        <w:trPr>
          <w:trHeight w:val="1030"/>
        </w:trPr>
        <w:tc>
          <w:tcPr>
            <w:tcW w:w="1802" w:type="pct"/>
          </w:tcPr>
          <w:p w14:paraId="3AF1BFDB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"Боненкамп"</w:t>
            </w:r>
          </w:p>
        </w:tc>
        <w:tc>
          <w:tcPr>
            <w:tcW w:w="2400" w:type="pct"/>
            <w:vAlign w:val="center"/>
          </w:tcPr>
          <w:p w14:paraId="675A088D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оптовая автомобильными деталями, принадлежностями, кроме деятельности агентов</w:t>
            </w:r>
          </w:p>
        </w:tc>
        <w:tc>
          <w:tcPr>
            <w:tcW w:w="798" w:type="pct"/>
            <w:vAlign w:val="center"/>
          </w:tcPr>
          <w:p w14:paraId="0406FAD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23</w:t>
            </w:r>
          </w:p>
        </w:tc>
      </w:tr>
      <w:tr w:rsidR="006F01C5" w:rsidRPr="00942D87" w14:paraId="31FCC429" w14:textId="77777777" w:rsidTr="000222BC">
        <w:trPr>
          <w:trHeight w:val="1028"/>
        </w:trPr>
        <w:tc>
          <w:tcPr>
            <w:tcW w:w="1802" w:type="pct"/>
          </w:tcPr>
          <w:p w14:paraId="5B00C3C6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филиал ООО "Рулог" в Ленинградской области</w:t>
            </w:r>
          </w:p>
        </w:tc>
        <w:tc>
          <w:tcPr>
            <w:tcW w:w="2400" w:type="pct"/>
            <w:vAlign w:val="center"/>
          </w:tcPr>
          <w:p w14:paraId="47637B31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оптовая неспециализированная пищевыми продуктами, напитками и табачными изделиями</w:t>
            </w:r>
          </w:p>
        </w:tc>
        <w:tc>
          <w:tcPr>
            <w:tcW w:w="798" w:type="pct"/>
          </w:tcPr>
          <w:p w14:paraId="4E79CEB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нет сведений</w:t>
            </w:r>
          </w:p>
        </w:tc>
      </w:tr>
      <w:tr w:rsidR="006F01C5" w:rsidRPr="00942D87" w14:paraId="4128E632" w14:textId="77777777" w:rsidTr="000222BC">
        <w:trPr>
          <w:trHeight w:val="185"/>
        </w:trPr>
        <w:tc>
          <w:tcPr>
            <w:tcW w:w="1802" w:type="pct"/>
          </w:tcPr>
          <w:p w14:paraId="48FE25C5" w14:textId="77777777" w:rsidR="006F01C5" w:rsidRPr="00942D87" w:rsidRDefault="006F01C5" w:rsidP="000222BC">
            <w:pPr>
              <w:tabs>
                <w:tab w:val="left" w:pos="2254"/>
              </w:tabs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"Зигверк"</w:t>
            </w:r>
          </w:p>
        </w:tc>
        <w:tc>
          <w:tcPr>
            <w:tcW w:w="2400" w:type="pct"/>
            <w:vAlign w:val="center"/>
          </w:tcPr>
          <w:p w14:paraId="58FBDE57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оптовая лакокрасочными материалами</w:t>
            </w:r>
          </w:p>
        </w:tc>
        <w:tc>
          <w:tcPr>
            <w:tcW w:w="798" w:type="pct"/>
            <w:vAlign w:val="center"/>
          </w:tcPr>
          <w:p w14:paraId="518D9F6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42</w:t>
            </w:r>
          </w:p>
        </w:tc>
      </w:tr>
      <w:tr w:rsidR="006F01C5" w:rsidRPr="00942D87" w14:paraId="08DA7F22" w14:textId="77777777" w:rsidTr="000222BC">
        <w:trPr>
          <w:trHeight w:val="723"/>
        </w:trPr>
        <w:tc>
          <w:tcPr>
            <w:tcW w:w="1802" w:type="pct"/>
          </w:tcPr>
          <w:p w14:paraId="5913D358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АО "Алерс Рус"</w:t>
            </w:r>
          </w:p>
        </w:tc>
        <w:tc>
          <w:tcPr>
            <w:tcW w:w="2400" w:type="pct"/>
            <w:vAlign w:val="center"/>
          </w:tcPr>
          <w:p w14:paraId="689FC63C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98" w:type="pct"/>
            <w:vAlign w:val="center"/>
          </w:tcPr>
          <w:p w14:paraId="5484E1E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нет сведений </w:t>
            </w:r>
          </w:p>
        </w:tc>
      </w:tr>
      <w:tr w:rsidR="006F01C5" w:rsidRPr="00942D87" w14:paraId="73CD28A2" w14:textId="77777777" w:rsidTr="000222BC">
        <w:trPr>
          <w:trHeight w:val="649"/>
        </w:trPr>
        <w:tc>
          <w:tcPr>
            <w:tcW w:w="1802" w:type="pct"/>
          </w:tcPr>
          <w:p w14:paraId="414C01A2" w14:textId="77777777" w:rsidR="006F01C5" w:rsidRPr="00942D87" w:rsidRDefault="006F01C5" w:rsidP="000222BC">
            <w:pPr>
              <w:tabs>
                <w:tab w:val="left" w:pos="1096"/>
              </w:tabs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ЗАО "Керамин Санкт-Петербург"</w:t>
            </w:r>
          </w:p>
        </w:tc>
        <w:tc>
          <w:tcPr>
            <w:tcW w:w="2400" w:type="pct"/>
            <w:vAlign w:val="center"/>
          </w:tcPr>
          <w:p w14:paraId="1BE78C3B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оптовая строительными материалами и изделиями</w:t>
            </w:r>
          </w:p>
        </w:tc>
        <w:tc>
          <w:tcPr>
            <w:tcW w:w="798" w:type="pct"/>
            <w:vAlign w:val="center"/>
          </w:tcPr>
          <w:p w14:paraId="1CFB67E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42</w:t>
            </w:r>
          </w:p>
        </w:tc>
      </w:tr>
      <w:tr w:rsidR="006F01C5" w:rsidRPr="00942D87" w14:paraId="76C99046" w14:textId="77777777" w:rsidTr="000222BC">
        <w:trPr>
          <w:trHeight w:val="736"/>
        </w:trPr>
        <w:tc>
          <w:tcPr>
            <w:tcW w:w="1802" w:type="pct"/>
          </w:tcPr>
          <w:p w14:paraId="209CBF65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"НГ-Энерго"</w:t>
            </w:r>
          </w:p>
        </w:tc>
        <w:tc>
          <w:tcPr>
            <w:tcW w:w="2400" w:type="pct"/>
            <w:vAlign w:val="center"/>
          </w:tcPr>
          <w:p w14:paraId="386758F0" w14:textId="77777777" w:rsidR="006F01C5" w:rsidRPr="00942D87" w:rsidRDefault="006F01C5" w:rsidP="000222BC">
            <w:pPr>
              <w:pStyle w:val="af2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Производство электрической распределительной и регулирующей аппаратуры</w:t>
            </w:r>
          </w:p>
        </w:tc>
        <w:tc>
          <w:tcPr>
            <w:tcW w:w="798" w:type="pct"/>
            <w:vAlign w:val="center"/>
          </w:tcPr>
          <w:p w14:paraId="6FCBC17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196</w:t>
            </w:r>
          </w:p>
        </w:tc>
      </w:tr>
      <w:tr w:rsidR="006F01C5" w:rsidRPr="00942D87" w14:paraId="4FA28907" w14:textId="77777777" w:rsidTr="000222BC">
        <w:trPr>
          <w:trHeight w:val="349"/>
        </w:trPr>
        <w:tc>
          <w:tcPr>
            <w:tcW w:w="1802" w:type="pct"/>
          </w:tcPr>
          <w:p w14:paraId="2DB0C77D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"ИАТ Волхонка"</w:t>
            </w:r>
          </w:p>
        </w:tc>
        <w:tc>
          <w:tcPr>
            <w:tcW w:w="2400" w:type="pct"/>
            <w:vAlign w:val="center"/>
          </w:tcPr>
          <w:p w14:paraId="71E1DC33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798" w:type="pct"/>
            <w:vAlign w:val="center"/>
          </w:tcPr>
          <w:p w14:paraId="00C98FE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107</w:t>
            </w:r>
          </w:p>
        </w:tc>
      </w:tr>
      <w:tr w:rsidR="006F01C5" w:rsidRPr="00942D87" w14:paraId="68F8C7D4" w14:textId="77777777" w:rsidTr="000222BC">
        <w:trPr>
          <w:trHeight w:val="349"/>
        </w:trPr>
        <w:tc>
          <w:tcPr>
            <w:tcW w:w="1802" w:type="pct"/>
          </w:tcPr>
          <w:p w14:paraId="296FB1E7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"ИАТ Голд"</w:t>
            </w:r>
          </w:p>
        </w:tc>
        <w:tc>
          <w:tcPr>
            <w:tcW w:w="2400" w:type="pct"/>
            <w:vAlign w:val="center"/>
          </w:tcPr>
          <w:p w14:paraId="3D08C07D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Торговля розничная легковыми автомобилями и легкими </w:t>
            </w:r>
            <w:r w:rsidRPr="00942D87">
              <w:rPr>
                <w:sz w:val="26"/>
                <w:szCs w:val="26"/>
              </w:rPr>
              <w:lastRenderedPageBreak/>
              <w:t>автотранспортными средствами в специализированных магазинах</w:t>
            </w:r>
          </w:p>
        </w:tc>
        <w:tc>
          <w:tcPr>
            <w:tcW w:w="798" w:type="pct"/>
            <w:vAlign w:val="center"/>
          </w:tcPr>
          <w:p w14:paraId="13CD3F8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lastRenderedPageBreak/>
              <w:t>37</w:t>
            </w:r>
          </w:p>
          <w:p w14:paraId="440AAF6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</w:tr>
      <w:tr w:rsidR="006F01C5" w:rsidRPr="00942D87" w14:paraId="4CE2AEB4" w14:textId="77777777" w:rsidTr="000222BC">
        <w:trPr>
          <w:trHeight w:val="349"/>
        </w:trPr>
        <w:tc>
          <w:tcPr>
            <w:tcW w:w="1802" w:type="pct"/>
          </w:tcPr>
          <w:p w14:paraId="2B170B0D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ООО «ИАТ»</w:t>
            </w:r>
          </w:p>
        </w:tc>
        <w:tc>
          <w:tcPr>
            <w:tcW w:w="2400" w:type="pct"/>
            <w:vAlign w:val="center"/>
          </w:tcPr>
          <w:p w14:paraId="2E0FAEF1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798" w:type="pct"/>
            <w:vAlign w:val="center"/>
          </w:tcPr>
          <w:p w14:paraId="2AB7166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36</w:t>
            </w:r>
          </w:p>
        </w:tc>
      </w:tr>
      <w:tr w:rsidR="006F01C5" w:rsidRPr="00942D87" w14:paraId="57A947AB" w14:textId="77777777" w:rsidTr="000222BC">
        <w:trPr>
          <w:trHeight w:val="349"/>
        </w:trPr>
        <w:tc>
          <w:tcPr>
            <w:tcW w:w="1802" w:type="pct"/>
          </w:tcPr>
          <w:p w14:paraId="2F5507F5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АО «Астрос Рус»</w:t>
            </w:r>
          </w:p>
        </w:tc>
        <w:tc>
          <w:tcPr>
            <w:tcW w:w="2400" w:type="pct"/>
            <w:vAlign w:val="center"/>
          </w:tcPr>
          <w:p w14:paraId="6C1F104D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color w:val="040C28"/>
                <w:sz w:val="26"/>
                <w:szCs w:val="26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98" w:type="pct"/>
            <w:vAlign w:val="center"/>
          </w:tcPr>
          <w:p w14:paraId="7EC1530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74</w:t>
            </w:r>
          </w:p>
          <w:p w14:paraId="599C2E4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2F4317" w14:textId="77777777" w:rsidR="006F01C5" w:rsidRPr="00942D87" w:rsidRDefault="006F01C5" w:rsidP="006F01C5">
      <w:pPr>
        <w:ind w:firstLine="709"/>
        <w:jc w:val="both"/>
        <w:outlineLvl w:val="0"/>
        <w:rPr>
          <w:color w:val="000000" w:themeColor="text1"/>
          <w:sz w:val="26"/>
          <w:szCs w:val="26"/>
        </w:rPr>
      </w:pPr>
    </w:p>
    <w:p w14:paraId="742D8645" w14:textId="77777777" w:rsidR="006F01C5" w:rsidRPr="00942D87" w:rsidRDefault="006F01C5" w:rsidP="006F01C5">
      <w:pPr>
        <w:ind w:firstLine="709"/>
        <w:jc w:val="both"/>
        <w:outlineLvl w:val="0"/>
        <w:rPr>
          <w:color w:val="000000" w:themeColor="text1"/>
          <w:sz w:val="26"/>
          <w:szCs w:val="26"/>
        </w:rPr>
      </w:pPr>
      <w:r w:rsidRPr="00942D87">
        <w:rPr>
          <w:color w:val="000000" w:themeColor="text1"/>
          <w:sz w:val="26"/>
          <w:szCs w:val="26"/>
        </w:rPr>
        <w:t>В южной части Виллозского городского поселения развивается горнолыжный курорт ООО «Туутари-парк» и спортивно-стрелковый клуб ООО «Русское Оружие».</w:t>
      </w:r>
    </w:p>
    <w:p w14:paraId="1184F8C2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bookmarkEnd w:id="0"/>
    <w:p w14:paraId="3547EF56" w14:textId="77777777" w:rsidR="006F01C5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Сельское хозяйство </w:t>
      </w:r>
    </w:p>
    <w:p w14:paraId="23B58D50" w14:textId="77777777" w:rsidR="006F01C5" w:rsidRPr="00942D87" w:rsidRDefault="006F01C5" w:rsidP="006F01C5">
      <w:pPr>
        <w:ind w:firstLine="709"/>
        <w:jc w:val="both"/>
        <w:outlineLvl w:val="0"/>
        <w:rPr>
          <w:b/>
          <w:color w:val="FF0000"/>
          <w:sz w:val="26"/>
          <w:szCs w:val="26"/>
        </w:rPr>
      </w:pPr>
    </w:p>
    <w:p w14:paraId="06FAEC17" w14:textId="64395440" w:rsidR="006F01C5" w:rsidRDefault="006F01C5" w:rsidP="006F01C5">
      <w:pPr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 xml:space="preserve">    Также, не менее важным аспектом является сельское хозяйство. Ограничительные меры по импорту продовольствия, принимаемые на федеральном уровне, дают реальный шанс для наших сельхозпроизводителей. В условиях экономического кризиса сельское хозяйство является наиболее привлекательной отраслью, поскольку спрос на ее продукцию поддерживается достаточно на высоком уровне. На территории муниципального образования работает </w:t>
      </w:r>
      <w:r w:rsidR="00771085">
        <w:rPr>
          <w:sz w:val="26"/>
          <w:szCs w:val="26"/>
        </w:rPr>
        <w:t>три</w:t>
      </w:r>
      <w:r w:rsidRPr="00942D87">
        <w:rPr>
          <w:sz w:val="26"/>
          <w:szCs w:val="26"/>
        </w:rPr>
        <w:t xml:space="preserve"> сельскохозяйственных предприятия.</w:t>
      </w:r>
    </w:p>
    <w:p w14:paraId="633FE068" w14:textId="77777777" w:rsidR="006F01C5" w:rsidRPr="00942D87" w:rsidRDefault="006F01C5" w:rsidP="006F01C5">
      <w:pPr>
        <w:jc w:val="both"/>
        <w:outlineLvl w:val="0"/>
        <w:rPr>
          <w:sz w:val="26"/>
          <w:szCs w:val="26"/>
        </w:rPr>
      </w:pPr>
    </w:p>
    <w:tbl>
      <w:tblPr>
        <w:tblStyle w:val="af9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3060"/>
        <w:gridCol w:w="2696"/>
      </w:tblGrid>
      <w:tr w:rsidR="006F01C5" w:rsidRPr="00942D87" w14:paraId="7A886494" w14:textId="77777777" w:rsidTr="000222BC">
        <w:trPr>
          <w:trHeight w:val="631"/>
        </w:trPr>
        <w:tc>
          <w:tcPr>
            <w:tcW w:w="3600" w:type="dxa"/>
          </w:tcPr>
          <w:p w14:paraId="2490DC8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060" w:type="dxa"/>
          </w:tcPr>
          <w:p w14:paraId="6468423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Вид выпускаемой продукции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EC018E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Численность работающих</w:t>
            </w:r>
          </w:p>
        </w:tc>
      </w:tr>
      <w:tr w:rsidR="006F01C5" w:rsidRPr="00942D87" w14:paraId="2D31DF1D" w14:textId="77777777" w:rsidTr="000222BC">
        <w:trPr>
          <w:trHeight w:val="412"/>
        </w:trPr>
        <w:tc>
          <w:tcPr>
            <w:tcW w:w="3600" w:type="dxa"/>
          </w:tcPr>
          <w:p w14:paraId="5D877BF9" w14:textId="77777777" w:rsidR="006F01C5" w:rsidRPr="00942D87" w:rsidRDefault="006F01C5" w:rsidP="000222BC">
            <w:pPr>
              <w:jc w:val="both"/>
              <w:rPr>
                <w:sz w:val="26"/>
                <w:szCs w:val="26"/>
                <w:u w:val="single"/>
              </w:rPr>
            </w:pPr>
            <w:r w:rsidRPr="00942D87">
              <w:rPr>
                <w:sz w:val="26"/>
                <w:szCs w:val="26"/>
                <w:u w:val="single"/>
              </w:rPr>
              <w:t>ЗАО «Предпортовый»</w:t>
            </w:r>
          </w:p>
        </w:tc>
        <w:tc>
          <w:tcPr>
            <w:tcW w:w="3060" w:type="dxa"/>
          </w:tcPr>
          <w:p w14:paraId="31ABE33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овощеводство </w:t>
            </w:r>
          </w:p>
        </w:tc>
        <w:tc>
          <w:tcPr>
            <w:tcW w:w="2696" w:type="dxa"/>
          </w:tcPr>
          <w:p w14:paraId="2A37793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113</w:t>
            </w:r>
          </w:p>
        </w:tc>
      </w:tr>
      <w:tr w:rsidR="006F01C5" w:rsidRPr="00942D87" w14:paraId="115AF4EE" w14:textId="77777777" w:rsidTr="000222BC">
        <w:trPr>
          <w:trHeight w:val="412"/>
        </w:trPr>
        <w:tc>
          <w:tcPr>
            <w:tcW w:w="3600" w:type="dxa"/>
          </w:tcPr>
          <w:p w14:paraId="6D4934D9" w14:textId="77777777" w:rsidR="006F01C5" w:rsidRPr="00942D87" w:rsidRDefault="006F01C5" w:rsidP="000222BC">
            <w:pPr>
              <w:jc w:val="both"/>
              <w:rPr>
                <w:sz w:val="26"/>
                <w:szCs w:val="26"/>
                <w:u w:val="single"/>
              </w:rPr>
            </w:pPr>
            <w:r w:rsidRPr="00942D87">
              <w:rPr>
                <w:sz w:val="26"/>
                <w:szCs w:val="26"/>
                <w:u w:val="single"/>
              </w:rPr>
              <w:t>ЗАО «Можайское»</w:t>
            </w:r>
          </w:p>
        </w:tc>
        <w:tc>
          <w:tcPr>
            <w:tcW w:w="3060" w:type="dxa"/>
          </w:tcPr>
          <w:p w14:paraId="2C7D5674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овощеводство </w:t>
            </w:r>
          </w:p>
        </w:tc>
        <w:tc>
          <w:tcPr>
            <w:tcW w:w="2696" w:type="dxa"/>
          </w:tcPr>
          <w:p w14:paraId="5F6A701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74</w:t>
            </w:r>
          </w:p>
        </w:tc>
      </w:tr>
      <w:tr w:rsidR="006F01C5" w:rsidRPr="00942D87" w14:paraId="3362B6CD" w14:textId="77777777" w:rsidTr="000222BC">
        <w:trPr>
          <w:trHeight w:val="389"/>
        </w:trPr>
        <w:tc>
          <w:tcPr>
            <w:tcW w:w="3600" w:type="dxa"/>
          </w:tcPr>
          <w:p w14:paraId="69730861" w14:textId="77777777" w:rsidR="006F01C5" w:rsidRPr="00942D87" w:rsidRDefault="006F01C5" w:rsidP="000222BC">
            <w:pPr>
              <w:jc w:val="both"/>
              <w:rPr>
                <w:sz w:val="26"/>
                <w:szCs w:val="26"/>
                <w:u w:val="single"/>
              </w:rPr>
            </w:pPr>
            <w:r w:rsidRPr="00942D87">
              <w:rPr>
                <w:sz w:val="26"/>
                <w:szCs w:val="26"/>
                <w:u w:val="single"/>
              </w:rPr>
              <w:t>ООО «Нагорное»</w:t>
            </w:r>
          </w:p>
        </w:tc>
        <w:tc>
          <w:tcPr>
            <w:tcW w:w="3060" w:type="dxa"/>
          </w:tcPr>
          <w:p w14:paraId="7D155AB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птицеводство</w:t>
            </w:r>
          </w:p>
        </w:tc>
        <w:tc>
          <w:tcPr>
            <w:tcW w:w="2696" w:type="dxa"/>
          </w:tcPr>
          <w:p w14:paraId="3746D4E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</w:t>
            </w:r>
          </w:p>
        </w:tc>
      </w:tr>
    </w:tbl>
    <w:p w14:paraId="6D0BAD3D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7401E409" w14:textId="77777777" w:rsidR="006F01C5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 - Дороги </w:t>
      </w:r>
    </w:p>
    <w:p w14:paraId="0796163F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23E034CC" w14:textId="77777777" w:rsidR="006F01C5" w:rsidRPr="00942D87" w:rsidRDefault="006F01C5" w:rsidP="006F01C5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>Муниципальная программа «Строительство, капитальный ремонт, ремонт и содержание автомобильных дорог общего пользования местного значения в населенных пунктах муниципального образования Виллозское городское поселение Ломоносовского муниципального района Ленинградской области»</w:t>
      </w:r>
      <w:r>
        <w:rPr>
          <w:b/>
          <w:bCs/>
          <w:sz w:val="26"/>
          <w:szCs w:val="26"/>
        </w:rPr>
        <w:t>.</w:t>
      </w:r>
    </w:p>
    <w:p w14:paraId="6B563BA4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</w:t>
      </w:r>
      <w:r w:rsidRPr="00942D87">
        <w:rPr>
          <w:sz w:val="26"/>
          <w:szCs w:val="26"/>
          <w:u w:val="single"/>
        </w:rPr>
        <w:t>о данной программе расходы составили</w:t>
      </w:r>
      <w:r w:rsidRPr="00942D87">
        <w:rPr>
          <w:sz w:val="26"/>
          <w:szCs w:val="26"/>
        </w:rPr>
        <w:t xml:space="preserve"> 57 192,0 тыс. руб. </w:t>
      </w:r>
    </w:p>
    <w:p w14:paraId="663AF1FF" w14:textId="77777777" w:rsidR="006F01C5" w:rsidRPr="00942D87" w:rsidRDefault="006F01C5" w:rsidP="006F01C5">
      <w:pPr>
        <w:tabs>
          <w:tab w:val="left" w:pos="0"/>
        </w:tabs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В 2025 году произведены следующие работы:</w:t>
      </w:r>
    </w:p>
    <w:p w14:paraId="7E62A15E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Ремонт дороги Саксолово ул. Светлая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28D59C45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 xml:space="preserve"> Ремонт участка асфальтового покрытия ул. Современников от Волхонского шоссе к б-р десантника Вадима Чугунова и б-р десантника Вадима Чугунова до ул.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42D87">
        <w:rPr>
          <w:rFonts w:eastAsia="Calibri"/>
          <w:sz w:val="26"/>
          <w:szCs w:val="26"/>
          <w:lang w:eastAsia="en-US"/>
        </w:rPr>
        <w:t>Коммунаров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25D8C621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Ремонт участка асфальтового покрытия в д. Малое Карлино вдоль д.24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0835A946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Ремонт участка дороги к ФОК гп. Виллози</w:t>
      </w:r>
      <w:r>
        <w:rPr>
          <w:rFonts w:eastAsia="Calibri"/>
          <w:sz w:val="26"/>
          <w:szCs w:val="26"/>
          <w:lang w:eastAsia="en-US"/>
        </w:rPr>
        <w:t>.</w:t>
      </w:r>
    </w:p>
    <w:p w14:paraId="0DAB8846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lastRenderedPageBreak/>
        <w:t xml:space="preserve"> С привлечением средств Ломоносовского района выполнен ремонт автомобильной дороги «Подъезд к д. Пикколово и д. Вариксолово» участок от памятника «Взрыв» до региональной дороги «Подъезд к деревне Ретселя»</w:t>
      </w:r>
      <w:r>
        <w:rPr>
          <w:rFonts w:eastAsia="Calibri"/>
          <w:sz w:val="26"/>
          <w:szCs w:val="26"/>
          <w:lang w:eastAsia="en-US"/>
        </w:rPr>
        <w:t>.</w:t>
      </w:r>
    </w:p>
    <w:p w14:paraId="08978E7E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 xml:space="preserve"> Ремонт автомобильных дорог общего пользования местного значения по адресу: д. Рассколово, ул. Добрая, ул. Весенняя, ул. Зеленая, ул. Мира</w:t>
      </w:r>
      <w:r>
        <w:rPr>
          <w:rFonts w:eastAsia="Calibri"/>
          <w:sz w:val="26"/>
          <w:szCs w:val="26"/>
          <w:lang w:eastAsia="en-US"/>
        </w:rPr>
        <w:t>.</w:t>
      </w:r>
    </w:p>
    <w:p w14:paraId="39423FEE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 xml:space="preserve"> Выполнено строительство примыкания к ФОК от автомобильной дороги общего пользования регионального значения «Виллози – Рассколово – Аропаккузи с подъездами к дер. Саксолово, Рассколово»)</w:t>
      </w:r>
      <w:r>
        <w:rPr>
          <w:rFonts w:eastAsia="Calibri"/>
          <w:sz w:val="26"/>
          <w:szCs w:val="26"/>
          <w:lang w:eastAsia="en-US"/>
        </w:rPr>
        <w:t>.</w:t>
      </w:r>
    </w:p>
    <w:p w14:paraId="3D9B643A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 xml:space="preserve"> Выполнен ямочный ремонт в населенных пунктах Виллозского городского поселения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0D60EBF3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В рамках подпрограммы по безопасности дорожного движения- установлены искусственные дорожные неровности в д. Карвала, д. Малое Карлино и п. Новогорелово</w:t>
      </w:r>
      <w:r>
        <w:rPr>
          <w:rFonts w:eastAsia="Calibri"/>
          <w:sz w:val="26"/>
          <w:szCs w:val="26"/>
          <w:lang w:eastAsia="en-US"/>
        </w:rPr>
        <w:t>.</w:t>
      </w:r>
    </w:p>
    <w:p w14:paraId="5A488BD0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Нанесена горизонтальная дорожная разметка пешеходных переходов и автомобильных дорог в п. Новогорелово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2C288FCB" w14:textId="77777777" w:rsidR="006F01C5" w:rsidRPr="00942D87" w:rsidRDefault="006F01C5" w:rsidP="006F01C5">
      <w:pPr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В гп. Виллози, д. Мурилово, д. Перекюля и д. Пикколово установлены новые дорожные знаки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2B21216F" w14:textId="77777777" w:rsidR="006F01C5" w:rsidRPr="00942D87" w:rsidRDefault="006F01C5" w:rsidP="006F01C5">
      <w:pPr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76" w:lineRule="auto"/>
        <w:ind w:left="0"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В течение года производилась механизированная уборка дорог</w:t>
      </w:r>
      <w:r>
        <w:rPr>
          <w:sz w:val="26"/>
          <w:szCs w:val="26"/>
        </w:rPr>
        <w:t>.</w:t>
      </w:r>
      <w:r w:rsidRPr="00942D87">
        <w:rPr>
          <w:sz w:val="26"/>
          <w:szCs w:val="26"/>
        </w:rPr>
        <w:t xml:space="preserve"> </w:t>
      </w:r>
    </w:p>
    <w:p w14:paraId="310C6C21" w14:textId="77777777" w:rsidR="006F01C5" w:rsidRPr="00942D87" w:rsidRDefault="006F01C5" w:rsidP="006F01C5">
      <w:pPr>
        <w:shd w:val="clear" w:color="auto" w:fill="FFFFFF" w:themeFill="background1"/>
        <w:tabs>
          <w:tab w:val="left" w:pos="0"/>
          <w:tab w:val="left" w:pos="426"/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sz w:val="26"/>
          <w:szCs w:val="26"/>
          <w:shd w:val="clear" w:color="auto" w:fill="FFFFFF"/>
        </w:rPr>
        <w:t xml:space="preserve">   </w:t>
      </w:r>
      <w:bookmarkStart w:id="1" w:name="_Hlk221107909"/>
      <w:r w:rsidRPr="00942D87">
        <w:rPr>
          <w:rFonts w:eastAsia="Calibri"/>
          <w:sz w:val="26"/>
          <w:szCs w:val="26"/>
          <w:lang w:eastAsia="en-US"/>
        </w:rPr>
        <w:t xml:space="preserve">В рамках реализации мероприятий областного закона </w:t>
      </w:r>
      <w:r w:rsidRPr="00942D87">
        <w:rPr>
          <w:rFonts w:eastAsia="Calibri"/>
          <w:b/>
          <w:bCs/>
          <w:color w:val="000000"/>
          <w:sz w:val="26"/>
          <w:szCs w:val="26"/>
          <w:shd w:val="clear" w:color="auto" w:fill="FFFFFF"/>
          <w:lang w:eastAsia="en-US"/>
        </w:rPr>
        <w:t>Ленинградской области от 16.02.2024 № 10-оз «О содействии участию населения в осуществлении местного самоуправления в Ленинградской области»</w:t>
      </w:r>
      <w:r w:rsidRPr="00942D87">
        <w:rPr>
          <w:rFonts w:eastAsia="Calibri"/>
          <w:sz w:val="26"/>
          <w:szCs w:val="26"/>
          <w:lang w:eastAsia="en-US"/>
        </w:rPr>
        <w:t xml:space="preserve">», в 2025 году были выполнены работы с привлечением областных средств: </w:t>
      </w:r>
      <w:bookmarkEnd w:id="1"/>
      <w:r w:rsidRPr="00942D87">
        <w:rPr>
          <w:rFonts w:eastAsia="Calibri"/>
          <w:sz w:val="26"/>
          <w:szCs w:val="26"/>
          <w:lang w:eastAsia="en-US"/>
        </w:rPr>
        <w:br/>
        <w:t xml:space="preserve">  - Ремонт автомобильной дороги общего пользования местного значения д. Саксолово ул. Восточная до д. 46 – </w:t>
      </w:r>
      <w:r w:rsidRPr="00942D87">
        <w:rPr>
          <w:rFonts w:eastAsia="Calibri"/>
          <w:sz w:val="26"/>
          <w:szCs w:val="26"/>
        </w:rPr>
        <w:t xml:space="preserve">3 009,0 </w:t>
      </w:r>
      <w:r w:rsidRPr="00942D87">
        <w:rPr>
          <w:rFonts w:eastAsia="Calibri"/>
          <w:sz w:val="26"/>
          <w:szCs w:val="26"/>
          <w:lang w:eastAsia="en-US"/>
        </w:rPr>
        <w:t xml:space="preserve">тыс. руб. (в т. ч. средства ОБ </w:t>
      </w:r>
      <w:r w:rsidRPr="00942D87">
        <w:rPr>
          <w:rFonts w:eastAsia="Calibri"/>
          <w:sz w:val="26"/>
          <w:szCs w:val="26"/>
        </w:rPr>
        <w:t xml:space="preserve">1 189,2 </w:t>
      </w:r>
      <w:r w:rsidRPr="00942D87">
        <w:rPr>
          <w:rFonts w:eastAsia="Calibri"/>
          <w:sz w:val="26"/>
          <w:szCs w:val="26"/>
          <w:lang w:eastAsia="en-US"/>
        </w:rPr>
        <w:t>тыс. руб.)</w:t>
      </w:r>
      <w:r>
        <w:rPr>
          <w:rFonts w:eastAsia="Calibri"/>
          <w:sz w:val="26"/>
          <w:szCs w:val="26"/>
          <w:lang w:eastAsia="en-US"/>
        </w:rPr>
        <w:t>.</w:t>
      </w:r>
    </w:p>
    <w:p w14:paraId="449CE86F" w14:textId="77777777" w:rsidR="006F01C5" w:rsidRPr="00942D87" w:rsidRDefault="006F01C5" w:rsidP="006F01C5">
      <w:pPr>
        <w:ind w:firstLine="709"/>
        <w:jc w:val="both"/>
        <w:rPr>
          <w:sz w:val="26"/>
          <w:szCs w:val="26"/>
          <w:shd w:val="clear" w:color="auto" w:fill="FFFFFF"/>
        </w:rPr>
      </w:pPr>
    </w:p>
    <w:p w14:paraId="528DB7E0" w14:textId="77777777" w:rsidR="006F01C5" w:rsidRPr="00942D87" w:rsidRDefault="006F01C5" w:rsidP="006F01C5">
      <w:pPr>
        <w:ind w:firstLine="709"/>
        <w:jc w:val="both"/>
        <w:rPr>
          <w:sz w:val="26"/>
          <w:szCs w:val="26"/>
          <w:shd w:val="clear" w:color="auto" w:fill="FFFFFF"/>
        </w:rPr>
      </w:pPr>
    </w:p>
    <w:p w14:paraId="21D3E624" w14:textId="77777777" w:rsidR="006F01C5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Здравоохранение </w:t>
      </w:r>
    </w:p>
    <w:p w14:paraId="5930BDC8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</w:p>
    <w:p w14:paraId="3DED7F2B" w14:textId="77777777" w:rsidR="006F01C5" w:rsidRPr="00942D87" w:rsidRDefault="006F01C5" w:rsidP="006F01C5">
      <w:pPr>
        <w:tabs>
          <w:tab w:val="left" w:pos="5954"/>
        </w:tabs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Для достижения цели увеличения средней продолжительности жизни необходимо качественное медицинское обслуживание. На территории Виллозского городского поселения работают амбулатории в гп. Виллози, д.  Малое Карлино и п. Новогорелово.</w:t>
      </w:r>
    </w:p>
    <w:p w14:paraId="5B346278" w14:textId="77777777" w:rsidR="006F01C5" w:rsidRPr="00942D87" w:rsidRDefault="006F01C5" w:rsidP="006F01C5">
      <w:pPr>
        <w:ind w:right="142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42D87">
        <w:rPr>
          <w:sz w:val="26"/>
          <w:szCs w:val="26"/>
        </w:rPr>
        <w:t>Важной задачей в целях развития отрасли здравоохранения является строительство</w:t>
      </w:r>
      <w:r>
        <w:rPr>
          <w:sz w:val="26"/>
          <w:szCs w:val="26"/>
        </w:rPr>
        <w:t xml:space="preserve"> </w:t>
      </w:r>
      <w:r w:rsidRPr="00942D87">
        <w:rPr>
          <w:sz w:val="26"/>
          <w:szCs w:val="26"/>
        </w:rPr>
        <w:t xml:space="preserve">в гп. Виллози амбулатории, отвечающей современным требованиям оказания медицинских услуг населению. </w:t>
      </w:r>
      <w:r w:rsidRPr="00942D87">
        <w:rPr>
          <w:rFonts w:eastAsiaTheme="minorHAnsi"/>
          <w:bCs/>
          <w:sz w:val="26"/>
          <w:szCs w:val="26"/>
          <w:lang w:eastAsia="en-US"/>
        </w:rPr>
        <w:t>Администрацией проведена работа по формированию в городском поселке Виллози земельного участка с кадастровым номером 47:14:0601006:239, общей площадью 9 133 кв.м. и приведение в соответствие категории земли («земли населенных пунктов») и вида разрешенного использования «размещение амбулаторно-поликлинических учреждений»).</w:t>
      </w:r>
    </w:p>
    <w:p w14:paraId="03B28B3C" w14:textId="77777777" w:rsidR="006F01C5" w:rsidRPr="00942D87" w:rsidRDefault="006F01C5" w:rsidP="006F01C5">
      <w:pPr>
        <w:ind w:right="142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42D87">
        <w:rPr>
          <w:rFonts w:eastAsiaTheme="minorHAnsi"/>
          <w:bCs/>
          <w:sz w:val="26"/>
          <w:szCs w:val="26"/>
          <w:lang w:eastAsia="en-US"/>
        </w:rPr>
        <w:t xml:space="preserve">Между муниципальным образованием Виллозское городское поселение Ломоносовского муниципального района Ленинградской области и Государственным казенным учреждением «Управление строительства Ленинградской области» (далее – ГКУ «УС ЛО») заключен договор безвозмездного </w:t>
      </w:r>
      <w:r w:rsidRPr="00942D87">
        <w:rPr>
          <w:rFonts w:eastAsiaTheme="minorHAnsi"/>
          <w:bCs/>
          <w:sz w:val="26"/>
          <w:szCs w:val="26"/>
          <w:lang w:eastAsia="en-US"/>
        </w:rPr>
        <w:lastRenderedPageBreak/>
        <w:t>пользования земельным участком 47:14:0601006:239 № 1БП/2024 от 22.11.2024г. в целях проектирования и строительства объекта: «Строительство врачебной амбулатории в г.п. Виллози Ломоносовского муниципального района», которое выполняется ГКУ «УС ЛО», как государственным заказчиком, в соответствии с адресной инвестиционной программой за счет средств областного бюджета Ленинградской области в 2025 году.</w:t>
      </w:r>
    </w:p>
    <w:p w14:paraId="73943703" w14:textId="77777777" w:rsidR="006F01C5" w:rsidRPr="00942D87" w:rsidRDefault="006F01C5" w:rsidP="006F01C5">
      <w:pPr>
        <w:tabs>
          <w:tab w:val="left" w:pos="5954"/>
        </w:tabs>
        <w:ind w:firstLine="709"/>
        <w:jc w:val="both"/>
        <w:rPr>
          <w:sz w:val="26"/>
          <w:szCs w:val="26"/>
        </w:rPr>
      </w:pPr>
    </w:p>
    <w:p w14:paraId="180F7377" w14:textId="77777777" w:rsidR="006F01C5" w:rsidRDefault="006F01C5" w:rsidP="006F01C5">
      <w:pPr>
        <w:ind w:left="-851"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            - Социальная защита населения</w:t>
      </w:r>
    </w:p>
    <w:p w14:paraId="23CD5BFF" w14:textId="77777777" w:rsidR="006F01C5" w:rsidRPr="00942D87" w:rsidRDefault="006F01C5" w:rsidP="006F01C5">
      <w:pPr>
        <w:ind w:left="-851"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 </w:t>
      </w:r>
    </w:p>
    <w:p w14:paraId="184F0F38" w14:textId="77777777" w:rsidR="006F01C5" w:rsidRPr="00942D87" w:rsidRDefault="006F01C5" w:rsidP="006F01C5">
      <w:pPr>
        <w:ind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Муниципальная программа </w:t>
      </w:r>
      <w:r>
        <w:rPr>
          <w:b/>
          <w:bCs/>
          <w:sz w:val="26"/>
          <w:szCs w:val="26"/>
        </w:rPr>
        <w:t>«</w:t>
      </w:r>
      <w:r w:rsidRPr="00942D87">
        <w:rPr>
          <w:b/>
          <w:bCs/>
          <w:sz w:val="26"/>
          <w:szCs w:val="26"/>
        </w:rPr>
        <w:t>Социальная поддержка и предоставление услуг отдельным категориям граждан в муниципальном образовании Виллозское городское поселение Ломоносовского муниципального района Ленинградской области</w:t>
      </w:r>
      <w:r>
        <w:rPr>
          <w:b/>
          <w:bCs/>
          <w:sz w:val="26"/>
          <w:szCs w:val="26"/>
        </w:rPr>
        <w:t>».</w:t>
      </w:r>
    </w:p>
    <w:p w14:paraId="2C07990F" w14:textId="77777777" w:rsidR="006F01C5" w:rsidRPr="00942D87" w:rsidRDefault="006F01C5" w:rsidP="006F01C5">
      <w:pPr>
        <w:ind w:firstLine="709"/>
        <w:jc w:val="both"/>
        <w:rPr>
          <w:b/>
          <w:bCs/>
          <w:i/>
          <w:sz w:val="26"/>
          <w:szCs w:val="26"/>
        </w:rPr>
      </w:pPr>
    </w:p>
    <w:p w14:paraId="3A879364" w14:textId="77777777" w:rsidR="006F01C5" w:rsidRPr="00942D87" w:rsidRDefault="006F01C5" w:rsidP="006F01C5">
      <w:pPr>
        <w:tabs>
          <w:tab w:val="left" w:pos="5954"/>
        </w:tabs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В 2025 году были предусмотрены расходы на социальные выплаты жителям МО Виллозское городское поселение, согласно принятым решениям Совета депутатов положениям:</w:t>
      </w:r>
    </w:p>
    <w:p w14:paraId="7E2E2CFB" w14:textId="77777777" w:rsidR="006F01C5" w:rsidRPr="00942D87" w:rsidRDefault="006F01C5" w:rsidP="006F01C5">
      <w:pPr>
        <w:tabs>
          <w:tab w:val="left" w:pos="5954"/>
        </w:tabs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 О порядке и размерах социальных выплат жителям муниципального образования Виллозское городское поселение за счет средств местного бюджета.</w:t>
      </w:r>
    </w:p>
    <w:p w14:paraId="4C80883A" w14:textId="77777777" w:rsidR="006F01C5" w:rsidRPr="00942D87" w:rsidRDefault="006F01C5" w:rsidP="006F01C5">
      <w:pPr>
        <w:tabs>
          <w:tab w:val="left" w:pos="5954"/>
        </w:tabs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 О порядке назначения и выплаты единовременного пособия при рождении ребенка. </w:t>
      </w:r>
    </w:p>
    <w:p w14:paraId="79F6FA66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- О порядке и размерах социальных выплат жителям муниципального образования Виллозское городское поселение за счет местного бюджета ко Дню работников сельского хозяйства.</w:t>
      </w:r>
    </w:p>
    <w:p w14:paraId="12F11963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- О дополнительной мере социальной поддержки граждан Российской Федерации, заключившим контракт о прохождении военной службы с Министерством обороны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14:paraId="4667A808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- О порядке назначения и размерах единовременных выплат военнослужащим,  лицам, проходящим службу в войсках национальной гвардии Российской Федерации, лицам, заключившим контракт о добровольном содействии в выполнении задач, возложенных на Вооруженные силы Российской Федерации и членам их семей на территории Муниципального образования Виллозское городское поселение Ломоносовского района Ленинградской области за счет средств местного бюджета.</w:t>
      </w:r>
    </w:p>
    <w:p w14:paraId="11A6162C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- О знаке «За заслуги» перед Виллозским городским поселением Ломоносовского муниципального района Ленинградской области.</w:t>
      </w:r>
    </w:p>
    <w:p w14:paraId="2BAD529A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- О звании Почетный житель Виллозского городского поселения Ломоносовского района Ленинградской области.</w:t>
      </w:r>
    </w:p>
    <w:p w14:paraId="3346B5C3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- О Почетной грамоте муниципального образования Виллозское городское поселение Ломоносовского муниципального района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2D87">
        <w:rPr>
          <w:rFonts w:ascii="Times New Roman" w:hAnsi="Times New Roman" w:cs="Times New Roman"/>
          <w:b w:val="0"/>
          <w:sz w:val="26"/>
          <w:szCs w:val="26"/>
        </w:rPr>
        <w:t>Ленинградской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942D8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AB7CF2F" w14:textId="77777777" w:rsidR="006F01C5" w:rsidRPr="00942D87" w:rsidRDefault="006F01C5" w:rsidP="006F01C5">
      <w:pPr>
        <w:pStyle w:val="ConsPlusTitle"/>
        <w:tabs>
          <w:tab w:val="num" w:pos="108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2D87">
        <w:rPr>
          <w:rFonts w:ascii="Times New Roman" w:hAnsi="Times New Roman" w:cs="Times New Roman"/>
          <w:b w:val="0"/>
          <w:sz w:val="26"/>
          <w:szCs w:val="26"/>
        </w:rPr>
        <w:t>Кассовые расходы по данному разделу составили 14 262,3 тыс. руб., в том числе были проведены выплаты:</w:t>
      </w:r>
    </w:p>
    <w:p w14:paraId="389413A5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единовременные пособия при рождении ребенка получили родители 50 малышей, родившихся в 2025 году. Общая сумма выплат составила 1 млн. руб.;</w:t>
      </w:r>
    </w:p>
    <w:p w14:paraId="23C2650E" w14:textId="77777777" w:rsidR="006F01C5" w:rsidRPr="00942D87" w:rsidRDefault="006F01C5" w:rsidP="006F01C5">
      <w:pPr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lastRenderedPageBreak/>
        <w:t>- социальные выплаты ветеранам, жителям блокадного Ленинграда, труженикам тыла и репрессированным составили 525,0 тыс. руб. Данную выплату получили 35 человек. Дети войны – 133 человека получили социальную выплату на сумму 399,0 тыс. руб.;</w:t>
      </w:r>
    </w:p>
    <w:p w14:paraId="73AB81D4" w14:textId="77777777" w:rsidR="006F01C5" w:rsidRPr="00942D87" w:rsidRDefault="006F01C5" w:rsidP="006F01C5">
      <w:pPr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- 39 юбилярам, отметившим юбилейные даты, было выплачено 515,0 тыс. руб.;</w:t>
      </w:r>
    </w:p>
    <w:p w14:paraId="15A0A79E" w14:textId="77777777" w:rsidR="006F01C5" w:rsidRPr="00942D87" w:rsidRDefault="006F01C5" w:rsidP="006F01C5">
      <w:pPr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социальные выплаты за достижение высоких результатов в спортивных соревнованиях получили 43 человека, на сумму 114,0 тыс. руб.;</w:t>
      </w:r>
    </w:p>
    <w:p w14:paraId="4F4B06C7" w14:textId="77777777" w:rsidR="006F01C5" w:rsidRPr="00942D87" w:rsidRDefault="006F01C5" w:rsidP="006F01C5">
      <w:pPr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участники и ветераны боевых действий получили выплаты на сумму 225 тыс. руб., выплату оформили 15 человек;</w:t>
      </w:r>
    </w:p>
    <w:p w14:paraId="0C4FEAD8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 - ко дню работника сельского хозяйства, </w:t>
      </w:r>
      <w:r w:rsidRPr="00942D87">
        <w:rPr>
          <w:sz w:val="26"/>
          <w:szCs w:val="26"/>
          <w:shd w:val="clear" w:color="auto" w:fill="FFFFFF"/>
        </w:rPr>
        <w:t xml:space="preserve">лицам, проработавшим не менее 30 календарных </w:t>
      </w:r>
      <w:r w:rsidRPr="00942D87">
        <w:rPr>
          <w:sz w:val="26"/>
          <w:szCs w:val="26"/>
        </w:rPr>
        <w:t>лет в сельском хозяйстве, имевшим постоянную регистрацию на территории гп. Виллози на 1 января 20</w:t>
      </w:r>
      <w:r>
        <w:rPr>
          <w:sz w:val="26"/>
          <w:szCs w:val="26"/>
        </w:rPr>
        <w:t>26</w:t>
      </w:r>
      <w:r w:rsidRPr="00942D87">
        <w:rPr>
          <w:sz w:val="26"/>
          <w:szCs w:val="26"/>
        </w:rPr>
        <w:t xml:space="preserve"> года было выплачено 891,0 тыс. руб. Выплату получили 27 человек по 33 тыс. руб. каждый;</w:t>
      </w:r>
    </w:p>
    <w:p w14:paraId="70F11F2E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- 3 Почетным жителям Виллозского городского поселения за многолетнюю плодотворную деятельность на благо Виллозского городского поселения была произведена выплата в размере 50 тыс. руб. каждому;</w:t>
      </w:r>
    </w:p>
    <w:p w14:paraId="6D46292F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- 21 человеку, удостоенному Почетной грамоте муниципального образования Виллозское городское поселение Ломоносовского муниципального района Ленинградской области, была произведена выплата на общую сумму 210 тыс. руб.;</w:t>
      </w:r>
    </w:p>
    <w:p w14:paraId="37A6EB7B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- 2 человекам, награжденным знаком «За заслуги» перед Виллозским городским поселением, была произведена выплата на общую сумму 50 тыс. руб.; </w:t>
      </w:r>
    </w:p>
    <w:p w14:paraId="19A4ADD2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- 1 семье, пострадавшей от пожара, из бюджета Виллозского городского поселения было выплачено 100 тыс. руб.;</w:t>
      </w:r>
    </w:p>
    <w:p w14:paraId="5DAD067D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- 4 семьям погибших военнослужащих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были произведены выплаты на общую сумму 6 млн. руб.</w:t>
      </w:r>
    </w:p>
    <w:p w14:paraId="51DEC1E6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Также, в соответствии с положением «О порядке назначения и выплаты пенсии за выслугу лет лицам, замещающим муниципальные должности и муниципальным служащим МО Виллозское сельское поселение из бюджета Виллозского городского поселения, была осуществлена выплата на общую сумму 1 495,9 тыс.</w:t>
      </w:r>
      <w:r>
        <w:rPr>
          <w:sz w:val="26"/>
          <w:szCs w:val="26"/>
        </w:rPr>
        <w:t xml:space="preserve"> </w:t>
      </w:r>
      <w:r w:rsidRPr="00942D87">
        <w:rPr>
          <w:sz w:val="26"/>
          <w:szCs w:val="26"/>
        </w:rPr>
        <w:t xml:space="preserve">руб. </w:t>
      </w:r>
    </w:p>
    <w:p w14:paraId="69C1823F" w14:textId="77777777" w:rsidR="006F01C5" w:rsidRPr="00942D87" w:rsidRDefault="006F01C5" w:rsidP="006F01C5">
      <w:pPr>
        <w:tabs>
          <w:tab w:val="left" w:pos="5954"/>
        </w:tabs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В течение года была организована доставка детей из гп. Виллози и деревень в школы г. Красное село и п. Хвойный и обратно – 2 406,2 тыс. руб.</w:t>
      </w:r>
    </w:p>
    <w:p w14:paraId="3FAEA818" w14:textId="77777777" w:rsidR="006F01C5" w:rsidRPr="00942D87" w:rsidRDefault="006F01C5" w:rsidP="006F01C5">
      <w:pPr>
        <w:ind w:firstLine="652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Меры социальной поддержки иным гражданам (подписка на периодические издания) - 181,0 тыс. рублей.</w:t>
      </w:r>
    </w:p>
    <w:p w14:paraId="2A736834" w14:textId="77777777" w:rsidR="006F01C5" w:rsidRPr="00942D87" w:rsidRDefault="006F01C5" w:rsidP="006F01C5">
      <w:pPr>
        <w:tabs>
          <w:tab w:val="left" w:pos="720"/>
        </w:tabs>
        <w:jc w:val="both"/>
        <w:outlineLvl w:val="0"/>
        <w:rPr>
          <w:b/>
          <w:bCs/>
          <w:i/>
          <w:sz w:val="26"/>
          <w:szCs w:val="26"/>
        </w:rPr>
      </w:pPr>
    </w:p>
    <w:p w14:paraId="2871514F" w14:textId="77777777" w:rsidR="006F01C5" w:rsidRDefault="006F01C5" w:rsidP="006F01C5">
      <w:pPr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- Образование</w:t>
      </w:r>
    </w:p>
    <w:p w14:paraId="1E4902F1" w14:textId="77777777" w:rsidR="006F01C5" w:rsidRPr="00942D87" w:rsidRDefault="006F01C5" w:rsidP="006F01C5">
      <w:pPr>
        <w:jc w:val="both"/>
        <w:outlineLvl w:val="0"/>
        <w:rPr>
          <w:b/>
          <w:sz w:val="26"/>
          <w:szCs w:val="26"/>
        </w:rPr>
      </w:pPr>
    </w:p>
    <w:p w14:paraId="720296B6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На территории Виллозского ГП поселения находятся следующие образовательные учреждения:</w:t>
      </w:r>
    </w:p>
    <w:p w14:paraId="685CC90A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4A996777" w14:textId="77777777" w:rsidR="006F01C5" w:rsidRPr="00154A62" w:rsidRDefault="006F01C5" w:rsidP="006F01C5">
      <w:pPr>
        <w:pStyle w:val="a7"/>
        <w:numPr>
          <w:ilvl w:val="0"/>
          <w:numId w:val="8"/>
        </w:numPr>
        <w:spacing w:after="200" w:line="276" w:lineRule="auto"/>
        <w:ind w:left="0" w:firstLine="851"/>
        <w:jc w:val="both"/>
        <w:rPr>
          <w:b/>
          <w:bCs/>
          <w:sz w:val="26"/>
          <w:szCs w:val="26"/>
        </w:rPr>
      </w:pPr>
      <w:r w:rsidRPr="00154A62">
        <w:rPr>
          <w:b/>
          <w:bCs/>
          <w:sz w:val="26"/>
          <w:szCs w:val="26"/>
        </w:rPr>
        <w:t xml:space="preserve">МОУ Нагорная основная общеобразовательная школа и детский сад в д. Малое Карлино. </w:t>
      </w:r>
    </w:p>
    <w:tbl>
      <w:tblPr>
        <w:tblStyle w:val="af9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15"/>
        <w:gridCol w:w="921"/>
        <w:gridCol w:w="1290"/>
        <w:gridCol w:w="1590"/>
        <w:gridCol w:w="1043"/>
        <w:gridCol w:w="1001"/>
        <w:gridCol w:w="1800"/>
      </w:tblGrid>
      <w:tr w:rsidR="006F01C5" w:rsidRPr="00942D87" w14:paraId="5028E6F6" w14:textId="77777777" w:rsidTr="000222BC">
        <w:tc>
          <w:tcPr>
            <w:tcW w:w="1715" w:type="dxa"/>
          </w:tcPr>
          <w:p w14:paraId="7A230A1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921" w:type="dxa"/>
          </w:tcPr>
          <w:p w14:paraId="2D47B1C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Вид</w:t>
            </w:r>
          </w:p>
        </w:tc>
        <w:tc>
          <w:tcPr>
            <w:tcW w:w="1290" w:type="dxa"/>
          </w:tcPr>
          <w:p w14:paraId="327B345F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Год постройки</w:t>
            </w:r>
          </w:p>
        </w:tc>
        <w:tc>
          <w:tcPr>
            <w:tcW w:w="1590" w:type="dxa"/>
          </w:tcPr>
          <w:p w14:paraId="3B94F2A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Нормативное кол. уч-ся</w:t>
            </w:r>
          </w:p>
        </w:tc>
        <w:tc>
          <w:tcPr>
            <w:tcW w:w="1043" w:type="dxa"/>
          </w:tcPr>
          <w:p w14:paraId="5C2D0DB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Фактич. колич.</w:t>
            </w:r>
          </w:p>
        </w:tc>
        <w:tc>
          <w:tcPr>
            <w:tcW w:w="1001" w:type="dxa"/>
          </w:tcPr>
          <w:p w14:paraId="4772F4C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Пед.   персо-нал</w:t>
            </w:r>
          </w:p>
        </w:tc>
        <w:tc>
          <w:tcPr>
            <w:tcW w:w="1800" w:type="dxa"/>
          </w:tcPr>
          <w:p w14:paraId="20262A7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Площадь зем.</w:t>
            </w:r>
          </w:p>
          <w:p w14:paraId="7338412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уч-ка, га</w:t>
            </w:r>
          </w:p>
        </w:tc>
      </w:tr>
      <w:tr w:rsidR="006F01C5" w:rsidRPr="00942D87" w14:paraId="5AC1FF57" w14:textId="77777777" w:rsidTr="000222BC">
        <w:trPr>
          <w:trHeight w:val="379"/>
        </w:trPr>
        <w:tc>
          <w:tcPr>
            <w:tcW w:w="1715" w:type="dxa"/>
            <w:vMerge w:val="restart"/>
          </w:tcPr>
          <w:p w14:paraId="4C314B3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МОУ Нагорная ООШ</w:t>
            </w:r>
          </w:p>
        </w:tc>
        <w:tc>
          <w:tcPr>
            <w:tcW w:w="921" w:type="dxa"/>
          </w:tcPr>
          <w:p w14:paraId="1A1EC99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Школа</w:t>
            </w:r>
          </w:p>
        </w:tc>
        <w:tc>
          <w:tcPr>
            <w:tcW w:w="1290" w:type="dxa"/>
          </w:tcPr>
          <w:p w14:paraId="2A281BB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590" w:type="dxa"/>
          </w:tcPr>
          <w:p w14:paraId="5FBD0DD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450</w:t>
            </w:r>
          </w:p>
        </w:tc>
        <w:tc>
          <w:tcPr>
            <w:tcW w:w="1043" w:type="dxa"/>
            <w:shd w:val="clear" w:color="auto" w:fill="FFFFFF"/>
          </w:tcPr>
          <w:p w14:paraId="72C96F7C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  582</w:t>
            </w:r>
          </w:p>
        </w:tc>
        <w:tc>
          <w:tcPr>
            <w:tcW w:w="1001" w:type="dxa"/>
            <w:vMerge w:val="restart"/>
          </w:tcPr>
          <w:p w14:paraId="34C6DB9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37</w:t>
            </w:r>
          </w:p>
        </w:tc>
        <w:tc>
          <w:tcPr>
            <w:tcW w:w="1800" w:type="dxa"/>
          </w:tcPr>
          <w:p w14:paraId="4BE2E6E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3,24</w:t>
            </w:r>
          </w:p>
        </w:tc>
      </w:tr>
      <w:tr w:rsidR="006F01C5" w:rsidRPr="00942D87" w14:paraId="7197C7F0" w14:textId="77777777" w:rsidTr="000222BC">
        <w:trPr>
          <w:trHeight w:val="144"/>
        </w:trPr>
        <w:tc>
          <w:tcPr>
            <w:tcW w:w="1715" w:type="dxa"/>
            <w:vMerge/>
          </w:tcPr>
          <w:p w14:paraId="5F6DA65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14:paraId="0C941DFF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д\сад</w:t>
            </w:r>
          </w:p>
        </w:tc>
        <w:tc>
          <w:tcPr>
            <w:tcW w:w="1290" w:type="dxa"/>
          </w:tcPr>
          <w:p w14:paraId="294F7BC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1973</w:t>
            </w:r>
          </w:p>
        </w:tc>
        <w:tc>
          <w:tcPr>
            <w:tcW w:w="1590" w:type="dxa"/>
          </w:tcPr>
          <w:p w14:paraId="694D6234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90</w:t>
            </w:r>
          </w:p>
        </w:tc>
        <w:tc>
          <w:tcPr>
            <w:tcW w:w="1043" w:type="dxa"/>
            <w:vMerge w:val="restart"/>
          </w:tcPr>
          <w:p w14:paraId="58BD52F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  <w:p w14:paraId="72247AAF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256</w:t>
            </w:r>
          </w:p>
        </w:tc>
        <w:tc>
          <w:tcPr>
            <w:tcW w:w="1001" w:type="dxa"/>
            <w:vMerge/>
          </w:tcPr>
          <w:p w14:paraId="7C838B2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14:paraId="5D7F241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5,7</w:t>
            </w:r>
          </w:p>
        </w:tc>
      </w:tr>
      <w:tr w:rsidR="006F01C5" w:rsidRPr="00942D87" w14:paraId="11769DBB" w14:textId="77777777" w:rsidTr="000222BC">
        <w:trPr>
          <w:trHeight w:val="231"/>
        </w:trPr>
        <w:tc>
          <w:tcPr>
            <w:tcW w:w="1715" w:type="dxa"/>
            <w:vMerge/>
          </w:tcPr>
          <w:p w14:paraId="66DE36A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1" w:type="dxa"/>
          </w:tcPr>
          <w:p w14:paraId="75E27C7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14:paraId="0CCD504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590" w:type="dxa"/>
          </w:tcPr>
          <w:p w14:paraId="3B8E4BA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220</w:t>
            </w:r>
          </w:p>
        </w:tc>
        <w:tc>
          <w:tcPr>
            <w:tcW w:w="1043" w:type="dxa"/>
            <w:vMerge/>
          </w:tcPr>
          <w:p w14:paraId="5CF9098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</w:tcPr>
          <w:p w14:paraId="58F055C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42</w:t>
            </w:r>
          </w:p>
        </w:tc>
        <w:tc>
          <w:tcPr>
            <w:tcW w:w="1800" w:type="dxa"/>
            <w:vMerge/>
          </w:tcPr>
          <w:p w14:paraId="171811F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8DD6B8" w14:textId="77777777" w:rsidR="006F01C5" w:rsidRPr="00942D87" w:rsidRDefault="006F01C5" w:rsidP="006F01C5">
      <w:pPr>
        <w:rPr>
          <w:sz w:val="26"/>
          <w:szCs w:val="26"/>
        </w:rPr>
      </w:pPr>
    </w:p>
    <w:p w14:paraId="727304C4" w14:textId="77777777" w:rsidR="006F01C5" w:rsidRPr="00154A62" w:rsidRDefault="006F01C5" w:rsidP="006F01C5">
      <w:pPr>
        <w:numPr>
          <w:ilvl w:val="0"/>
          <w:numId w:val="3"/>
        </w:numPr>
        <w:tabs>
          <w:tab w:val="clear" w:pos="840"/>
          <w:tab w:val="num" w:pos="-142"/>
        </w:tabs>
        <w:ind w:left="0" w:firstLine="709"/>
        <w:jc w:val="both"/>
        <w:rPr>
          <w:b/>
          <w:bCs/>
          <w:sz w:val="26"/>
          <w:szCs w:val="26"/>
        </w:rPr>
      </w:pPr>
      <w:r w:rsidRPr="00154A62">
        <w:rPr>
          <w:b/>
          <w:bCs/>
          <w:sz w:val="26"/>
          <w:szCs w:val="26"/>
        </w:rPr>
        <w:t>МДОУ детский сад № 25 «Малыш» в г.п. Виллози</w:t>
      </w:r>
      <w:r w:rsidRPr="00154A62">
        <w:rPr>
          <w:b/>
          <w:bCs/>
          <w:color w:val="FF0000"/>
          <w:sz w:val="26"/>
          <w:szCs w:val="26"/>
        </w:rPr>
        <w:t xml:space="preserve"> </w:t>
      </w:r>
    </w:p>
    <w:p w14:paraId="418ACEAF" w14:textId="77777777" w:rsidR="006F01C5" w:rsidRPr="00942D87" w:rsidRDefault="006F01C5" w:rsidP="006F01C5">
      <w:pPr>
        <w:ind w:left="709"/>
        <w:jc w:val="both"/>
        <w:rPr>
          <w:sz w:val="26"/>
          <w:szCs w:val="26"/>
        </w:rPr>
      </w:pPr>
    </w:p>
    <w:tbl>
      <w:tblPr>
        <w:tblStyle w:val="af9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15"/>
        <w:gridCol w:w="979"/>
        <w:gridCol w:w="1095"/>
        <w:gridCol w:w="1456"/>
        <w:gridCol w:w="2268"/>
        <w:gridCol w:w="851"/>
        <w:gridCol w:w="996"/>
      </w:tblGrid>
      <w:tr w:rsidR="006F01C5" w:rsidRPr="00942D87" w14:paraId="3D5CD11B" w14:textId="77777777" w:rsidTr="000222BC">
        <w:tc>
          <w:tcPr>
            <w:tcW w:w="1715" w:type="dxa"/>
          </w:tcPr>
          <w:p w14:paraId="0527F69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79" w:type="dxa"/>
          </w:tcPr>
          <w:p w14:paraId="692C426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Вид</w:t>
            </w:r>
          </w:p>
        </w:tc>
        <w:tc>
          <w:tcPr>
            <w:tcW w:w="1095" w:type="dxa"/>
          </w:tcPr>
          <w:p w14:paraId="61FCDFD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Год постройки</w:t>
            </w:r>
          </w:p>
        </w:tc>
        <w:tc>
          <w:tcPr>
            <w:tcW w:w="1456" w:type="dxa"/>
          </w:tcPr>
          <w:p w14:paraId="3D24BE5C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Нормативное кол. детей</w:t>
            </w:r>
          </w:p>
        </w:tc>
        <w:tc>
          <w:tcPr>
            <w:tcW w:w="2268" w:type="dxa"/>
          </w:tcPr>
          <w:p w14:paraId="45A7952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Фактич. колич.</w:t>
            </w:r>
          </w:p>
        </w:tc>
        <w:tc>
          <w:tcPr>
            <w:tcW w:w="851" w:type="dxa"/>
          </w:tcPr>
          <w:p w14:paraId="4912E3AC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Персо-    </w:t>
            </w:r>
          </w:p>
          <w:p w14:paraId="74B50EC7" w14:textId="77777777" w:rsidR="006F01C5" w:rsidRPr="00942D87" w:rsidRDefault="006F01C5" w:rsidP="000222BC">
            <w:pPr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  нал</w:t>
            </w:r>
          </w:p>
        </w:tc>
        <w:tc>
          <w:tcPr>
            <w:tcW w:w="996" w:type="dxa"/>
          </w:tcPr>
          <w:p w14:paraId="6104EB9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Площадь зем.</w:t>
            </w:r>
          </w:p>
          <w:p w14:paraId="14CDFC8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уч-ка, га</w:t>
            </w:r>
          </w:p>
        </w:tc>
      </w:tr>
      <w:tr w:rsidR="006F01C5" w:rsidRPr="00942D87" w14:paraId="6BF8752D" w14:textId="77777777" w:rsidTr="000222BC">
        <w:trPr>
          <w:trHeight w:val="370"/>
        </w:trPr>
        <w:tc>
          <w:tcPr>
            <w:tcW w:w="1715" w:type="dxa"/>
          </w:tcPr>
          <w:p w14:paraId="2CCED66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МДОУ  д/сад №25 «Малыш»</w:t>
            </w:r>
          </w:p>
        </w:tc>
        <w:tc>
          <w:tcPr>
            <w:tcW w:w="979" w:type="dxa"/>
            <w:vAlign w:val="center"/>
          </w:tcPr>
          <w:p w14:paraId="1603B58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Д /сад</w:t>
            </w:r>
          </w:p>
        </w:tc>
        <w:tc>
          <w:tcPr>
            <w:tcW w:w="1095" w:type="dxa"/>
            <w:vAlign w:val="center"/>
          </w:tcPr>
          <w:p w14:paraId="27572DBF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1979</w:t>
            </w:r>
          </w:p>
        </w:tc>
        <w:tc>
          <w:tcPr>
            <w:tcW w:w="1456" w:type="dxa"/>
            <w:vAlign w:val="center"/>
          </w:tcPr>
          <w:p w14:paraId="5682B2F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110</w:t>
            </w:r>
          </w:p>
        </w:tc>
        <w:tc>
          <w:tcPr>
            <w:tcW w:w="2268" w:type="dxa"/>
            <w:vAlign w:val="center"/>
          </w:tcPr>
          <w:p w14:paraId="6F1922A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126</w:t>
            </w:r>
          </w:p>
        </w:tc>
        <w:tc>
          <w:tcPr>
            <w:tcW w:w="851" w:type="dxa"/>
            <w:vAlign w:val="center"/>
          </w:tcPr>
          <w:p w14:paraId="3253F20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26</w:t>
            </w:r>
          </w:p>
        </w:tc>
        <w:tc>
          <w:tcPr>
            <w:tcW w:w="996" w:type="dxa"/>
            <w:vAlign w:val="center"/>
          </w:tcPr>
          <w:p w14:paraId="5978022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1,0</w:t>
            </w:r>
          </w:p>
        </w:tc>
      </w:tr>
    </w:tbl>
    <w:p w14:paraId="35B430B7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5CBDAF93" w14:textId="77777777" w:rsidR="006F01C5" w:rsidRPr="00154A62" w:rsidRDefault="006F01C5" w:rsidP="006F01C5">
      <w:pPr>
        <w:numPr>
          <w:ilvl w:val="0"/>
          <w:numId w:val="3"/>
        </w:numPr>
        <w:ind w:left="0" w:firstLine="709"/>
        <w:jc w:val="both"/>
        <w:rPr>
          <w:b/>
          <w:bCs/>
          <w:sz w:val="26"/>
          <w:szCs w:val="26"/>
        </w:rPr>
      </w:pPr>
      <w:r w:rsidRPr="00942D87">
        <w:rPr>
          <w:sz w:val="26"/>
          <w:szCs w:val="26"/>
        </w:rPr>
        <w:t xml:space="preserve"> </w:t>
      </w:r>
      <w:r w:rsidRPr="00154A62">
        <w:rPr>
          <w:b/>
          <w:bCs/>
          <w:sz w:val="26"/>
          <w:szCs w:val="26"/>
        </w:rPr>
        <w:t>МДОУ детский сад № 4 в п. Новогорелово</w:t>
      </w:r>
      <w:r w:rsidRPr="00154A62">
        <w:rPr>
          <w:b/>
          <w:bCs/>
          <w:i/>
          <w:color w:val="FF0000"/>
          <w:sz w:val="26"/>
          <w:szCs w:val="26"/>
        </w:rPr>
        <w:t xml:space="preserve"> </w:t>
      </w:r>
    </w:p>
    <w:p w14:paraId="74058519" w14:textId="77777777" w:rsidR="006F01C5" w:rsidRPr="00942D87" w:rsidRDefault="006F01C5" w:rsidP="006F01C5">
      <w:pPr>
        <w:ind w:left="709"/>
        <w:jc w:val="both"/>
        <w:rPr>
          <w:sz w:val="26"/>
          <w:szCs w:val="26"/>
        </w:rPr>
      </w:pPr>
    </w:p>
    <w:tbl>
      <w:tblPr>
        <w:tblStyle w:val="af9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15"/>
        <w:gridCol w:w="979"/>
        <w:gridCol w:w="1095"/>
        <w:gridCol w:w="1456"/>
        <w:gridCol w:w="2268"/>
        <w:gridCol w:w="851"/>
        <w:gridCol w:w="996"/>
      </w:tblGrid>
      <w:tr w:rsidR="006F01C5" w:rsidRPr="00942D87" w14:paraId="3A319F3E" w14:textId="77777777" w:rsidTr="000222BC">
        <w:tc>
          <w:tcPr>
            <w:tcW w:w="1715" w:type="dxa"/>
          </w:tcPr>
          <w:p w14:paraId="12D0031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 xml:space="preserve"> Наименование</w:t>
            </w:r>
          </w:p>
        </w:tc>
        <w:tc>
          <w:tcPr>
            <w:tcW w:w="979" w:type="dxa"/>
          </w:tcPr>
          <w:p w14:paraId="5113A90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Вид</w:t>
            </w:r>
          </w:p>
        </w:tc>
        <w:tc>
          <w:tcPr>
            <w:tcW w:w="1095" w:type="dxa"/>
          </w:tcPr>
          <w:p w14:paraId="7A484E4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Год постройки</w:t>
            </w:r>
          </w:p>
        </w:tc>
        <w:tc>
          <w:tcPr>
            <w:tcW w:w="1456" w:type="dxa"/>
          </w:tcPr>
          <w:p w14:paraId="42F0DB3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Нормативное кол. детей</w:t>
            </w:r>
          </w:p>
        </w:tc>
        <w:tc>
          <w:tcPr>
            <w:tcW w:w="2268" w:type="dxa"/>
          </w:tcPr>
          <w:p w14:paraId="2D1738A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Фактич. колич.</w:t>
            </w:r>
          </w:p>
        </w:tc>
        <w:tc>
          <w:tcPr>
            <w:tcW w:w="851" w:type="dxa"/>
          </w:tcPr>
          <w:p w14:paraId="6EE45C4A" w14:textId="77777777" w:rsidR="006F01C5" w:rsidRPr="00154A62" w:rsidRDefault="006F01C5" w:rsidP="000222BC">
            <w:r w:rsidRPr="00154A62">
              <w:t xml:space="preserve">Персо-    </w:t>
            </w:r>
          </w:p>
          <w:p w14:paraId="49B580FD" w14:textId="77777777" w:rsidR="006F01C5" w:rsidRPr="00154A62" w:rsidRDefault="006F01C5" w:rsidP="000222BC">
            <w:r w:rsidRPr="00154A62">
              <w:t xml:space="preserve">  нал</w:t>
            </w:r>
          </w:p>
        </w:tc>
        <w:tc>
          <w:tcPr>
            <w:tcW w:w="996" w:type="dxa"/>
          </w:tcPr>
          <w:p w14:paraId="5322385C" w14:textId="77777777" w:rsidR="006F01C5" w:rsidRPr="00154A62" w:rsidRDefault="006F01C5" w:rsidP="000222BC">
            <w:pPr>
              <w:jc w:val="center"/>
            </w:pPr>
            <w:r w:rsidRPr="00154A62">
              <w:t>Площадь зем.</w:t>
            </w:r>
          </w:p>
          <w:p w14:paraId="62D90214" w14:textId="77777777" w:rsidR="006F01C5" w:rsidRPr="00154A62" w:rsidRDefault="006F01C5" w:rsidP="000222BC">
            <w:pPr>
              <w:jc w:val="center"/>
            </w:pPr>
            <w:r w:rsidRPr="00154A62">
              <w:t>уч-ка, га</w:t>
            </w:r>
          </w:p>
        </w:tc>
      </w:tr>
      <w:tr w:rsidR="006F01C5" w:rsidRPr="00942D87" w14:paraId="2F837BCE" w14:textId="77777777" w:rsidTr="000222BC">
        <w:trPr>
          <w:trHeight w:val="370"/>
        </w:trPr>
        <w:tc>
          <w:tcPr>
            <w:tcW w:w="1715" w:type="dxa"/>
            <w:vMerge w:val="restart"/>
          </w:tcPr>
          <w:p w14:paraId="1CB6EF8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МДОУ  д/сад № 4</w:t>
            </w:r>
          </w:p>
        </w:tc>
        <w:tc>
          <w:tcPr>
            <w:tcW w:w="979" w:type="dxa"/>
            <w:vAlign w:val="center"/>
          </w:tcPr>
          <w:p w14:paraId="310FFE5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д/сад</w:t>
            </w:r>
          </w:p>
        </w:tc>
        <w:tc>
          <w:tcPr>
            <w:tcW w:w="1095" w:type="dxa"/>
            <w:vAlign w:val="center"/>
          </w:tcPr>
          <w:p w14:paraId="4D9DF3F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2020</w:t>
            </w:r>
          </w:p>
        </w:tc>
        <w:tc>
          <w:tcPr>
            <w:tcW w:w="1456" w:type="dxa"/>
            <w:vAlign w:val="center"/>
          </w:tcPr>
          <w:p w14:paraId="3FA58E85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260</w:t>
            </w:r>
          </w:p>
        </w:tc>
        <w:tc>
          <w:tcPr>
            <w:tcW w:w="2268" w:type="dxa"/>
            <w:vMerge w:val="restart"/>
            <w:vAlign w:val="center"/>
          </w:tcPr>
          <w:p w14:paraId="4D594FD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1065</w:t>
            </w:r>
          </w:p>
        </w:tc>
        <w:tc>
          <w:tcPr>
            <w:tcW w:w="851" w:type="dxa"/>
            <w:vMerge w:val="restart"/>
            <w:vAlign w:val="center"/>
          </w:tcPr>
          <w:p w14:paraId="7658EEE7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140</w:t>
            </w:r>
          </w:p>
        </w:tc>
        <w:tc>
          <w:tcPr>
            <w:tcW w:w="996" w:type="dxa"/>
            <w:vMerge w:val="restart"/>
            <w:vAlign w:val="center"/>
          </w:tcPr>
          <w:p w14:paraId="4CD2012A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1,0</w:t>
            </w:r>
          </w:p>
        </w:tc>
      </w:tr>
      <w:tr w:rsidR="006F01C5" w:rsidRPr="00942D87" w14:paraId="08BD2701" w14:textId="77777777" w:rsidTr="000222BC">
        <w:trPr>
          <w:trHeight w:val="370"/>
        </w:trPr>
        <w:tc>
          <w:tcPr>
            <w:tcW w:w="1715" w:type="dxa"/>
            <w:vMerge/>
          </w:tcPr>
          <w:p w14:paraId="6231559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14:paraId="19AE68B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д/сад</w:t>
            </w:r>
          </w:p>
        </w:tc>
        <w:tc>
          <w:tcPr>
            <w:tcW w:w="1095" w:type="dxa"/>
            <w:vAlign w:val="center"/>
          </w:tcPr>
          <w:p w14:paraId="52F2FD0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456" w:type="dxa"/>
            <w:vAlign w:val="center"/>
          </w:tcPr>
          <w:p w14:paraId="4EE2E91D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280</w:t>
            </w:r>
          </w:p>
        </w:tc>
        <w:tc>
          <w:tcPr>
            <w:tcW w:w="2268" w:type="dxa"/>
            <w:vMerge/>
            <w:vAlign w:val="center"/>
          </w:tcPr>
          <w:p w14:paraId="7215CE01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98CFFB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vMerge/>
            <w:vAlign w:val="center"/>
          </w:tcPr>
          <w:p w14:paraId="413AD2FE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B8E04D6" w14:textId="77777777" w:rsidR="006F01C5" w:rsidRPr="00942D87" w:rsidRDefault="006F01C5" w:rsidP="006F01C5">
      <w:pPr>
        <w:ind w:left="840"/>
        <w:jc w:val="both"/>
        <w:rPr>
          <w:sz w:val="26"/>
          <w:szCs w:val="26"/>
        </w:rPr>
      </w:pPr>
    </w:p>
    <w:p w14:paraId="725C7DC6" w14:textId="77777777" w:rsidR="006F01C5" w:rsidRPr="00154A62" w:rsidRDefault="006F01C5" w:rsidP="006F01C5">
      <w:pPr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 w:rsidRPr="00154A62">
        <w:rPr>
          <w:b/>
          <w:bCs/>
          <w:sz w:val="26"/>
          <w:szCs w:val="26"/>
        </w:rPr>
        <w:t>МОУ Новогореловская школа в п. Новогорелово</w:t>
      </w:r>
      <w:r w:rsidRPr="00154A62">
        <w:rPr>
          <w:b/>
          <w:bCs/>
          <w:i/>
          <w:color w:val="FF0000"/>
          <w:sz w:val="26"/>
          <w:szCs w:val="26"/>
        </w:rPr>
        <w:t xml:space="preserve"> </w:t>
      </w:r>
    </w:p>
    <w:p w14:paraId="615214AE" w14:textId="77777777" w:rsidR="006F01C5" w:rsidRPr="00942D87" w:rsidRDefault="006F01C5" w:rsidP="006F01C5">
      <w:pPr>
        <w:ind w:left="840"/>
        <w:jc w:val="both"/>
        <w:rPr>
          <w:sz w:val="26"/>
          <w:szCs w:val="26"/>
        </w:rPr>
      </w:pPr>
    </w:p>
    <w:tbl>
      <w:tblPr>
        <w:tblStyle w:val="af9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1095"/>
        <w:gridCol w:w="1456"/>
        <w:gridCol w:w="2268"/>
        <w:gridCol w:w="851"/>
        <w:gridCol w:w="996"/>
      </w:tblGrid>
      <w:tr w:rsidR="006F01C5" w:rsidRPr="00154A62" w14:paraId="4434F238" w14:textId="77777777" w:rsidTr="000222BC">
        <w:tc>
          <w:tcPr>
            <w:tcW w:w="1843" w:type="dxa"/>
          </w:tcPr>
          <w:p w14:paraId="24F04BE0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319BA319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rPr>
                <w:sz w:val="24"/>
                <w:szCs w:val="24"/>
              </w:rPr>
              <w:t>Вид</w:t>
            </w:r>
          </w:p>
        </w:tc>
        <w:tc>
          <w:tcPr>
            <w:tcW w:w="1095" w:type="dxa"/>
          </w:tcPr>
          <w:p w14:paraId="3ACCBDF0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1456" w:type="dxa"/>
          </w:tcPr>
          <w:p w14:paraId="5B9F8171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rPr>
                <w:sz w:val="24"/>
                <w:szCs w:val="24"/>
              </w:rPr>
              <w:t>Нормативное кол. детей</w:t>
            </w:r>
          </w:p>
        </w:tc>
        <w:tc>
          <w:tcPr>
            <w:tcW w:w="2268" w:type="dxa"/>
          </w:tcPr>
          <w:p w14:paraId="1135C36A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rPr>
                <w:sz w:val="24"/>
                <w:szCs w:val="24"/>
              </w:rPr>
              <w:t>Фактич. колич.</w:t>
            </w:r>
          </w:p>
        </w:tc>
        <w:tc>
          <w:tcPr>
            <w:tcW w:w="851" w:type="dxa"/>
          </w:tcPr>
          <w:p w14:paraId="56967A8B" w14:textId="77777777" w:rsidR="006F01C5" w:rsidRPr="00154A62" w:rsidRDefault="006F01C5" w:rsidP="000222BC">
            <w:r w:rsidRPr="00154A62">
              <w:t xml:space="preserve">Персо-    </w:t>
            </w:r>
          </w:p>
          <w:p w14:paraId="65E819CF" w14:textId="77777777" w:rsidR="006F01C5" w:rsidRPr="00154A62" w:rsidRDefault="006F01C5" w:rsidP="000222BC">
            <w:pPr>
              <w:rPr>
                <w:sz w:val="24"/>
                <w:szCs w:val="24"/>
              </w:rPr>
            </w:pPr>
            <w:r w:rsidRPr="00154A62">
              <w:t xml:space="preserve">  нал</w:t>
            </w:r>
          </w:p>
        </w:tc>
        <w:tc>
          <w:tcPr>
            <w:tcW w:w="996" w:type="dxa"/>
          </w:tcPr>
          <w:p w14:paraId="143308F2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t>Площадь</w:t>
            </w:r>
            <w:r w:rsidRPr="00154A62">
              <w:rPr>
                <w:sz w:val="24"/>
                <w:szCs w:val="24"/>
              </w:rPr>
              <w:t xml:space="preserve"> зем.</w:t>
            </w:r>
          </w:p>
          <w:p w14:paraId="04EAF13A" w14:textId="77777777" w:rsidR="006F01C5" w:rsidRPr="00154A62" w:rsidRDefault="006F01C5" w:rsidP="000222BC">
            <w:pPr>
              <w:jc w:val="center"/>
              <w:rPr>
                <w:sz w:val="24"/>
                <w:szCs w:val="24"/>
              </w:rPr>
            </w:pPr>
            <w:r w:rsidRPr="00154A62">
              <w:rPr>
                <w:sz w:val="24"/>
                <w:szCs w:val="24"/>
              </w:rPr>
              <w:t>уч-ка, га</w:t>
            </w:r>
          </w:p>
        </w:tc>
      </w:tr>
      <w:tr w:rsidR="006F01C5" w:rsidRPr="00942D87" w14:paraId="676DE684" w14:textId="77777777" w:rsidTr="000222BC">
        <w:trPr>
          <w:trHeight w:val="645"/>
        </w:trPr>
        <w:tc>
          <w:tcPr>
            <w:tcW w:w="1843" w:type="dxa"/>
          </w:tcPr>
          <w:p w14:paraId="3E3D385E" w14:textId="77777777" w:rsidR="006F01C5" w:rsidRPr="00154A62" w:rsidRDefault="006F01C5" w:rsidP="000222BC">
            <w:pPr>
              <w:jc w:val="center"/>
              <w:rPr>
                <w:bCs/>
                <w:sz w:val="22"/>
                <w:szCs w:val="22"/>
              </w:rPr>
            </w:pPr>
            <w:r w:rsidRPr="00154A62">
              <w:rPr>
                <w:bCs/>
                <w:sz w:val="22"/>
                <w:szCs w:val="22"/>
              </w:rPr>
              <w:t>МОУ Новогореловская школа</w:t>
            </w:r>
          </w:p>
          <w:p w14:paraId="4DA848D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BFE252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школа</w:t>
            </w:r>
          </w:p>
        </w:tc>
        <w:tc>
          <w:tcPr>
            <w:tcW w:w="1095" w:type="dxa"/>
            <w:vAlign w:val="center"/>
          </w:tcPr>
          <w:p w14:paraId="6FE46850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2021</w:t>
            </w:r>
          </w:p>
        </w:tc>
        <w:tc>
          <w:tcPr>
            <w:tcW w:w="1456" w:type="dxa"/>
            <w:vAlign w:val="center"/>
          </w:tcPr>
          <w:p w14:paraId="2882BDC6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550</w:t>
            </w:r>
          </w:p>
        </w:tc>
        <w:tc>
          <w:tcPr>
            <w:tcW w:w="2268" w:type="dxa"/>
            <w:vAlign w:val="center"/>
          </w:tcPr>
          <w:p w14:paraId="3AB7206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1384</w:t>
            </w:r>
          </w:p>
        </w:tc>
        <w:tc>
          <w:tcPr>
            <w:tcW w:w="851" w:type="dxa"/>
            <w:vAlign w:val="center"/>
          </w:tcPr>
          <w:p w14:paraId="1E622612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70</w:t>
            </w:r>
          </w:p>
        </w:tc>
        <w:tc>
          <w:tcPr>
            <w:tcW w:w="996" w:type="dxa"/>
            <w:vAlign w:val="center"/>
          </w:tcPr>
          <w:p w14:paraId="365B4B8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2,28</w:t>
            </w:r>
          </w:p>
        </w:tc>
      </w:tr>
    </w:tbl>
    <w:p w14:paraId="7E3139AE" w14:textId="77777777" w:rsidR="006F01C5" w:rsidRPr="00942D87" w:rsidRDefault="006F01C5" w:rsidP="006F01C5">
      <w:pPr>
        <w:tabs>
          <w:tab w:val="left" w:pos="720"/>
        </w:tabs>
        <w:jc w:val="both"/>
        <w:outlineLvl w:val="0"/>
        <w:rPr>
          <w:b/>
          <w:bCs/>
          <w:i/>
          <w:sz w:val="26"/>
          <w:szCs w:val="26"/>
        </w:rPr>
      </w:pPr>
    </w:p>
    <w:p w14:paraId="417EBF59" w14:textId="77777777" w:rsidR="006F01C5" w:rsidRPr="00154A62" w:rsidRDefault="006F01C5" w:rsidP="006F01C5">
      <w:pPr>
        <w:pStyle w:val="a7"/>
        <w:numPr>
          <w:ilvl w:val="0"/>
          <w:numId w:val="4"/>
        </w:numPr>
        <w:spacing w:after="200" w:line="276" w:lineRule="auto"/>
        <w:jc w:val="both"/>
        <w:outlineLvl w:val="0"/>
        <w:rPr>
          <w:b/>
          <w:bCs/>
          <w:sz w:val="26"/>
          <w:szCs w:val="26"/>
        </w:rPr>
      </w:pPr>
      <w:r w:rsidRPr="00154A62">
        <w:rPr>
          <w:b/>
          <w:bCs/>
          <w:sz w:val="26"/>
          <w:szCs w:val="26"/>
        </w:rPr>
        <w:t xml:space="preserve">МОУ Инженерно - технологическая школа в п. Новогорелово </w:t>
      </w:r>
    </w:p>
    <w:tbl>
      <w:tblPr>
        <w:tblStyle w:val="af9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1095"/>
        <w:gridCol w:w="1456"/>
        <w:gridCol w:w="2268"/>
        <w:gridCol w:w="851"/>
        <w:gridCol w:w="996"/>
      </w:tblGrid>
      <w:tr w:rsidR="006F01C5" w:rsidRPr="00942D87" w14:paraId="33E94681" w14:textId="77777777" w:rsidTr="000222BC">
        <w:trPr>
          <w:trHeight w:val="370"/>
        </w:trPr>
        <w:tc>
          <w:tcPr>
            <w:tcW w:w="1843" w:type="dxa"/>
          </w:tcPr>
          <w:p w14:paraId="367F8BFB" w14:textId="77777777" w:rsidR="006F01C5" w:rsidRPr="00154A62" w:rsidRDefault="006F01C5" w:rsidP="000222BC">
            <w:pPr>
              <w:jc w:val="center"/>
              <w:rPr>
                <w:bCs/>
                <w:sz w:val="22"/>
                <w:szCs w:val="22"/>
              </w:rPr>
            </w:pPr>
            <w:r w:rsidRPr="00154A62">
              <w:rPr>
                <w:bCs/>
                <w:sz w:val="22"/>
                <w:szCs w:val="22"/>
              </w:rPr>
              <w:t>МОУ Инженерно- технолоническая школа</w:t>
            </w:r>
          </w:p>
          <w:p w14:paraId="5629DD12" w14:textId="77777777" w:rsidR="006F01C5" w:rsidRPr="00942D87" w:rsidRDefault="006F01C5" w:rsidP="000222B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F12E0EB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школа</w:t>
            </w:r>
          </w:p>
        </w:tc>
        <w:tc>
          <w:tcPr>
            <w:tcW w:w="1095" w:type="dxa"/>
            <w:vAlign w:val="center"/>
          </w:tcPr>
          <w:p w14:paraId="324B67FF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2022</w:t>
            </w:r>
          </w:p>
        </w:tc>
        <w:tc>
          <w:tcPr>
            <w:tcW w:w="1456" w:type="dxa"/>
            <w:vAlign w:val="center"/>
          </w:tcPr>
          <w:p w14:paraId="11E16633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640</w:t>
            </w:r>
          </w:p>
        </w:tc>
        <w:tc>
          <w:tcPr>
            <w:tcW w:w="2268" w:type="dxa"/>
            <w:vAlign w:val="center"/>
          </w:tcPr>
          <w:p w14:paraId="0F1A6DB9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1345</w:t>
            </w:r>
          </w:p>
        </w:tc>
        <w:tc>
          <w:tcPr>
            <w:tcW w:w="851" w:type="dxa"/>
            <w:vAlign w:val="center"/>
          </w:tcPr>
          <w:p w14:paraId="03F018B8" w14:textId="77777777" w:rsidR="006F01C5" w:rsidRPr="00942D87" w:rsidRDefault="006F01C5" w:rsidP="000222BC">
            <w:pPr>
              <w:jc w:val="center"/>
              <w:rPr>
                <w:sz w:val="26"/>
                <w:szCs w:val="26"/>
              </w:rPr>
            </w:pPr>
            <w:r w:rsidRPr="00942D87">
              <w:rPr>
                <w:sz w:val="26"/>
                <w:szCs w:val="26"/>
              </w:rPr>
              <w:t>91</w:t>
            </w:r>
          </w:p>
        </w:tc>
        <w:tc>
          <w:tcPr>
            <w:tcW w:w="996" w:type="dxa"/>
            <w:vAlign w:val="center"/>
          </w:tcPr>
          <w:p w14:paraId="2CF0FB66" w14:textId="77777777" w:rsidR="006F01C5" w:rsidRPr="00942D87" w:rsidRDefault="006F01C5" w:rsidP="000222BC">
            <w:pPr>
              <w:jc w:val="center"/>
              <w:rPr>
                <w:sz w:val="26"/>
                <w:szCs w:val="26"/>
                <w:lang w:val="en-US"/>
              </w:rPr>
            </w:pPr>
            <w:r w:rsidRPr="00942D87">
              <w:rPr>
                <w:sz w:val="26"/>
                <w:szCs w:val="26"/>
                <w:lang w:val="en-US"/>
              </w:rPr>
              <w:t>2.41</w:t>
            </w:r>
          </w:p>
        </w:tc>
      </w:tr>
    </w:tbl>
    <w:p w14:paraId="1742A386" w14:textId="77777777" w:rsidR="006F01C5" w:rsidRDefault="006F01C5" w:rsidP="006F01C5">
      <w:pPr>
        <w:ind w:right="-1" w:firstLine="709"/>
        <w:jc w:val="both"/>
        <w:rPr>
          <w:sz w:val="26"/>
          <w:szCs w:val="26"/>
        </w:rPr>
      </w:pPr>
    </w:p>
    <w:p w14:paraId="72880B4B" w14:textId="77777777" w:rsidR="006F01C5" w:rsidRPr="00942D87" w:rsidRDefault="006F01C5" w:rsidP="006F01C5">
      <w:pPr>
        <w:ind w:right="-1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42D87">
        <w:rPr>
          <w:sz w:val="26"/>
          <w:szCs w:val="26"/>
        </w:rPr>
        <w:t xml:space="preserve">Для решения проблемы – отсутствие общеобразовательной школы в гп. Виллози (исторически-сложившейся), </w:t>
      </w:r>
      <w:r w:rsidRPr="00942D87">
        <w:rPr>
          <w:rFonts w:eastAsiaTheme="minorHAnsi"/>
          <w:bCs/>
          <w:sz w:val="26"/>
          <w:szCs w:val="26"/>
          <w:lang w:eastAsia="en-US"/>
        </w:rPr>
        <w:t xml:space="preserve">Администрацией в границах городского поселка Виллози сформирован земельный участок с кадастровым номером </w:t>
      </w:r>
      <w:r w:rsidRPr="00942D87">
        <w:rPr>
          <w:rFonts w:eastAsiaTheme="minorHAnsi"/>
          <w:bCs/>
          <w:sz w:val="26"/>
          <w:szCs w:val="26"/>
          <w:lang w:eastAsia="en-US"/>
        </w:rPr>
        <w:lastRenderedPageBreak/>
        <w:t xml:space="preserve">47:14:0601006:228, категорией земель: «земли населенных пунктов», общей площадью 35 924 кв. м, предназначенный для размещения общеобразовательного учреждения. </w:t>
      </w:r>
    </w:p>
    <w:p w14:paraId="68261E40" w14:textId="77777777" w:rsidR="006F01C5" w:rsidRPr="00942D87" w:rsidRDefault="006F01C5" w:rsidP="006F01C5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942D87">
        <w:rPr>
          <w:rFonts w:eastAsiaTheme="minorHAnsi"/>
          <w:bCs/>
          <w:sz w:val="26"/>
          <w:szCs w:val="26"/>
          <w:lang w:eastAsia="en-US"/>
        </w:rPr>
        <w:t>Земельный участок с кадастровым номером 47:14:0601006:228 передан в собственность муниципального образования Ломоносовский муниципальный район Ленинградской области (Собственность 47:14:0601006:228-47/097/2024-3 от 28.02.2024) для проектирования и строительства общеобразовательной школы. Администрацией Ломоносовского муниципального района направлено технико-экономическое обоснование проектирования и строительства школы на 550 мест. После положительного заключения комитета экономического развития Ленинградской области, будет направлена заявка на проектирование объекта.</w:t>
      </w:r>
    </w:p>
    <w:p w14:paraId="19636D92" w14:textId="77777777" w:rsidR="006F01C5" w:rsidRPr="00942D87" w:rsidRDefault="006F01C5" w:rsidP="006F01C5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166F383B" w14:textId="77777777" w:rsidR="006F01C5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- Органы местного самоуправления муниципального образования Виллозское городское поселение Ломоносовского муниципального района</w:t>
      </w:r>
      <w:r>
        <w:rPr>
          <w:b/>
          <w:sz w:val="26"/>
          <w:szCs w:val="26"/>
        </w:rPr>
        <w:t>.</w:t>
      </w:r>
      <w:r w:rsidRPr="00942D87">
        <w:rPr>
          <w:b/>
          <w:sz w:val="26"/>
          <w:szCs w:val="26"/>
        </w:rPr>
        <w:t xml:space="preserve"> </w:t>
      </w:r>
    </w:p>
    <w:p w14:paraId="43CD0022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</w:p>
    <w:p w14:paraId="2A8AE3E2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В 2025 году прием граждан в администрации Виллозского городского поселения велся по предварительной записи. </w:t>
      </w:r>
    </w:p>
    <w:p w14:paraId="2D550C2D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На приеме у главы за 2025 год был 91 человек.</w:t>
      </w:r>
    </w:p>
    <w:p w14:paraId="32C0E13B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Большое количество обращений и заявлений поступило путем электронной почты, через МФЦ, через сайт Госуслуги и почту России.</w:t>
      </w:r>
    </w:p>
    <w:p w14:paraId="2C8D67D5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Выдано 705 справки (о регистрации, составе семьи, по вопросам принадлежности объектов недвижимости, в социальную защиту). </w:t>
      </w:r>
    </w:p>
    <w:p w14:paraId="47D51039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Издано 930 Постановлений, 198 Распоряжений по основной деятельности. </w:t>
      </w:r>
    </w:p>
    <w:p w14:paraId="53DC3D3D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Зарегистрировано входящей корреспонденции от юридических и физических лиц - 5159, исходящей корреспонденции - 3115.</w:t>
      </w:r>
    </w:p>
    <w:p w14:paraId="43262188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Администрации переданы полномочия по осуществлению воинского учета на территории поселения. Ра</w:t>
      </w:r>
      <w:r w:rsidRPr="00942D87">
        <w:rPr>
          <w:sz w:val="26"/>
          <w:szCs w:val="26"/>
          <w:lang w:val="en-US"/>
        </w:rPr>
        <w:t>c</w:t>
      </w:r>
      <w:r w:rsidRPr="00942D87">
        <w:rPr>
          <w:sz w:val="26"/>
          <w:szCs w:val="26"/>
        </w:rPr>
        <w:t>ходы по данному направлению составили 772,6 тыс. руб. за счет субвенции областного бюджета.</w:t>
      </w:r>
    </w:p>
    <w:p w14:paraId="28E1261D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На учете состоит военнообязанных – 2856 чел.</w:t>
      </w:r>
    </w:p>
    <w:p w14:paraId="607FF9DB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В 2025 году убыло в Российскую Армию – 24 человека.</w:t>
      </w:r>
    </w:p>
    <w:p w14:paraId="28A11FCD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Также администрацией курируются участники Специальной военной операции:</w:t>
      </w:r>
    </w:p>
    <w:p w14:paraId="484DBBC3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На 31.12.2025г - 165 семей участников СВО курируются в Виллозском поселении. На 12.02.2026г – 176 семей</w:t>
      </w:r>
      <w:r>
        <w:rPr>
          <w:sz w:val="26"/>
          <w:szCs w:val="26"/>
        </w:rPr>
        <w:t>.</w:t>
      </w:r>
    </w:p>
    <w:p w14:paraId="6928FBD5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За указанный период:</w:t>
      </w:r>
    </w:p>
    <w:p w14:paraId="64520BF8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выдано 227 подарочных сертификатов членам семей участников СВО на дни рождения.</w:t>
      </w:r>
    </w:p>
    <w:p w14:paraId="3AA21105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102 сертификата выдано к праздникам 23 февраля и 8 марта.</w:t>
      </w:r>
    </w:p>
    <w:p w14:paraId="7673C42E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Семьи участников СВО приглашаются на праздничные и спортивные мероприятия, рабочие встречи, экскурсии и диспансеризацию.</w:t>
      </w:r>
    </w:p>
    <w:p w14:paraId="523A10F8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Оказывается помощь по хозяйству (Волонтёры с Ладожского десанта «Сокол» оказывали помощь семьям по хозяйству).</w:t>
      </w:r>
    </w:p>
    <w:p w14:paraId="18A9E877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При проведении похорон, погибших участников СВО, оказывается помощь и выделяется транспорт.</w:t>
      </w:r>
    </w:p>
    <w:p w14:paraId="4947E60F" w14:textId="77777777" w:rsidR="006F01C5" w:rsidRPr="00942D87" w:rsidRDefault="006F01C5" w:rsidP="006F01C5">
      <w:pPr>
        <w:tabs>
          <w:tab w:val="left" w:pos="510"/>
        </w:tabs>
        <w:ind w:firstLine="709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Оказывается, помочь при зачислении детей участников СВО в детские сады, школы, ВУЗы и спортивные секции.</w:t>
      </w:r>
    </w:p>
    <w:p w14:paraId="6651BC91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lastRenderedPageBreak/>
        <w:t>По необходимости родственники участников СВО получают юридическую и психологическую помощь.</w:t>
      </w:r>
    </w:p>
    <w:p w14:paraId="68BBEED3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</w:p>
    <w:p w14:paraId="0CC600ED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Расходы на администрацию Виллозского городского поселения 2025 составили 56 393, 009, 76</w:t>
      </w:r>
      <w:r>
        <w:rPr>
          <w:sz w:val="26"/>
          <w:szCs w:val="26"/>
        </w:rPr>
        <w:t xml:space="preserve"> руб.</w:t>
      </w:r>
      <w:r w:rsidRPr="00942D87">
        <w:rPr>
          <w:sz w:val="26"/>
          <w:szCs w:val="26"/>
        </w:rPr>
        <w:t xml:space="preserve"> </w:t>
      </w:r>
    </w:p>
    <w:p w14:paraId="231E49A2" w14:textId="77777777" w:rsidR="006F01C5" w:rsidRPr="00942D87" w:rsidRDefault="006F01C5" w:rsidP="006F01C5">
      <w:pPr>
        <w:tabs>
          <w:tab w:val="left" w:pos="51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Совет депутатов -16 918 674.45</w:t>
      </w:r>
      <w:r>
        <w:rPr>
          <w:sz w:val="26"/>
          <w:szCs w:val="26"/>
        </w:rPr>
        <w:t xml:space="preserve"> руб.</w:t>
      </w:r>
    </w:p>
    <w:p w14:paraId="5BFB94E8" w14:textId="77777777" w:rsidR="006F01C5" w:rsidRPr="00942D87" w:rsidRDefault="006F01C5" w:rsidP="006F01C5">
      <w:pPr>
        <w:tabs>
          <w:tab w:val="left" w:pos="720"/>
        </w:tabs>
        <w:ind w:firstLine="709"/>
        <w:jc w:val="both"/>
        <w:outlineLvl w:val="0"/>
        <w:rPr>
          <w:b/>
          <w:bCs/>
          <w:i/>
          <w:sz w:val="26"/>
          <w:szCs w:val="26"/>
        </w:rPr>
      </w:pPr>
    </w:p>
    <w:p w14:paraId="5D8C65F1" w14:textId="77777777" w:rsidR="006F01C5" w:rsidRDefault="006F01C5" w:rsidP="006F01C5">
      <w:pPr>
        <w:tabs>
          <w:tab w:val="left" w:pos="720"/>
        </w:tabs>
        <w:ind w:firstLine="709"/>
        <w:jc w:val="both"/>
        <w:outlineLvl w:val="0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Муниципальная программа «Оформление права собственности и использование имущества муниципального образования Виллозское городское поселение Ломоносовского муниципального района Ленинградской области» </w:t>
      </w:r>
    </w:p>
    <w:p w14:paraId="6E2FAA56" w14:textId="77777777" w:rsidR="006F01C5" w:rsidRPr="00942D87" w:rsidRDefault="006F01C5" w:rsidP="006F01C5">
      <w:pPr>
        <w:tabs>
          <w:tab w:val="left" w:pos="720"/>
        </w:tabs>
        <w:ind w:firstLine="709"/>
        <w:jc w:val="both"/>
        <w:outlineLvl w:val="0"/>
        <w:rPr>
          <w:b/>
          <w:bCs/>
          <w:sz w:val="26"/>
          <w:szCs w:val="26"/>
        </w:rPr>
      </w:pPr>
    </w:p>
    <w:p w14:paraId="35A692A3" w14:textId="77777777" w:rsidR="006F01C5" w:rsidRPr="00942D87" w:rsidRDefault="006F01C5" w:rsidP="006F01C5">
      <w:pPr>
        <w:tabs>
          <w:tab w:val="left" w:pos="720"/>
        </w:tabs>
        <w:ind w:left="73" w:firstLine="709"/>
        <w:jc w:val="both"/>
        <w:outlineLvl w:val="0"/>
        <w:rPr>
          <w:b/>
          <w:iCs/>
          <w:color w:val="141414"/>
          <w:sz w:val="26"/>
          <w:szCs w:val="26"/>
        </w:rPr>
      </w:pPr>
      <w:r w:rsidRPr="00942D87">
        <w:rPr>
          <w:b/>
          <w:iCs/>
          <w:sz w:val="26"/>
          <w:szCs w:val="26"/>
        </w:rPr>
        <w:t xml:space="preserve">Расходы составили 5 242,0 </w:t>
      </w:r>
      <w:r w:rsidRPr="00942D87">
        <w:rPr>
          <w:b/>
          <w:iCs/>
          <w:color w:val="141414"/>
          <w:sz w:val="26"/>
          <w:szCs w:val="26"/>
        </w:rPr>
        <w:t>тыс. руб.</w:t>
      </w:r>
    </w:p>
    <w:p w14:paraId="5254588C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  <w:shd w:val="clear" w:color="auto" w:fill="FFFFFF"/>
        </w:rPr>
        <w:t xml:space="preserve"> </w:t>
      </w:r>
      <w:r w:rsidRPr="00942D87">
        <w:rPr>
          <w:sz w:val="26"/>
          <w:szCs w:val="26"/>
        </w:rPr>
        <w:t>В 2025 году в собственность муниципального образования Виллозское городское поселение Ломоносовского муниципального района Ленинградской области были оформлены:</w:t>
      </w:r>
    </w:p>
    <w:p w14:paraId="08D5CAD4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- 19 земельных участков, общей площадью 63 534 кв.м.;</w:t>
      </w:r>
    </w:p>
    <w:p w14:paraId="0CD2E3F0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локальное очистное сооружение поверхностных сточных вод в пос. Новогорелово площадью 24,3 кв. м.;</w:t>
      </w:r>
    </w:p>
    <w:p w14:paraId="117F1527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сети внутриквартальной ливневой канализации пос. Новогорелово протяженность 1,93 км. </w:t>
      </w:r>
    </w:p>
    <w:p w14:paraId="535B3E07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По решению суда, администрацией Виллозского городского поселения были оформлены в муниципальную собственность две автомобильные дороги общего пользования местного значения: автомобильная дорога в гп. Виллози, протяженностью 78 метров и автомобильная дорога в д. Вариксолово, протяженность 406 метров. </w:t>
      </w:r>
    </w:p>
    <w:p w14:paraId="6E67699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По договору безвозмездной передаче муниципального имущества казны, муниципальному образованию Ломоносовский муниципальный район Ленинградской области была передана ранее оформленная в собственность МО Виллозского городского поселения, автомобильная дорога в Южной части производственной зоны Горелово (продолжение улицы Заречной), протяженностью 557 метров.</w:t>
      </w:r>
    </w:p>
    <w:p w14:paraId="104B6210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В свою очередь, администрацией Ломоносовского района Ленинградской области в собственность МО Виллозского городского поселения были переданы две автомобильные дороги, от региональной дороги «Подъезд к д. Ретселя» вдоль Мемориального памятника «Взрыв», общая протяженность дорог составляет 620 м.</w:t>
      </w:r>
    </w:p>
    <w:p w14:paraId="36FDB1F1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По решению суда в муниципальную собственность было оформлено два бесхозяйных объекта коммунального хозяйства – два водопровода общей протяженностью 1364 метра. </w:t>
      </w:r>
    </w:p>
    <w:p w14:paraId="3DA031E2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В отчетном периоде, администрацией проведены работы по выявлению и постановке на кадастровый учет двух объектов недвижимого имущества, обладающих признаками бесхозяйности, а именно:</w:t>
      </w:r>
    </w:p>
    <w:p w14:paraId="45A681F2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1) Руинированное нежилое здание вблизи д. Малое Карлино, общей площадью 1 534 кв.м.;</w:t>
      </w:r>
    </w:p>
    <w:p w14:paraId="1FD3E866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2) Сооружение историческое: Мемориальный комплекс "Штурм", расположенный в д. Пикколово, ул.63 Гвардейской дивизии.</w:t>
      </w:r>
    </w:p>
    <w:p w14:paraId="1F874F79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В 2025 году администрацией также осуществлены работы по постановке на кадастровый учет следующих объектов недвижимого имущества: </w:t>
      </w:r>
    </w:p>
    <w:p w14:paraId="25009433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lastRenderedPageBreak/>
        <w:t>- наружные сети водопровода в д. Ретселя</w:t>
      </w:r>
      <w:r>
        <w:rPr>
          <w:sz w:val="26"/>
          <w:szCs w:val="26"/>
        </w:rPr>
        <w:t>;</w:t>
      </w:r>
    </w:p>
    <w:p w14:paraId="224227B2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наружные сети водопровода в д. Рассколово</w:t>
      </w:r>
      <w:r>
        <w:rPr>
          <w:sz w:val="26"/>
          <w:szCs w:val="26"/>
        </w:rPr>
        <w:t>;</w:t>
      </w:r>
    </w:p>
    <w:p w14:paraId="5EF98FDC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наружные сети водопровода в д. Вариксолово</w:t>
      </w:r>
      <w:r>
        <w:rPr>
          <w:sz w:val="26"/>
          <w:szCs w:val="26"/>
        </w:rPr>
        <w:t>;</w:t>
      </w:r>
    </w:p>
    <w:p w14:paraId="2710CD9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наружные сети водопровода в д. Аропаккузи</w:t>
      </w:r>
      <w:r>
        <w:rPr>
          <w:sz w:val="26"/>
          <w:szCs w:val="26"/>
        </w:rPr>
        <w:t>;</w:t>
      </w:r>
    </w:p>
    <w:p w14:paraId="4AAC6F40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ливневая канализация от д.16Б до д.4а в д. Малое Карлино</w:t>
      </w:r>
      <w:r>
        <w:rPr>
          <w:sz w:val="26"/>
          <w:szCs w:val="26"/>
        </w:rPr>
        <w:t>;</w:t>
      </w:r>
    </w:p>
    <w:p w14:paraId="5434D014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водонапорная башня в гп. Виллози.</w:t>
      </w:r>
    </w:p>
    <w:p w14:paraId="091F6357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Администрацией было приобретено и предоставлено по договору социального найма одно жилое помещение (квартира) гражданам, состоявшим на учете по договорам социального найма на территории Виллозского городского поселения.</w:t>
      </w:r>
    </w:p>
    <w:p w14:paraId="1432AC71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В 2025 году в адрес администрации было подано 18 заявлений о признании граждан нуждающимися в жилых помещениях по договорам социального найма. Пять семей обратились за приватизацией жилых помещений. </w:t>
      </w:r>
    </w:p>
    <w:p w14:paraId="770E287D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Также в 2025 году две семьи были признаны соответствующими условиям участия в государственных программах «Комплексное развитие сельских территорий» и «Формирование городской среды и обеспечение качественным жильем граждан на территории Ленинградской области», а две семьи, признанные в 2024 году соответствующими условиям государственной программы «Комплексное развитие сельских территорий» получили в 2025 году от профильных органов Правительства Ленинградской области жилищные сертификаты на приобретение жилья на сельских территориях и приобрели квартиры на территории Виллозского городского поселения.</w:t>
      </w:r>
    </w:p>
    <w:p w14:paraId="75344183" w14:textId="77777777" w:rsidR="006F01C5" w:rsidRPr="00942D87" w:rsidRDefault="006F01C5" w:rsidP="006F01C5">
      <w:pPr>
        <w:ind w:firstLine="709"/>
        <w:jc w:val="both"/>
        <w:rPr>
          <w:sz w:val="26"/>
          <w:szCs w:val="26"/>
          <w:shd w:val="clear" w:color="auto" w:fill="FFFFFF"/>
        </w:rPr>
      </w:pPr>
      <w:r w:rsidRPr="00942D87">
        <w:rPr>
          <w:sz w:val="26"/>
          <w:szCs w:val="26"/>
        </w:rPr>
        <w:t xml:space="preserve"> </w:t>
      </w:r>
      <w:r w:rsidRPr="00942D87">
        <w:rPr>
          <w:sz w:val="26"/>
          <w:szCs w:val="26"/>
          <w:shd w:val="clear" w:color="auto" w:fill="FFFFFF"/>
        </w:rPr>
        <w:t xml:space="preserve">           </w:t>
      </w:r>
    </w:p>
    <w:p w14:paraId="70C23367" w14:textId="77777777" w:rsidR="006F01C5" w:rsidRDefault="006F01C5" w:rsidP="006F01C5">
      <w:pPr>
        <w:jc w:val="both"/>
        <w:rPr>
          <w:b/>
          <w:iCs/>
          <w:sz w:val="26"/>
          <w:szCs w:val="26"/>
        </w:rPr>
      </w:pPr>
      <w:r>
        <w:rPr>
          <w:b/>
          <w:i/>
          <w:sz w:val="26"/>
          <w:szCs w:val="26"/>
        </w:rPr>
        <w:t xml:space="preserve">         </w:t>
      </w:r>
      <w:r w:rsidRPr="00942D87">
        <w:rPr>
          <w:b/>
          <w:i/>
          <w:sz w:val="26"/>
          <w:szCs w:val="26"/>
        </w:rPr>
        <w:t xml:space="preserve"> </w:t>
      </w:r>
      <w:r w:rsidRPr="00973DE0">
        <w:rPr>
          <w:b/>
          <w:iCs/>
          <w:sz w:val="26"/>
          <w:szCs w:val="26"/>
        </w:rPr>
        <w:t>- Жилищно-коммунальное хозяйство</w:t>
      </w:r>
    </w:p>
    <w:p w14:paraId="653AD726" w14:textId="77777777" w:rsidR="006F01C5" w:rsidRPr="00973DE0" w:rsidRDefault="006F01C5" w:rsidP="006F01C5">
      <w:pPr>
        <w:ind w:left="-851" w:firstLine="709"/>
        <w:jc w:val="both"/>
        <w:rPr>
          <w:b/>
          <w:iCs/>
          <w:sz w:val="26"/>
          <w:szCs w:val="26"/>
        </w:rPr>
      </w:pPr>
    </w:p>
    <w:p w14:paraId="1D5CB9D4" w14:textId="77777777" w:rsidR="006F01C5" w:rsidRPr="00942D87" w:rsidRDefault="006F01C5" w:rsidP="006F01C5">
      <w:pPr>
        <w:tabs>
          <w:tab w:val="left" w:pos="720"/>
        </w:tabs>
        <w:ind w:firstLine="709"/>
        <w:jc w:val="both"/>
        <w:outlineLvl w:val="0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>Муниципальная программа «Энергосбережение и повышение энергетической эффективности на территории муниципального образования Виллозское городское поселение Ломоносовского муниципального района Ленинградской области»</w:t>
      </w:r>
      <w:r>
        <w:rPr>
          <w:b/>
          <w:bCs/>
          <w:sz w:val="26"/>
          <w:szCs w:val="26"/>
        </w:rPr>
        <w:t>.</w:t>
      </w:r>
    </w:p>
    <w:p w14:paraId="0951B882" w14:textId="77777777" w:rsidR="006F01C5" w:rsidRPr="00942D87" w:rsidRDefault="006F01C5" w:rsidP="006F01C5">
      <w:pPr>
        <w:tabs>
          <w:tab w:val="left" w:pos="720"/>
        </w:tabs>
        <w:ind w:firstLine="709"/>
        <w:jc w:val="both"/>
        <w:outlineLvl w:val="0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 </w:t>
      </w:r>
    </w:p>
    <w:p w14:paraId="1F201970" w14:textId="77777777" w:rsidR="006F01C5" w:rsidRPr="00942D87" w:rsidRDefault="006F01C5" w:rsidP="006F01C5">
      <w:pPr>
        <w:spacing w:line="276" w:lineRule="auto"/>
        <w:ind w:firstLine="709"/>
        <w:rPr>
          <w:sz w:val="26"/>
          <w:szCs w:val="26"/>
        </w:rPr>
      </w:pPr>
      <w:r w:rsidRPr="00942D87">
        <w:rPr>
          <w:sz w:val="26"/>
          <w:szCs w:val="26"/>
        </w:rPr>
        <w:t xml:space="preserve">Ассигнования освоены в </w:t>
      </w:r>
      <w:r w:rsidRPr="00942D87">
        <w:rPr>
          <w:bCs/>
          <w:sz w:val="26"/>
          <w:szCs w:val="26"/>
        </w:rPr>
        <w:t xml:space="preserve">сумме </w:t>
      </w:r>
      <w:r w:rsidRPr="00942D87">
        <w:rPr>
          <w:sz w:val="26"/>
          <w:szCs w:val="26"/>
        </w:rPr>
        <w:t>- 3 253,1 тыс. руб.</w:t>
      </w:r>
    </w:p>
    <w:p w14:paraId="2D7C98BC" w14:textId="77777777" w:rsidR="006F01C5" w:rsidRPr="00942D87" w:rsidRDefault="006F01C5" w:rsidP="006F01C5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Проведены работы по дооборудованию линий уличного освещения на автомобильных дорогах от д. Карвала, до д. Ретселя, в д. Аропаккузи к д.33А, в д. Саксолово от ул. Восточная до ул. Центральная, в д. Рассколово участок дороги с кад. № 47:14:0000000:40377 (за заводом солений), в д. Перекюля, у д.21</w:t>
      </w:r>
      <w:r>
        <w:rPr>
          <w:sz w:val="26"/>
          <w:szCs w:val="26"/>
        </w:rPr>
        <w:t>,</w:t>
      </w:r>
      <w:r w:rsidRPr="00942D87">
        <w:rPr>
          <w:sz w:val="26"/>
          <w:szCs w:val="26"/>
        </w:rPr>
        <w:t xml:space="preserve"> в д. Малое Карлино у д. 89А и в д. Пикколово к д.33А. </w:t>
      </w:r>
    </w:p>
    <w:p w14:paraId="1FFC1CDF" w14:textId="77777777" w:rsidR="006F01C5" w:rsidRPr="00942D87" w:rsidRDefault="006F01C5" w:rsidP="006F01C5">
      <w:pPr>
        <w:tabs>
          <w:tab w:val="left" w:pos="0"/>
        </w:tabs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Закуплены на замену 148 светодиодных светильников.</w:t>
      </w:r>
    </w:p>
    <w:p w14:paraId="25EC4FCF" w14:textId="77777777" w:rsidR="006F01C5" w:rsidRPr="00942D87" w:rsidRDefault="006F01C5" w:rsidP="006F01C5">
      <w:pPr>
        <w:tabs>
          <w:tab w:val="left" w:pos="0"/>
        </w:tabs>
        <w:ind w:firstLine="709"/>
        <w:jc w:val="both"/>
        <w:outlineLvl w:val="0"/>
        <w:rPr>
          <w:sz w:val="26"/>
          <w:szCs w:val="26"/>
        </w:rPr>
      </w:pPr>
    </w:p>
    <w:p w14:paraId="75BE85E6" w14:textId="77777777" w:rsidR="006F01C5" w:rsidRDefault="006F01C5" w:rsidP="006F01C5">
      <w:pPr>
        <w:ind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>Муниципальная программа «Обеспечение устойчивого функционирования и развития объектов коммунальной инфраструктуры муниципального образования Виллозское городское поселение Ломоносовского муниципального района Ленинградской области»</w:t>
      </w:r>
      <w:r>
        <w:rPr>
          <w:b/>
          <w:bCs/>
          <w:sz w:val="26"/>
          <w:szCs w:val="26"/>
        </w:rPr>
        <w:t>.</w:t>
      </w:r>
    </w:p>
    <w:p w14:paraId="2923B042" w14:textId="77777777" w:rsidR="006F01C5" w:rsidRPr="00942D87" w:rsidRDefault="006F01C5" w:rsidP="006F01C5">
      <w:pPr>
        <w:ind w:firstLine="709"/>
        <w:jc w:val="both"/>
        <w:rPr>
          <w:b/>
          <w:bCs/>
          <w:sz w:val="26"/>
          <w:szCs w:val="26"/>
        </w:rPr>
      </w:pPr>
    </w:p>
    <w:p w14:paraId="592D9670" w14:textId="77777777" w:rsidR="006F01C5" w:rsidRPr="00942D87" w:rsidRDefault="006F01C5" w:rsidP="006F01C5">
      <w:pPr>
        <w:spacing w:line="276" w:lineRule="auto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Ассигнования освоены в сумме   48 322,2 тыс. руб.</w:t>
      </w:r>
      <w:r w:rsidRPr="00942D87">
        <w:rPr>
          <w:b/>
          <w:i/>
          <w:color w:val="FF0000"/>
          <w:sz w:val="26"/>
          <w:szCs w:val="26"/>
        </w:rPr>
        <w:t xml:space="preserve"> </w:t>
      </w:r>
    </w:p>
    <w:p w14:paraId="44F124F3" w14:textId="77777777" w:rsidR="006F01C5" w:rsidRPr="00942D87" w:rsidRDefault="006F01C5" w:rsidP="006F01C5">
      <w:pPr>
        <w:spacing w:line="276" w:lineRule="auto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Участок № 1 Виллози:</w:t>
      </w:r>
    </w:p>
    <w:p w14:paraId="72234515" w14:textId="77777777" w:rsidR="006F01C5" w:rsidRPr="00973DE0" w:rsidRDefault="006F01C5" w:rsidP="006F01C5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lastRenderedPageBreak/>
        <w:t>Проведены работы по замене насосов на канализационной насосной станции (КНС) гп. Виллози</w:t>
      </w:r>
      <w:r>
        <w:rPr>
          <w:rFonts w:eastAsia="Calibri"/>
          <w:sz w:val="26"/>
          <w:szCs w:val="26"/>
          <w:lang w:eastAsia="en-US"/>
        </w:rPr>
        <w:t>.</w:t>
      </w:r>
    </w:p>
    <w:p w14:paraId="4E1E296B" w14:textId="77777777" w:rsidR="006F01C5" w:rsidRPr="00942D87" w:rsidRDefault="006F01C5" w:rsidP="006F01C5">
      <w:pPr>
        <w:spacing w:line="276" w:lineRule="auto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Участок № 2 Малое Карлино:</w:t>
      </w:r>
    </w:p>
    <w:p w14:paraId="7627D232" w14:textId="77777777" w:rsidR="006F01C5" w:rsidRPr="00942D87" w:rsidRDefault="006F01C5" w:rsidP="006F01C5">
      <w:pPr>
        <w:numPr>
          <w:ilvl w:val="0"/>
          <w:numId w:val="5"/>
        </w:numPr>
        <w:tabs>
          <w:tab w:val="left" w:pos="0"/>
          <w:tab w:val="left" w:pos="426"/>
          <w:tab w:val="left" w:pos="1134"/>
        </w:tabs>
        <w:spacing w:line="276" w:lineRule="auto"/>
        <w:ind w:left="0"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Продолжается строительство новой блок модульной отопительной котельной на природном газе номинальной мощностью 13,93 МВт.</w:t>
      </w:r>
      <w:r w:rsidRPr="00942D87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14:paraId="70B7D0AE" w14:textId="77777777" w:rsidR="006F01C5" w:rsidRPr="00973DE0" w:rsidRDefault="006F01C5" w:rsidP="006F01C5">
      <w:pPr>
        <w:numPr>
          <w:ilvl w:val="0"/>
          <w:numId w:val="5"/>
        </w:numPr>
        <w:tabs>
          <w:tab w:val="left" w:pos="0"/>
          <w:tab w:val="left" w:pos="426"/>
          <w:tab w:val="left" w:pos="1134"/>
        </w:tabs>
        <w:spacing w:line="276" w:lineRule="auto"/>
        <w:ind w:left="0"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942D87">
        <w:rPr>
          <w:rFonts w:eastAsia="Calibri"/>
          <w:sz w:val="26"/>
          <w:szCs w:val="26"/>
          <w:lang w:eastAsia="en-US"/>
        </w:rPr>
        <w:t>Выполнены работы по замене наружных сетей дождевой канализации от МКД №23 и №21 в дер. Малое Карлино</w:t>
      </w:r>
      <w:r>
        <w:rPr>
          <w:rFonts w:eastAsia="Calibri"/>
          <w:sz w:val="26"/>
          <w:szCs w:val="26"/>
          <w:lang w:eastAsia="en-US"/>
        </w:rPr>
        <w:t>.</w:t>
      </w:r>
      <w:r w:rsidRPr="00942D87">
        <w:rPr>
          <w:rFonts w:eastAsia="Calibri"/>
          <w:sz w:val="26"/>
          <w:szCs w:val="26"/>
          <w:lang w:eastAsia="en-US"/>
        </w:rPr>
        <w:t xml:space="preserve"> </w:t>
      </w:r>
    </w:p>
    <w:p w14:paraId="56CDA19D" w14:textId="77777777" w:rsidR="006F01C5" w:rsidRPr="00942D87" w:rsidRDefault="006F01C5" w:rsidP="006F01C5">
      <w:pPr>
        <w:tabs>
          <w:tab w:val="left" w:pos="0"/>
        </w:tabs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 xml:space="preserve">Проведена работа по </w:t>
      </w:r>
      <w:r w:rsidRPr="00942D87">
        <w:rPr>
          <w:bCs/>
          <w:sz w:val="26"/>
          <w:szCs w:val="26"/>
        </w:rPr>
        <w:t>разработке плана действий по ликвидации последствий аварийных ситуаций на системах теплоснабжения муниципального образования «Виллозское городское поселение» Ломоносовского муниципального района Ленинградской области с применением электронного моделирования аварийных ситуаций</w:t>
      </w:r>
      <w:r>
        <w:rPr>
          <w:bCs/>
          <w:sz w:val="26"/>
          <w:szCs w:val="26"/>
        </w:rPr>
        <w:t>.</w:t>
      </w:r>
    </w:p>
    <w:p w14:paraId="29BDEE5C" w14:textId="77777777" w:rsidR="006F01C5" w:rsidRPr="00942D87" w:rsidRDefault="006F01C5" w:rsidP="006F01C5">
      <w:pPr>
        <w:tabs>
          <w:tab w:val="left" w:pos="0"/>
        </w:tabs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Актуализированы Схемы теплоснабжения Виллозского городского поселения Ломоносовского муниципального района Ленинградской области на период до 2035 года</w:t>
      </w:r>
      <w:r>
        <w:rPr>
          <w:sz w:val="26"/>
          <w:szCs w:val="26"/>
        </w:rPr>
        <w:t>.</w:t>
      </w:r>
      <w:r w:rsidRPr="00942D87">
        <w:rPr>
          <w:sz w:val="26"/>
          <w:szCs w:val="26"/>
        </w:rPr>
        <w:t xml:space="preserve"> </w:t>
      </w:r>
    </w:p>
    <w:p w14:paraId="766E0F98" w14:textId="77777777" w:rsidR="006F01C5" w:rsidRPr="00942D87" w:rsidRDefault="006F01C5" w:rsidP="006F01C5">
      <w:pPr>
        <w:tabs>
          <w:tab w:val="left" w:pos="0"/>
        </w:tabs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Не остался без внимания и жилищный фонд поселения</w:t>
      </w:r>
      <w:r>
        <w:rPr>
          <w:sz w:val="26"/>
          <w:szCs w:val="26"/>
        </w:rPr>
        <w:t>.</w:t>
      </w:r>
      <w:r w:rsidRPr="00942D87">
        <w:rPr>
          <w:sz w:val="26"/>
          <w:szCs w:val="26"/>
        </w:rPr>
        <w:t xml:space="preserve"> </w:t>
      </w:r>
    </w:p>
    <w:p w14:paraId="775921B1" w14:textId="77777777" w:rsidR="006F01C5" w:rsidRPr="00942D87" w:rsidRDefault="006F01C5" w:rsidP="006F01C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942D87">
        <w:rPr>
          <w:sz w:val="26"/>
          <w:szCs w:val="26"/>
        </w:rPr>
        <w:t>В 2025 году по программе «</w:t>
      </w:r>
      <w:r w:rsidRPr="00942D87">
        <w:rPr>
          <w:spacing w:val="2"/>
          <w:sz w:val="26"/>
          <w:szCs w:val="26"/>
        </w:rPr>
        <w:t xml:space="preserve">Капитальный ремонт общего имущества в многоквартирных домах, расположенных на территории </w:t>
      </w:r>
      <w:r w:rsidRPr="00942D87">
        <w:rPr>
          <w:sz w:val="26"/>
          <w:szCs w:val="26"/>
        </w:rPr>
        <w:t xml:space="preserve">Виллозского городского поселения» – предоставлена субсидия управляющей компании на ремонт мест общего пользования в д.10 д. Малое Карлино – израсходовано </w:t>
      </w:r>
      <w:r w:rsidRPr="00942D87">
        <w:rPr>
          <w:b/>
          <w:sz w:val="26"/>
          <w:szCs w:val="26"/>
        </w:rPr>
        <w:t>2 062,5 тыс.руб.</w:t>
      </w:r>
    </w:p>
    <w:p w14:paraId="316E7DA9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76D787B2" w14:textId="77777777" w:rsidR="006F01C5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Муниципальная программа </w:t>
      </w:r>
      <w:r>
        <w:rPr>
          <w:b/>
          <w:sz w:val="26"/>
          <w:szCs w:val="26"/>
        </w:rPr>
        <w:t>«</w:t>
      </w:r>
      <w:r w:rsidRPr="00942D87">
        <w:rPr>
          <w:b/>
          <w:sz w:val="26"/>
          <w:szCs w:val="26"/>
        </w:rPr>
        <w:t>Газификация населенных пунктов муниципального образования Виллозское городское поселение Ломоносовского муниципального района Ленинградской области</w:t>
      </w:r>
      <w:r>
        <w:rPr>
          <w:b/>
          <w:sz w:val="26"/>
          <w:szCs w:val="26"/>
        </w:rPr>
        <w:t>».</w:t>
      </w:r>
    </w:p>
    <w:p w14:paraId="457DA68F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</w:p>
    <w:p w14:paraId="006B8F33" w14:textId="77777777" w:rsidR="006F01C5" w:rsidRPr="00942D87" w:rsidRDefault="006F01C5" w:rsidP="006F01C5">
      <w:pPr>
        <w:spacing w:line="276" w:lineRule="auto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Расходы произведены в сумме – </w:t>
      </w:r>
      <w:r w:rsidRPr="00942D87">
        <w:rPr>
          <w:b/>
          <w:sz w:val="26"/>
          <w:szCs w:val="26"/>
        </w:rPr>
        <w:t xml:space="preserve">399,2 </w:t>
      </w:r>
      <w:r w:rsidRPr="00942D87">
        <w:rPr>
          <w:sz w:val="26"/>
          <w:szCs w:val="26"/>
        </w:rPr>
        <w:t>тыс. руб. на следующие мероприятия:</w:t>
      </w:r>
    </w:p>
    <w:p w14:paraId="39614370" w14:textId="77777777" w:rsidR="006F01C5" w:rsidRPr="00942D87" w:rsidRDefault="006F01C5" w:rsidP="006F01C5">
      <w:pPr>
        <w:tabs>
          <w:tab w:val="left" w:pos="284"/>
        </w:tabs>
        <w:spacing w:line="276" w:lineRule="auto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Техническое обслуживание существующих распределительных газопроводов (г.п. Виллози, д. Рассколово, Д. Саксолово, д. Аропаккузи)</w:t>
      </w:r>
      <w:r>
        <w:rPr>
          <w:sz w:val="26"/>
          <w:szCs w:val="26"/>
        </w:rPr>
        <w:t>.</w:t>
      </w:r>
    </w:p>
    <w:p w14:paraId="6364E419" w14:textId="77777777" w:rsidR="006F01C5" w:rsidRPr="00942D87" w:rsidRDefault="006F01C5" w:rsidP="006F01C5">
      <w:pPr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942D87">
        <w:rPr>
          <w:sz w:val="26"/>
          <w:szCs w:val="26"/>
          <w:shd w:val="clear" w:color="auto" w:fill="FFFFFF"/>
        </w:rPr>
        <w:t>Проходит и Президентская программа по догазификации — это подведение газовых труб до границ домовладений граждан. Активно она проходит в тех населённых пунктах, где уже проложены газораспределительные сети.</w:t>
      </w:r>
    </w:p>
    <w:p w14:paraId="308F722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0A1BA25B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Благоустройство территории </w:t>
      </w:r>
    </w:p>
    <w:p w14:paraId="61304284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</w:p>
    <w:p w14:paraId="1374AA68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Произведены расходы в размере</w:t>
      </w:r>
      <w:r w:rsidRPr="00942D87">
        <w:rPr>
          <w:bCs/>
          <w:sz w:val="26"/>
          <w:szCs w:val="26"/>
        </w:rPr>
        <w:t xml:space="preserve"> 119 451,1 тыс. руб., </w:t>
      </w:r>
      <w:r w:rsidRPr="00942D87">
        <w:rPr>
          <w:sz w:val="26"/>
          <w:szCs w:val="26"/>
        </w:rPr>
        <w:t xml:space="preserve">в том числе средства ОБ в сумме 2 220,5 тыс. руб., из них:  </w:t>
      </w:r>
    </w:p>
    <w:p w14:paraId="7DBA1332" w14:textId="77777777" w:rsidR="006F01C5" w:rsidRPr="00942D87" w:rsidRDefault="006F01C5" w:rsidP="006F01C5">
      <w:pPr>
        <w:pStyle w:val="a7"/>
        <w:spacing w:after="160" w:line="259" w:lineRule="auto"/>
        <w:ind w:left="0"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В рамках реализации мероприятий областного закона Ленинградской области от 16.02.2024 № </w:t>
      </w:r>
      <w:r w:rsidRPr="00942D87">
        <w:rPr>
          <w:b/>
          <w:bCs/>
          <w:sz w:val="26"/>
          <w:szCs w:val="26"/>
        </w:rPr>
        <w:t>10-оз</w:t>
      </w:r>
      <w:r w:rsidRPr="00942D87">
        <w:rPr>
          <w:sz w:val="26"/>
          <w:szCs w:val="26"/>
        </w:rPr>
        <w:t xml:space="preserve"> «О содействии участию населения в осуществлении местного самоуправления в Ленинградской области»», в 2025 году были выполнены работы с привлечением областных средств: - Установка торговой площадки с навесом на площади у администрации в гп. Виллози.</w:t>
      </w:r>
    </w:p>
    <w:p w14:paraId="667F66F0" w14:textId="77777777" w:rsidR="006F01C5" w:rsidRDefault="006F01C5" w:rsidP="006F01C5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Комплекс процессных мероприятий «Ремонт и содержание объектов уличного освещения»</w:t>
      </w:r>
      <w:r>
        <w:rPr>
          <w:b/>
          <w:sz w:val="26"/>
          <w:szCs w:val="26"/>
        </w:rPr>
        <w:t>.</w:t>
      </w:r>
      <w:r w:rsidRPr="00942D87">
        <w:rPr>
          <w:b/>
          <w:sz w:val="26"/>
          <w:szCs w:val="26"/>
        </w:rPr>
        <w:t xml:space="preserve"> </w:t>
      </w:r>
    </w:p>
    <w:p w14:paraId="409CF61B" w14:textId="77777777" w:rsidR="006F01C5" w:rsidRPr="00942D87" w:rsidRDefault="006F01C5" w:rsidP="006F01C5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609A3961" w14:textId="77777777" w:rsidR="006F01C5" w:rsidRPr="00942D87" w:rsidRDefault="006F01C5" w:rsidP="006F01C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Оплата за поставку электрической энергии для наружного освещения и обслуживание уличного освещения составили 2 653,6 тыс. рублей;</w:t>
      </w:r>
    </w:p>
    <w:p w14:paraId="17983AB2" w14:textId="77777777" w:rsidR="006F01C5" w:rsidRPr="00942D87" w:rsidRDefault="006F01C5" w:rsidP="006F01C5">
      <w:pPr>
        <w:ind w:firstLine="709"/>
        <w:jc w:val="both"/>
        <w:rPr>
          <w:color w:val="FF0000"/>
          <w:sz w:val="26"/>
          <w:szCs w:val="26"/>
        </w:rPr>
      </w:pPr>
      <w:r w:rsidRPr="00942D87">
        <w:rPr>
          <w:sz w:val="26"/>
          <w:szCs w:val="26"/>
        </w:rPr>
        <w:t xml:space="preserve">Регулярно, в течение года, на территории Виллозского городского поселения осуществлялись:  </w:t>
      </w:r>
    </w:p>
    <w:p w14:paraId="46108D30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 опил аварийных деревьев и фрезеровка пней; </w:t>
      </w:r>
    </w:p>
    <w:p w14:paraId="04055211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покос травы производился на территории площадью 19 га шестикратно; </w:t>
      </w:r>
    </w:p>
    <w:p w14:paraId="5B2A11AB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 обрезка кустов на территории Виллозского городского поселения 2 раза в год</w:t>
      </w:r>
      <w:r>
        <w:rPr>
          <w:sz w:val="26"/>
          <w:szCs w:val="26"/>
        </w:rPr>
        <w:t>,</w:t>
      </w:r>
      <w:r w:rsidRPr="00942D87">
        <w:rPr>
          <w:sz w:val="26"/>
          <w:szCs w:val="26"/>
        </w:rPr>
        <w:t xml:space="preserve"> весенне-летний и осенний период подстригаются кусты на территории Виллозского городского поселения</w:t>
      </w:r>
      <w:r>
        <w:rPr>
          <w:sz w:val="26"/>
          <w:szCs w:val="26"/>
        </w:rPr>
        <w:t>;</w:t>
      </w:r>
    </w:p>
    <w:p w14:paraId="77F4AF80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услуги по уходу за зелеными насаждениями в весенне-осенний период (удаление сорняков, подсыпка удобрений);</w:t>
      </w:r>
    </w:p>
    <w:p w14:paraId="00FDAE4D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озеленение территории поселения. Высажены растения на территории ФОК гп. Виллози;</w:t>
      </w:r>
    </w:p>
    <w:p w14:paraId="1F14698F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работы по восстановлению газонов в Виллозском городском поселении;</w:t>
      </w:r>
    </w:p>
    <w:p w14:paraId="6D226585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 поставка цветочной рассады в вазоны на территории д. Малое Карлино и гп. Виллози;</w:t>
      </w:r>
    </w:p>
    <w:p w14:paraId="5B9D8B19" w14:textId="77777777" w:rsidR="006F01C5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В 2025 году администрации Виллозского городского поселения передана территория на бульваре Десантника Вадима Чугунова и осуществлялся уход за зелеными насаждениями и на этой территории;</w:t>
      </w:r>
    </w:p>
    <w:p w14:paraId="45EE3658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A795E6" w14:textId="77777777" w:rsidR="006F01C5" w:rsidRDefault="006F01C5" w:rsidP="006F01C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>«Комплексное обустройство населенных пунктов Виллозского городского поселения»</w:t>
      </w:r>
    </w:p>
    <w:p w14:paraId="5E2E80C7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14:paraId="390F4589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техническое обслуживание детских игровых комплексов (более 40 площадок); </w:t>
      </w:r>
    </w:p>
    <w:p w14:paraId="19EB5A2F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работы по ремонту и покраске скамеек и ограждений на территории Виллозского городского поселения;</w:t>
      </w:r>
    </w:p>
    <w:p w14:paraId="74EF8680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  ежедневная ручная уборка территории;</w:t>
      </w:r>
      <w:r w:rsidRPr="00942D87">
        <w:rPr>
          <w:color w:val="FF0000"/>
          <w:sz w:val="26"/>
          <w:szCs w:val="26"/>
        </w:rPr>
        <w:t xml:space="preserve"> </w:t>
      </w:r>
    </w:p>
    <w:p w14:paraId="2407DD01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вывоз крупногабаритных отходов (несанкционированных свалок) с территории поселения (388,8 тыс. руб.);</w:t>
      </w:r>
    </w:p>
    <w:p w14:paraId="5CB6369E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6"/>
          <w:szCs w:val="26"/>
        </w:rPr>
      </w:pPr>
      <w:r w:rsidRPr="00942D87">
        <w:rPr>
          <w:sz w:val="26"/>
          <w:szCs w:val="26"/>
        </w:rPr>
        <w:t xml:space="preserve">-  мероприятия по обработке детских площадок от клещей; </w:t>
      </w:r>
    </w:p>
    <w:p w14:paraId="555A41A2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942D87">
        <w:rPr>
          <w:sz w:val="26"/>
          <w:szCs w:val="26"/>
        </w:rPr>
        <w:t xml:space="preserve">- установка металлических ограждений в городском поселке Виллози </w:t>
      </w:r>
      <w:r>
        <w:rPr>
          <w:sz w:val="26"/>
          <w:szCs w:val="26"/>
        </w:rPr>
        <w:t>-</w:t>
      </w:r>
      <w:r w:rsidRPr="00942D87">
        <w:rPr>
          <w:sz w:val="26"/>
          <w:szCs w:val="26"/>
        </w:rPr>
        <w:t>установлено 220 метров ограждения возле д. 6</w:t>
      </w:r>
      <w:r>
        <w:rPr>
          <w:sz w:val="26"/>
          <w:szCs w:val="26"/>
        </w:rPr>
        <w:t>,</w:t>
      </w:r>
      <w:r w:rsidRPr="00942D87">
        <w:rPr>
          <w:sz w:val="26"/>
          <w:szCs w:val="26"/>
        </w:rPr>
        <w:t xml:space="preserve"> д. 5/1 гп. Виллози. - обустроена детская площадка и уставлено оборудование д. Кавелахта;</w:t>
      </w:r>
    </w:p>
    <w:p w14:paraId="0294D5D2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устройство детской площадки с поставкой оборудования д. 16 б к. 1 Малое Карлино</w:t>
      </w:r>
      <w:r>
        <w:rPr>
          <w:sz w:val="26"/>
          <w:szCs w:val="26"/>
        </w:rPr>
        <w:t>;</w:t>
      </w:r>
    </w:p>
    <w:p w14:paraId="22DB9755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поставка и установка детского игрового оборудования д. 4. 6. 8 д. Малое Карлино</w:t>
      </w:r>
      <w:r>
        <w:rPr>
          <w:sz w:val="26"/>
          <w:szCs w:val="26"/>
        </w:rPr>
        <w:t>;</w:t>
      </w:r>
    </w:p>
    <w:p w14:paraId="5D495AA4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устройство пешеходной дорожки п Новогорелово возле Школы</w:t>
      </w:r>
      <w:r>
        <w:rPr>
          <w:sz w:val="26"/>
          <w:szCs w:val="26"/>
        </w:rPr>
        <w:t>;</w:t>
      </w:r>
    </w:p>
    <w:p w14:paraId="62273059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завершены работы по комплексному благоустройству территории рядом с ФОК</w:t>
      </w:r>
      <w:r>
        <w:rPr>
          <w:sz w:val="26"/>
          <w:szCs w:val="26"/>
        </w:rPr>
        <w:t>;</w:t>
      </w:r>
    </w:p>
    <w:p w14:paraId="1476C051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начаты работы по благоустройству общественной территории перед д. 8 и д. 9 гп. Виллози</w:t>
      </w:r>
      <w:r>
        <w:rPr>
          <w:sz w:val="26"/>
          <w:szCs w:val="26"/>
        </w:rPr>
        <w:t xml:space="preserve"> -</w:t>
      </w:r>
      <w:r w:rsidRPr="00942D87">
        <w:rPr>
          <w:sz w:val="26"/>
          <w:szCs w:val="26"/>
        </w:rPr>
        <w:t xml:space="preserve"> завершение запланировано на июнь 2026 года.</w:t>
      </w:r>
    </w:p>
    <w:p w14:paraId="2ABCB22D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Велась активно и борьба с борщевиком Сосновского. Проведена химическая обработка от борщевика Сосновского на 37,02 га на сумму – 288,1 тыс. руб (в т.ч. средства ОБ - 204,5 тыс. руб.).</w:t>
      </w:r>
    </w:p>
    <w:p w14:paraId="240C3E84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lastRenderedPageBreak/>
        <w:t xml:space="preserve">Основная локация борщевика – это деревня Рассколово, а также гп. Виллози, в районе СНТ «Зенит». После нескольких лет обработки есть существенные результаты борьбы и уменьшение разрастания борщевика. </w:t>
      </w:r>
    </w:p>
    <w:p w14:paraId="04C72373" w14:textId="77777777" w:rsidR="006F01C5" w:rsidRPr="00942D87" w:rsidRDefault="006F01C5" w:rsidP="006F01C5">
      <w:pPr>
        <w:ind w:right="-180" w:firstLine="709"/>
        <w:jc w:val="both"/>
        <w:rPr>
          <w:b/>
          <w:sz w:val="26"/>
          <w:szCs w:val="26"/>
          <w:u w:val="single"/>
        </w:rPr>
      </w:pPr>
    </w:p>
    <w:p w14:paraId="66A7AFEB" w14:textId="77777777" w:rsidR="006F01C5" w:rsidRDefault="006F01C5" w:rsidP="006F01C5">
      <w:pPr>
        <w:ind w:right="-180"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Муниципальная программа </w:t>
      </w:r>
      <w:r>
        <w:rPr>
          <w:b/>
          <w:bCs/>
          <w:sz w:val="26"/>
          <w:szCs w:val="26"/>
        </w:rPr>
        <w:t>«</w:t>
      </w:r>
      <w:r w:rsidRPr="00942D87">
        <w:rPr>
          <w:b/>
          <w:bCs/>
          <w:sz w:val="26"/>
          <w:szCs w:val="26"/>
        </w:rPr>
        <w:t>Формирование комфортной городской среды Виллозского городского поселения в рамках реализации приоритетного проекта "Формирование комфортной городской среды</w:t>
      </w:r>
      <w:r>
        <w:rPr>
          <w:b/>
          <w:bCs/>
          <w:sz w:val="26"/>
          <w:szCs w:val="26"/>
        </w:rPr>
        <w:t>».</w:t>
      </w:r>
    </w:p>
    <w:p w14:paraId="4A14AC9A" w14:textId="77777777" w:rsidR="006F01C5" w:rsidRPr="00942D87" w:rsidRDefault="006F01C5" w:rsidP="006F01C5">
      <w:pPr>
        <w:ind w:right="-180"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 </w:t>
      </w:r>
    </w:p>
    <w:p w14:paraId="162E6ECF" w14:textId="77777777" w:rsidR="006F01C5" w:rsidRPr="00942D87" w:rsidRDefault="006F01C5" w:rsidP="006F01C5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  Проведено</w:t>
      </w:r>
      <w:r>
        <w:rPr>
          <w:sz w:val="26"/>
          <w:szCs w:val="26"/>
        </w:rPr>
        <w:t xml:space="preserve"> б</w:t>
      </w:r>
      <w:r w:rsidRPr="00942D87">
        <w:rPr>
          <w:sz w:val="26"/>
          <w:szCs w:val="26"/>
        </w:rPr>
        <w:t xml:space="preserve">лагоустройство общественной территории за д. 21-23 д. Малое Карлино (установлено спортивное оборудования для маломобильных групп населения, организованы места отдыха и прогулок, высажены зеленые насаждения, установлены светильники) на общую сумму </w:t>
      </w:r>
      <w:r w:rsidRPr="00942D87">
        <w:rPr>
          <w:bCs/>
          <w:sz w:val="26"/>
          <w:szCs w:val="26"/>
        </w:rPr>
        <w:t>33 689,7 тыс. руб., из них средства ФБ – 3 25,1 тыс.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 xml:space="preserve">руб.  и ОБ – 7 742,9 тыс. руб. </w:t>
      </w:r>
      <w:r w:rsidRPr="00942D87">
        <w:rPr>
          <w:sz w:val="26"/>
          <w:szCs w:val="26"/>
        </w:rPr>
        <w:t xml:space="preserve"> Хотелось бы отметить, что за 5 лет на территории поселения благоустроено 15 территорий.</w:t>
      </w:r>
    </w:p>
    <w:p w14:paraId="0E5DAD08" w14:textId="77777777" w:rsidR="006F01C5" w:rsidRPr="00942D87" w:rsidRDefault="006F01C5" w:rsidP="006F01C5">
      <w:pPr>
        <w:jc w:val="both"/>
        <w:outlineLvl w:val="0"/>
        <w:rPr>
          <w:b/>
          <w:i/>
          <w:sz w:val="26"/>
          <w:szCs w:val="26"/>
        </w:rPr>
      </w:pPr>
    </w:p>
    <w:p w14:paraId="3AC3B75E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Раздел Культура:   </w:t>
      </w:r>
    </w:p>
    <w:p w14:paraId="015E521E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</w:p>
    <w:p w14:paraId="1A80E885" w14:textId="77777777" w:rsidR="006F01C5" w:rsidRPr="00942D87" w:rsidRDefault="006F01C5" w:rsidP="006F01C5">
      <w:pPr>
        <w:ind w:firstLine="709"/>
        <w:jc w:val="both"/>
        <w:outlineLvl w:val="0"/>
        <w:rPr>
          <w:sz w:val="26"/>
          <w:szCs w:val="26"/>
        </w:rPr>
      </w:pPr>
      <w:r w:rsidRPr="00942D87">
        <w:rPr>
          <w:sz w:val="26"/>
          <w:szCs w:val="26"/>
        </w:rPr>
        <w:t>Расходы составили 67 984,4 тыс. руб.</w:t>
      </w:r>
    </w:p>
    <w:p w14:paraId="5E6502D1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Реализация полномочий по культуре осуществляется Муниципальным учреждением «Центр культуры и досуга» муниципального образования Виллозское городское поселение Ломоносовский муниципальный район Ленинградской области» в который входят:</w:t>
      </w:r>
      <w:r w:rsidRPr="00942D87">
        <w:rPr>
          <w:bCs/>
          <w:sz w:val="26"/>
          <w:szCs w:val="26"/>
        </w:rPr>
        <w:tab/>
      </w:r>
    </w:p>
    <w:p w14:paraId="642A02B9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– Дом культуры и библиотека городского поселка Виллози;</w:t>
      </w:r>
    </w:p>
    <w:p w14:paraId="3AB75FDB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– Дом культуры и библиотека деревни Малое Карлино.</w:t>
      </w:r>
    </w:p>
    <w:p w14:paraId="27E51692" w14:textId="7834F751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 МУ «ЦкиД»</w:t>
      </w:r>
      <w:r w:rsidR="00771085"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 xml:space="preserve">Виллозского городского поселения в 2025 году функционировало 49 клубных формирований– это любительские и творческие коллективы, клубы по интересам, спортивные и оздоровительные секции. </w:t>
      </w:r>
    </w:p>
    <w:p w14:paraId="1A9FB9DB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На протяжении 2025 года участники творческих коллективов активно участвовали в ежегодных районных, областных, всероссийских, международных фестивалях и конкурсах. </w:t>
      </w:r>
    </w:p>
    <w:p w14:paraId="7CA9BFBA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Среди них самыми заметными стали:</w:t>
      </w:r>
    </w:p>
    <w:p w14:paraId="172D331E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Хореографический коллектив «Инверсия» вернулись с наградами с Межрегионального конкурса «Танец-поэзия души», став лауреатами 3 степени, а на фестивале молодежного творчества «Свежий ветер» стали лауреатами.</w:t>
      </w:r>
    </w:p>
    <w:p w14:paraId="3C0EB2C8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Наши воспитанники пополнили копилку наградами с областного фестиваля- конкурса «Светлый Ангел Рождества»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 xml:space="preserve">в номинации «Эстрадное пение» стали лауреатами 2 и 3 степени и в номинации «Театральное искусство» -лауреатами 2 и 3 степени. </w:t>
      </w:r>
    </w:p>
    <w:p w14:paraId="1AED74EE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Ансамбль народной песни «Журавушка» покорил членов жюри районного фестиваля патриотической песни «Жизнь одна, и Родина одна» и заслуженно стал Лауреатом 2 степени.</w:t>
      </w:r>
    </w:p>
    <w:p w14:paraId="22AB92DF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Воспитанники театральной студии «Начало»</w:t>
      </w:r>
      <w:r>
        <w:rPr>
          <w:bCs/>
          <w:sz w:val="26"/>
          <w:szCs w:val="26"/>
        </w:rPr>
        <w:t>,</w:t>
      </w:r>
      <w:r w:rsidRPr="00942D87">
        <w:rPr>
          <w:bCs/>
          <w:sz w:val="26"/>
          <w:szCs w:val="26"/>
        </w:rPr>
        <w:t xml:space="preserve"> увезли с районного конкурса «Большая сцена» большую часть наград (Лауреаты 1,2 и 3 степени и Дипломанты всех степеней), не остались без наград и юные художники и вокалисты, </w:t>
      </w:r>
      <w:r>
        <w:rPr>
          <w:bCs/>
          <w:sz w:val="26"/>
          <w:szCs w:val="26"/>
        </w:rPr>
        <w:t>х</w:t>
      </w:r>
      <w:r w:rsidRPr="00942D87">
        <w:rPr>
          <w:bCs/>
          <w:sz w:val="26"/>
          <w:szCs w:val="26"/>
        </w:rPr>
        <w:t xml:space="preserve">ореографические коллективы украсили своими номерами этот конкурс. </w:t>
      </w:r>
    </w:p>
    <w:p w14:paraId="2B2E48A2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Региональный конкурс «Голоса Софии» собрал много участников, но наши воспитанники достойно выступили, став Лауреатами 3 степени.</w:t>
      </w:r>
    </w:p>
    <w:p w14:paraId="29A53D9A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lastRenderedPageBreak/>
        <w:t xml:space="preserve">Шахматисты приняли участие в чемпионате Ломоносовского района по шахматам и вернулись с достойными результатами, особенно в личном зачете 1 и 3 место. </w:t>
      </w:r>
    </w:p>
    <w:p w14:paraId="4339131D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В стенах дома культуры д. Малое Карлино проведен </w:t>
      </w:r>
      <w:r>
        <w:rPr>
          <w:bCs/>
          <w:sz w:val="26"/>
          <w:szCs w:val="26"/>
        </w:rPr>
        <w:t>о</w:t>
      </w:r>
      <w:r w:rsidRPr="00942D87">
        <w:rPr>
          <w:bCs/>
          <w:sz w:val="26"/>
          <w:szCs w:val="26"/>
        </w:rPr>
        <w:t xml:space="preserve">ткрытый многожанровый конкурс-фестиваль «Звездный мост», который собрал более 400 участников из Ломоносовского района и Санкт-Петербурга творчески одаренных и по-настоящему влюбленных в искусство ребят, а также театральный конкурс-фестиваль «В лучах софитов». </w:t>
      </w:r>
    </w:p>
    <w:p w14:paraId="7F9F1506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 доме культуры гп. Виллози прошли 2 мощных концерта: это рок-фестиваль «Сверим сердца» и «Грифон», которые собрали любителей живой музыки от лирических баллад до зажигательных рок-композиций.</w:t>
      </w:r>
    </w:p>
    <w:p w14:paraId="14F6910D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Воспитанники домов культуры в течении года отправляли письма на передовую, чтобы поддержать наших солдат, подарив им частичку тепла и радости.</w:t>
      </w:r>
    </w:p>
    <w:p w14:paraId="52275B97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Ко дню Победы в Великой Отечественной Войны 1941-1945 гг.  проведены торжественные церемонии и праздничные мероприятия. Среди них: праздничный концерт на площади перед ДК д. Малое Карлино с участием профессиональных и любительских творческих коллективов, торжественно-траурный церемоний с возложением венков и цветов к Мемориалам «Бессмертию солдата» («Дот Типанова»), мемориалу «Взрыв» и «Штурм».</w:t>
      </w:r>
    </w:p>
    <w:p w14:paraId="4AF18EB7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Наше поселение ежегодно участвует в районном празднике Урожая «Ветеранское подворье» и по традиции представило лучших садоводов, которые не первый год радуют своими результатами.</w:t>
      </w:r>
    </w:p>
    <w:p w14:paraId="2FFCDAAC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ab/>
        <w:t>Ярко и красочно отметили жители День   Виллозского городского поселения.   На площадях гп. Виллози и д. Малое Карлино состоялись яркие праздничные концерты с участием приглашенных артистов, коллективов художественной самодеятельности МУ «ЦКиД» Виллозского городского поселения, розыгрышем телевизора, полевой кухней, а праздничный вечер закончился фейерверком.</w:t>
      </w:r>
    </w:p>
    <w:p w14:paraId="125DCA4F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 течении всего года наши спортсмены показывали блестящие результаты на различных соревнованиях и заслуженно принесли 3 место Виллозскому поселению в Спартакиаде Ломоносовского района.</w:t>
      </w:r>
    </w:p>
    <w:p w14:paraId="3326F9AA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Для старшего поколения была организована экскурсия, приуроченная ко Дню пожилого человека.  «Историческое путешествие в Ивангород и Копорье». Это экскурсия подарила жителям не только новые знания об истории родного края, но и множество ярких впечатлений. </w:t>
      </w:r>
    </w:p>
    <w:p w14:paraId="7944B4BD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 2025 году Центром культуры и досуга было проведено 269 культурно-развлекательных и физкультурно-спортивных мероприятий, что на 36 больше, чем в 2024 году.</w:t>
      </w:r>
    </w:p>
    <w:p w14:paraId="5BD6A986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Для привлечения внимания к работе ДК д. Малое Карлино, привлечения населения Виллозского городского поселения к творческому и спортивному занятию, для создания положительного имиджа учреждения, а также для интерактивного оперативного общения с заинтересованной целевой аудиторией активно велась работа в интернет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>пространстве.</w:t>
      </w:r>
    </w:p>
    <w:p w14:paraId="5532650D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В официальной группе </w:t>
      </w:r>
      <w:r>
        <w:rPr>
          <w:bCs/>
          <w:sz w:val="26"/>
          <w:szCs w:val="26"/>
        </w:rPr>
        <w:t>В</w:t>
      </w:r>
      <w:r w:rsidRPr="00942D87">
        <w:rPr>
          <w:bCs/>
          <w:sz w:val="26"/>
          <w:szCs w:val="26"/>
        </w:rPr>
        <w:t xml:space="preserve"> контакте каждый заинтересованный пользователь интернет пространства мог следить за работой МУ «ЦКиД» Виллозского городского поселения и оставить отзыв о работе.</w:t>
      </w:r>
    </w:p>
    <w:p w14:paraId="095B88BB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lastRenderedPageBreak/>
        <w:t>В 2025 году в социальной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>сети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 xml:space="preserve">В контакте было создано   более 800 публикаций, которые включают в себя анонсы, информационные публикации, отчеты с мероприятий, развлекательный контент и мастер-классы. </w:t>
      </w:r>
    </w:p>
    <w:p w14:paraId="17991BB8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Для домов культуры в 2025 году были приобретены: экран для проектора в Виллози, новые костюмы для хореографического коллектива, а также новые новогодние консоли для поселка, в фойе дома культуры д. Малое Карлино появились витрины для кубков и наградной атрибутики. Для п. Новогорелово приобрели новую ель с игрушками и гирляндами. Для участников Турслета приобрели туристическую мебель и обновили футболки.  В библиотеку д. Малое Карлино закуплена новая мебель.</w:t>
      </w:r>
    </w:p>
    <w:p w14:paraId="67C914A5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</w:p>
    <w:p w14:paraId="2829DDA0" w14:textId="77777777" w:rsidR="006F01C5" w:rsidRPr="00C36F42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C36F42">
        <w:rPr>
          <w:b/>
          <w:sz w:val="26"/>
          <w:szCs w:val="26"/>
        </w:rPr>
        <w:t>Библиотеки в гп. Виллози и д.  Малое Карлино</w:t>
      </w:r>
      <w:r w:rsidRPr="00C36F42">
        <w:rPr>
          <w:b/>
          <w:sz w:val="26"/>
          <w:szCs w:val="26"/>
        </w:rPr>
        <w:tab/>
      </w:r>
    </w:p>
    <w:p w14:paraId="69281B3D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</w:p>
    <w:p w14:paraId="42A9E461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 2025 году, как и в предыдущие годы, большое внимание уделяется комплектованию библиотечного фонда. Всего на приобретение библиотечного фонда было затрачено - 500 000,00 тыс. руб., затраты на периодические издания составили – 80,5 тыс.</w:t>
      </w:r>
      <w:r>
        <w:rPr>
          <w:bCs/>
          <w:sz w:val="26"/>
          <w:szCs w:val="26"/>
        </w:rPr>
        <w:t xml:space="preserve"> </w:t>
      </w:r>
      <w:r w:rsidRPr="00942D87">
        <w:rPr>
          <w:bCs/>
          <w:sz w:val="26"/>
          <w:szCs w:val="26"/>
        </w:rPr>
        <w:t>руб.</w:t>
      </w:r>
    </w:p>
    <w:p w14:paraId="0AAB2253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Библиотечный фонд в 2025 году составил:</w:t>
      </w:r>
    </w:p>
    <w:p w14:paraId="62508FC2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10166 экземпляров печатных изданий - библиотека гп. Виллози</w:t>
      </w:r>
      <w:r w:rsidRPr="00942D87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;</w:t>
      </w:r>
      <w:r w:rsidRPr="00942D87">
        <w:rPr>
          <w:bCs/>
          <w:sz w:val="26"/>
          <w:szCs w:val="26"/>
        </w:rPr>
        <w:t xml:space="preserve"> </w:t>
      </w:r>
    </w:p>
    <w:p w14:paraId="47A7FBDD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6879 экземпляров печатных изданий - библиотека д. Малое Карлино</w:t>
      </w:r>
      <w:r>
        <w:rPr>
          <w:bCs/>
          <w:sz w:val="26"/>
          <w:szCs w:val="26"/>
        </w:rPr>
        <w:t>;</w:t>
      </w:r>
      <w:r w:rsidRPr="00942D87">
        <w:rPr>
          <w:bCs/>
          <w:sz w:val="26"/>
          <w:szCs w:val="26"/>
        </w:rPr>
        <w:tab/>
      </w:r>
    </w:p>
    <w:p w14:paraId="127626D4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581 человек – количество читателей в библиотеке Виллози</w:t>
      </w:r>
      <w:r>
        <w:rPr>
          <w:bCs/>
          <w:sz w:val="26"/>
          <w:szCs w:val="26"/>
        </w:rPr>
        <w:t>;</w:t>
      </w:r>
      <w:r w:rsidRPr="00942D87">
        <w:rPr>
          <w:bCs/>
          <w:sz w:val="26"/>
          <w:szCs w:val="26"/>
        </w:rPr>
        <w:tab/>
      </w:r>
    </w:p>
    <w:p w14:paraId="59BC48D0" w14:textId="77777777" w:rsidR="006F01C5" w:rsidRPr="00942D87" w:rsidRDefault="006F01C5" w:rsidP="006F01C5">
      <w:pPr>
        <w:ind w:firstLine="709"/>
        <w:jc w:val="both"/>
        <w:outlineLvl w:val="0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518 человек – количество читателей в библиотеке Малое Карлино.   </w:t>
      </w:r>
    </w:p>
    <w:p w14:paraId="27423D70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</w:p>
    <w:p w14:paraId="333BBE6A" w14:textId="77777777" w:rsidR="006F01C5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- Молодежная политика и спорт </w:t>
      </w:r>
    </w:p>
    <w:p w14:paraId="1604C25A" w14:textId="77777777" w:rsidR="006F01C5" w:rsidRPr="00942D87" w:rsidRDefault="006F01C5" w:rsidP="006F01C5">
      <w:pPr>
        <w:ind w:firstLine="709"/>
        <w:jc w:val="both"/>
        <w:outlineLvl w:val="0"/>
        <w:rPr>
          <w:b/>
          <w:sz w:val="26"/>
          <w:szCs w:val="26"/>
        </w:rPr>
      </w:pPr>
    </w:p>
    <w:p w14:paraId="4FA0A201" w14:textId="77777777" w:rsidR="006F01C5" w:rsidRPr="00942D87" w:rsidRDefault="006F01C5" w:rsidP="006F01C5">
      <w:pPr>
        <w:ind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Муниципальная программа </w:t>
      </w:r>
      <w:r>
        <w:rPr>
          <w:b/>
          <w:bCs/>
          <w:sz w:val="26"/>
          <w:szCs w:val="26"/>
        </w:rPr>
        <w:t>«</w:t>
      </w:r>
      <w:r w:rsidRPr="00942D87">
        <w:rPr>
          <w:b/>
          <w:bCs/>
          <w:sz w:val="26"/>
          <w:szCs w:val="26"/>
        </w:rPr>
        <w:t>Развитие молодежной политики и спорта в муниципальном образовании Виллозское городское поселение Ломоносовского муниципального района Ленинградской области</w:t>
      </w:r>
      <w:r>
        <w:rPr>
          <w:b/>
          <w:bCs/>
          <w:sz w:val="26"/>
          <w:szCs w:val="26"/>
        </w:rPr>
        <w:t>».</w:t>
      </w:r>
    </w:p>
    <w:p w14:paraId="6073D9C0" w14:textId="77777777" w:rsidR="006F01C5" w:rsidRPr="00942D87" w:rsidRDefault="006F01C5" w:rsidP="006F01C5">
      <w:pPr>
        <w:ind w:firstLine="709"/>
        <w:jc w:val="both"/>
        <w:rPr>
          <w:b/>
          <w:bCs/>
          <w:i/>
          <w:sz w:val="26"/>
          <w:szCs w:val="26"/>
        </w:rPr>
      </w:pPr>
    </w:p>
    <w:p w14:paraId="57758F56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Ассигнования освоены </w:t>
      </w:r>
      <w:r w:rsidRPr="00942D87">
        <w:rPr>
          <w:bCs/>
          <w:sz w:val="26"/>
          <w:szCs w:val="26"/>
        </w:rPr>
        <w:t xml:space="preserve">на сумму 98 975,1 </w:t>
      </w:r>
      <w:r w:rsidRPr="00942D87">
        <w:rPr>
          <w:sz w:val="26"/>
          <w:szCs w:val="26"/>
        </w:rPr>
        <w:t xml:space="preserve">тыс. руб., в т.ч. средства ОБ – 32 566,3 тыс. руб.     </w:t>
      </w:r>
    </w:p>
    <w:p w14:paraId="5408C85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Проведены следующие массовые спортивные мероприятия:</w:t>
      </w:r>
    </w:p>
    <w:p w14:paraId="6FFB3D66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в честь 80-летия Победы в Великой Отечественной войне - традиционный легкоатлетический пробег (приняли участие более 500 чел.) и турнир по футболу, в которых сыграли 2 команды Виллози, 2 команды Новогорелово, команды в/ч 6944 и 14108;</w:t>
      </w:r>
    </w:p>
    <w:p w14:paraId="146F52F1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проведены турниры по волейболу, настольному теннису; </w:t>
      </w:r>
    </w:p>
    <w:p w14:paraId="0DCD95C9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в течение года поддерживались в технически исправном состоянии спортивные площадки; </w:t>
      </w:r>
    </w:p>
    <w:p w14:paraId="22F7F645" w14:textId="77777777" w:rsidR="006F01C5" w:rsidRPr="00942D87" w:rsidRDefault="006F01C5" w:rsidP="006F01C5">
      <w:pPr>
        <w:tabs>
          <w:tab w:val="left" w:pos="720"/>
        </w:tabs>
        <w:ind w:left="5"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производилась оплата тренировочных занятий футбольных команд гп. Виллози, Новогорелово, оплата организационных взносов за участие в футбольных турнирах.</w:t>
      </w:r>
    </w:p>
    <w:p w14:paraId="1DAF7C07" w14:textId="77777777" w:rsidR="006F01C5" w:rsidRPr="00942D87" w:rsidRDefault="006F01C5" w:rsidP="006F01C5">
      <w:pPr>
        <w:ind w:firstLine="709"/>
        <w:contextualSpacing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Команда Виллозского городского поселения принимала участие в X</w:t>
      </w:r>
      <w:r w:rsidRPr="00942D87">
        <w:rPr>
          <w:sz w:val="26"/>
          <w:szCs w:val="26"/>
          <w:lang w:val="en-US"/>
        </w:rPr>
        <w:t>IV</w:t>
      </w:r>
      <w:r w:rsidRPr="00942D87">
        <w:rPr>
          <w:sz w:val="26"/>
          <w:szCs w:val="26"/>
        </w:rPr>
        <w:t xml:space="preserve"> районном спортивно-туристическом слете молодежи Ломоносовского района «За здоровый образ жизни», где наши спортсмены достойно выступили и заняли почетное 4 место. И в районной Спартакиаде – 4 место.</w:t>
      </w:r>
    </w:p>
    <w:p w14:paraId="7035CC8A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lastRenderedPageBreak/>
        <w:t xml:space="preserve">В 2025 г. введен в эксплуатацию физкультурно-оздоровительный комплекс в гп. Виллози. </w:t>
      </w:r>
    </w:p>
    <w:p w14:paraId="5AF4CC95" w14:textId="77777777" w:rsidR="006F01C5" w:rsidRPr="00942D87" w:rsidRDefault="006F01C5" w:rsidP="006F01C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7C59531B" w14:textId="77777777" w:rsidR="006F01C5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Безопасность </w:t>
      </w:r>
    </w:p>
    <w:p w14:paraId="09D630FE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</w:p>
    <w:p w14:paraId="79222F40" w14:textId="77777777" w:rsidR="006F01C5" w:rsidRDefault="006F01C5" w:rsidP="006F01C5">
      <w:pPr>
        <w:tabs>
          <w:tab w:val="left" w:pos="720"/>
        </w:tabs>
        <w:ind w:left="5"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Муниципальная программа «Обеспечение безопасности на территории муниципального образования Виллозское городское поселение Ломоносовского муниципального района Ленинградской области»</w:t>
      </w:r>
      <w:r>
        <w:rPr>
          <w:b/>
          <w:sz w:val="26"/>
          <w:szCs w:val="26"/>
        </w:rPr>
        <w:t>.</w:t>
      </w:r>
    </w:p>
    <w:p w14:paraId="2F7BA62F" w14:textId="77777777" w:rsidR="006F01C5" w:rsidRPr="00942D87" w:rsidRDefault="006F01C5" w:rsidP="006F01C5">
      <w:pPr>
        <w:tabs>
          <w:tab w:val="left" w:pos="720"/>
        </w:tabs>
        <w:ind w:left="5"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 </w:t>
      </w:r>
    </w:p>
    <w:p w14:paraId="35A31D56" w14:textId="77777777" w:rsidR="006F01C5" w:rsidRPr="00942D87" w:rsidRDefault="006F01C5" w:rsidP="006F01C5">
      <w:pPr>
        <w:tabs>
          <w:tab w:val="left" w:pos="720"/>
        </w:tabs>
        <w:ind w:left="5"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Произведены расходы </w:t>
      </w:r>
      <w:r w:rsidRPr="00942D87">
        <w:rPr>
          <w:bCs/>
          <w:sz w:val="26"/>
          <w:szCs w:val="26"/>
        </w:rPr>
        <w:t xml:space="preserve">на сумму </w:t>
      </w:r>
      <w:r w:rsidRPr="00942D87">
        <w:rPr>
          <w:sz w:val="26"/>
          <w:szCs w:val="26"/>
        </w:rPr>
        <w:t>20012,1 тыс. руб.</w:t>
      </w:r>
    </w:p>
    <w:p w14:paraId="4DA931ED" w14:textId="77777777" w:rsidR="006F01C5" w:rsidRPr="00942D87" w:rsidRDefault="006F01C5" w:rsidP="006F01C5">
      <w:pPr>
        <w:ind w:firstLine="709"/>
        <w:jc w:val="both"/>
        <w:rPr>
          <w:color w:val="141414"/>
          <w:sz w:val="26"/>
          <w:szCs w:val="26"/>
        </w:rPr>
      </w:pPr>
      <w:r w:rsidRPr="00942D87">
        <w:rPr>
          <w:bCs/>
          <w:color w:val="141414"/>
          <w:sz w:val="26"/>
          <w:szCs w:val="26"/>
        </w:rPr>
        <w:t xml:space="preserve">В рамках защиты населения и территории от чрезвычайных ситуаций природного и техногенного характера </w:t>
      </w:r>
      <w:r w:rsidRPr="00942D87">
        <w:rPr>
          <w:color w:val="141414"/>
          <w:sz w:val="26"/>
          <w:szCs w:val="26"/>
        </w:rPr>
        <w:t xml:space="preserve">проведены работы </w:t>
      </w:r>
      <w:r w:rsidRPr="00942D87">
        <w:rPr>
          <w:color w:val="141414"/>
          <w:sz w:val="26"/>
          <w:szCs w:val="26"/>
        </w:rPr>
        <w:br/>
        <w:t xml:space="preserve">по эксплуатационно-техническому обслуживанию существующей местной системы оповещения. </w:t>
      </w:r>
      <w:r w:rsidRPr="00942D87">
        <w:rPr>
          <w:sz w:val="26"/>
          <w:szCs w:val="26"/>
        </w:rPr>
        <w:t>Все имеющиеся приемники подключены к объекту регионального вещания.</w:t>
      </w:r>
    </w:p>
    <w:p w14:paraId="6EED2816" w14:textId="77777777" w:rsidR="006F01C5" w:rsidRPr="00942D87" w:rsidRDefault="006F01C5" w:rsidP="006F01C5">
      <w:pPr>
        <w:tabs>
          <w:tab w:val="left" w:pos="720"/>
        </w:tabs>
        <w:ind w:firstLine="709"/>
        <w:jc w:val="both"/>
        <w:outlineLvl w:val="0"/>
        <w:rPr>
          <w:color w:val="141414"/>
          <w:sz w:val="26"/>
          <w:szCs w:val="26"/>
        </w:rPr>
      </w:pPr>
      <w:r w:rsidRPr="00942D87">
        <w:rPr>
          <w:bCs/>
          <w:color w:val="141414"/>
          <w:sz w:val="26"/>
          <w:szCs w:val="26"/>
        </w:rPr>
        <w:t>В рамках обеспечения пожарной безопасности</w:t>
      </w:r>
    </w:p>
    <w:p w14:paraId="1B27CFC7" w14:textId="77777777" w:rsidR="006F01C5" w:rsidRPr="00942D87" w:rsidRDefault="006F01C5" w:rsidP="006F01C5">
      <w:pPr>
        <w:tabs>
          <w:tab w:val="left" w:pos="720"/>
        </w:tabs>
        <w:ind w:firstLine="709"/>
        <w:jc w:val="both"/>
        <w:outlineLvl w:val="0"/>
        <w:rPr>
          <w:color w:val="141414"/>
          <w:sz w:val="26"/>
          <w:szCs w:val="26"/>
        </w:rPr>
      </w:pPr>
      <w:r w:rsidRPr="00942D87">
        <w:rPr>
          <w:color w:val="141414"/>
          <w:sz w:val="26"/>
          <w:szCs w:val="26"/>
        </w:rPr>
        <w:t>1. Заключен договор на услуги по охране объектов в области пожарной безопасности на территории Виллозского Г</w:t>
      </w:r>
      <w:r>
        <w:rPr>
          <w:color w:val="141414"/>
          <w:sz w:val="26"/>
          <w:szCs w:val="26"/>
        </w:rPr>
        <w:t>П.</w:t>
      </w:r>
      <w:r w:rsidRPr="00942D87">
        <w:rPr>
          <w:color w:val="141414"/>
          <w:sz w:val="26"/>
          <w:szCs w:val="26"/>
        </w:rPr>
        <w:t xml:space="preserve"> </w:t>
      </w:r>
    </w:p>
    <w:p w14:paraId="615ABB77" w14:textId="77777777" w:rsidR="006F01C5" w:rsidRPr="00942D87" w:rsidRDefault="006F01C5" w:rsidP="006F01C5">
      <w:pPr>
        <w:shd w:val="clear" w:color="auto" w:fill="FFFFFF"/>
        <w:ind w:firstLine="709"/>
        <w:jc w:val="both"/>
        <w:textAlignment w:val="baseline"/>
        <w:rPr>
          <w:color w:val="141414"/>
          <w:sz w:val="26"/>
          <w:szCs w:val="26"/>
        </w:rPr>
      </w:pPr>
      <w:r w:rsidRPr="00942D87">
        <w:rPr>
          <w:color w:val="141414"/>
          <w:sz w:val="26"/>
          <w:szCs w:val="26"/>
        </w:rPr>
        <w:t>2 Для наращивания мощностей наружного противопожарного водоснабжения в границах поселения, администрацией Виллозского городского поселения созданы:</w:t>
      </w:r>
    </w:p>
    <w:p w14:paraId="70D6AA94" w14:textId="77777777" w:rsidR="006F01C5" w:rsidRPr="00942D87" w:rsidRDefault="006F01C5" w:rsidP="006F01C5">
      <w:pPr>
        <w:shd w:val="clear" w:color="auto" w:fill="FFFFFF"/>
        <w:ind w:firstLine="709"/>
        <w:jc w:val="both"/>
        <w:textAlignment w:val="baseline"/>
        <w:rPr>
          <w:color w:val="141414"/>
          <w:sz w:val="26"/>
          <w:szCs w:val="26"/>
        </w:rPr>
      </w:pPr>
      <w:r w:rsidRPr="00942D87">
        <w:rPr>
          <w:color w:val="141414"/>
          <w:sz w:val="26"/>
          <w:szCs w:val="26"/>
        </w:rPr>
        <w:t xml:space="preserve"> 2.1 Пожарный резервуар, общим объёмом 60 м3, расположенный </w:t>
      </w:r>
      <w:r w:rsidRPr="00942D87">
        <w:rPr>
          <w:color w:val="141414"/>
          <w:sz w:val="26"/>
          <w:szCs w:val="26"/>
        </w:rPr>
        <w:br/>
        <w:t>по адресу: на границе между д. Перекюля и д. Мурилово</w:t>
      </w:r>
      <w:r>
        <w:rPr>
          <w:color w:val="141414"/>
          <w:sz w:val="26"/>
          <w:szCs w:val="26"/>
        </w:rPr>
        <w:t>;</w:t>
      </w:r>
    </w:p>
    <w:p w14:paraId="765AF49C" w14:textId="77777777" w:rsidR="006F01C5" w:rsidRPr="00942D87" w:rsidRDefault="006F01C5" w:rsidP="006F01C5">
      <w:pPr>
        <w:ind w:firstLine="709"/>
        <w:jc w:val="both"/>
        <w:rPr>
          <w:color w:val="141414"/>
          <w:sz w:val="26"/>
          <w:szCs w:val="26"/>
        </w:rPr>
      </w:pPr>
      <w:r w:rsidRPr="00942D87">
        <w:rPr>
          <w:color w:val="141414"/>
          <w:sz w:val="26"/>
          <w:szCs w:val="26"/>
        </w:rPr>
        <w:t xml:space="preserve">2.2 Пожарный резервуар, общим объёмом 60 м3, расположенный в д. Саксолово. </w:t>
      </w:r>
    </w:p>
    <w:p w14:paraId="1A6706D3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color w:val="141414"/>
          <w:sz w:val="26"/>
          <w:szCs w:val="26"/>
        </w:rPr>
      </w:pPr>
      <w:r w:rsidRPr="00942D87">
        <w:rPr>
          <w:color w:val="141414"/>
          <w:sz w:val="26"/>
          <w:szCs w:val="26"/>
        </w:rPr>
        <w:t>Мероприятия по обеспечению правопорядка</w:t>
      </w:r>
      <w:r>
        <w:rPr>
          <w:color w:val="141414"/>
          <w:sz w:val="26"/>
          <w:szCs w:val="26"/>
        </w:rPr>
        <w:t>:</w:t>
      </w:r>
      <w:r w:rsidRPr="00942D87">
        <w:rPr>
          <w:color w:val="141414"/>
          <w:sz w:val="26"/>
          <w:szCs w:val="26"/>
        </w:rPr>
        <w:t xml:space="preserve"> </w:t>
      </w:r>
    </w:p>
    <w:p w14:paraId="7D7D93C2" w14:textId="77777777" w:rsidR="006F01C5" w:rsidRDefault="006F01C5" w:rsidP="006F01C5">
      <w:pPr>
        <w:autoSpaceDE w:val="0"/>
        <w:autoSpaceDN w:val="0"/>
        <w:adjustRightInd w:val="0"/>
        <w:ind w:firstLine="709"/>
        <w:jc w:val="both"/>
        <w:rPr>
          <w:color w:val="141414"/>
          <w:sz w:val="26"/>
          <w:szCs w:val="26"/>
        </w:rPr>
      </w:pPr>
      <w:r w:rsidRPr="00942D87">
        <w:rPr>
          <w:color w:val="141414"/>
          <w:sz w:val="26"/>
          <w:szCs w:val="26"/>
        </w:rPr>
        <w:t xml:space="preserve">- организована система видеонаблюдения (состоящая из 161 видеокамер). </w:t>
      </w:r>
    </w:p>
    <w:p w14:paraId="559A61C7" w14:textId="77777777" w:rsidR="006F01C5" w:rsidRPr="00942D87" w:rsidRDefault="006F01C5" w:rsidP="006F01C5">
      <w:pPr>
        <w:autoSpaceDE w:val="0"/>
        <w:autoSpaceDN w:val="0"/>
        <w:adjustRightInd w:val="0"/>
        <w:ind w:firstLine="709"/>
        <w:jc w:val="both"/>
        <w:rPr>
          <w:color w:val="141414"/>
          <w:sz w:val="26"/>
          <w:szCs w:val="26"/>
        </w:rPr>
      </w:pPr>
    </w:p>
    <w:p w14:paraId="1EA5E324" w14:textId="77777777" w:rsidR="006F01C5" w:rsidRDefault="006F01C5" w:rsidP="006F01C5">
      <w:pPr>
        <w:ind w:firstLine="709"/>
        <w:jc w:val="both"/>
        <w:rPr>
          <w:b/>
          <w:bCs/>
          <w:sz w:val="26"/>
          <w:szCs w:val="26"/>
        </w:rPr>
      </w:pPr>
      <w:r w:rsidRPr="009A7A4D">
        <w:rPr>
          <w:b/>
          <w:bCs/>
          <w:sz w:val="26"/>
          <w:szCs w:val="26"/>
        </w:rPr>
        <w:t>Законность и правопорядок на территории МО Виллозское городское поселение</w:t>
      </w:r>
      <w:r>
        <w:rPr>
          <w:b/>
          <w:bCs/>
          <w:sz w:val="26"/>
          <w:szCs w:val="26"/>
        </w:rPr>
        <w:t>:</w:t>
      </w:r>
    </w:p>
    <w:p w14:paraId="5D07995E" w14:textId="77777777" w:rsidR="006F01C5" w:rsidRPr="009A7A4D" w:rsidRDefault="006F01C5" w:rsidP="006F01C5">
      <w:pPr>
        <w:ind w:firstLine="709"/>
        <w:jc w:val="both"/>
        <w:rPr>
          <w:b/>
          <w:bCs/>
          <w:sz w:val="26"/>
          <w:szCs w:val="26"/>
        </w:rPr>
      </w:pPr>
    </w:p>
    <w:p w14:paraId="07939B52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Во исполнение областного закона Ленинградской области от 02.07.2003 №47-оз «Об административных правонарушениях», за истекший 2025 год, на территории Муниципального образования Виллозское городское поселение зарегистрировано 500 материалов с признаками административного правонарушения. </w:t>
      </w:r>
    </w:p>
    <w:p w14:paraId="44BA490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Согласно Реестра поступивших материалов с признаками административного правонарушения:</w:t>
      </w:r>
    </w:p>
    <w:p w14:paraId="399103F0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составлено и направлено в Административную комиссию Ломоносовского муниципального района – 382 административных протокола;</w:t>
      </w:r>
    </w:p>
    <w:p w14:paraId="0B50D8F8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перенаправлено по подведомственности в органы МВД России – 62 административных протокола;</w:t>
      </w:r>
    </w:p>
    <w:p w14:paraId="37A06036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перерегистрировано в связи со сроками рассмотрения на 2026 год – 56 административных протокола.</w:t>
      </w:r>
    </w:p>
    <w:p w14:paraId="1E97C159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3EE142FB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Составлено административных протоколов в 2025 год</w:t>
      </w:r>
      <w:r>
        <w:rPr>
          <w:sz w:val="26"/>
          <w:szCs w:val="26"/>
        </w:rPr>
        <w:t>:</w:t>
      </w:r>
    </w:p>
    <w:p w14:paraId="62D3743E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2.2 «Нарушение установленных законодательством Ленинградской области требований, предъявляемых к содержанию и выгулу домашних животных» - 4 административных протокола;</w:t>
      </w:r>
    </w:p>
    <w:p w14:paraId="651F5F4A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2.6. «Нарушение права граждан на покой и тишину» – 2 административных протокола;</w:t>
      </w:r>
    </w:p>
    <w:p w14:paraId="7F9781E1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4.4 «Создание препятствий для вывоза мусора и уборки территории» - 8 административных протокола;</w:t>
      </w:r>
    </w:p>
    <w:p w14:paraId="725E996F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4.9 «Размещение механических транспортных средств на территориях, занятых зелеными насаждениями, на территориях детских и спортивных площадок» - 163 административных протокола;</w:t>
      </w:r>
    </w:p>
    <w:p w14:paraId="32312B8A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4.10 «Нарушение требований по скашиванию и уборке дикорастущей травы, корчеванию и удалению дикорастущего кустарника, удалению борщевика Сосновского» - 29 административных протокола;</w:t>
      </w:r>
    </w:p>
    <w:p w14:paraId="23601C7C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4.12 «Нарушение порядка проведения земляных работ» - 1 административный протокол;</w:t>
      </w:r>
    </w:p>
    <w:p w14:paraId="3931823C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-  </w:t>
      </w:r>
      <w:r>
        <w:rPr>
          <w:sz w:val="26"/>
          <w:szCs w:val="26"/>
        </w:rPr>
        <w:t>з</w:t>
      </w:r>
      <w:r w:rsidRPr="00942D87">
        <w:rPr>
          <w:sz w:val="26"/>
          <w:szCs w:val="26"/>
        </w:rPr>
        <w:t>а нарушение статьи 5.14 «Непроведение мероприятий по удалению борщевика Сосновского» - 33 административных протокола.</w:t>
      </w:r>
    </w:p>
    <w:p w14:paraId="3B5E12AF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В отношении 87 административных протоколов, Административной комиссией Ломоносовского муниципального района вынесены постановления о прекращении производства, в связи с истечением срока привлечения к административной ответственности.</w:t>
      </w:r>
    </w:p>
    <w:p w14:paraId="22FFAA14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Информация о рассмотрении 55 административных протоколов, Административной комиссией Ломоносовского муниципального района, в адрес администрации Виллозского городского поселения, не поступала.</w:t>
      </w:r>
    </w:p>
    <w:p w14:paraId="452C8753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В 2025 году администрацией Виллозского городского поселения, направлено квитанций в доход бюджета МО Виллозское ГП, на общую сумму 637 000 рублей</w:t>
      </w:r>
      <w:r>
        <w:rPr>
          <w:sz w:val="26"/>
          <w:szCs w:val="26"/>
        </w:rPr>
        <w:t>.</w:t>
      </w:r>
    </w:p>
    <w:p w14:paraId="58504E9F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</w:p>
    <w:p w14:paraId="1BE510F1" w14:textId="77777777" w:rsidR="006F01C5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- Архитектура и градостроительство</w:t>
      </w:r>
    </w:p>
    <w:p w14:paraId="3DC7A599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</w:p>
    <w:p w14:paraId="2F28B354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Полномочия в сфере архитектуры и градостроительства исполняются на уровне поселения с 2017 года, в связи со сменой статуса сельского на городское.</w:t>
      </w:r>
    </w:p>
    <w:p w14:paraId="477461B3" w14:textId="77777777" w:rsidR="006F01C5" w:rsidRPr="00942D87" w:rsidRDefault="006F01C5" w:rsidP="006F01C5">
      <w:pPr>
        <w:pStyle w:val="af2"/>
        <w:ind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Муниципальная программа </w:t>
      </w:r>
      <w:r>
        <w:rPr>
          <w:b/>
          <w:bCs/>
          <w:sz w:val="26"/>
          <w:szCs w:val="26"/>
        </w:rPr>
        <w:t>«</w:t>
      </w:r>
      <w:r w:rsidRPr="00942D87">
        <w:rPr>
          <w:b/>
          <w:bCs/>
          <w:sz w:val="26"/>
          <w:szCs w:val="26"/>
        </w:rPr>
        <w:t>Регулирование градостроительной деятельности муниципального образования Виллозское городское поселение Ломоносовского муниципального района Ленинградской области</w:t>
      </w:r>
      <w:r>
        <w:rPr>
          <w:b/>
          <w:bCs/>
          <w:sz w:val="26"/>
          <w:szCs w:val="26"/>
        </w:rPr>
        <w:t>».</w:t>
      </w:r>
    </w:p>
    <w:p w14:paraId="56D4F51B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Расходы составили 930,0 тыс. руб. </w:t>
      </w:r>
    </w:p>
    <w:p w14:paraId="42CBE7EC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По результатам рассмотрения обращений:  </w:t>
      </w:r>
    </w:p>
    <w:p w14:paraId="238D1DC8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По вопросам строительства и архитектуры:</w:t>
      </w:r>
    </w:p>
    <w:p w14:paraId="77BC3B59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выдано 25 разрешений на размещение объектов (связи, электроснабжения, газоснабжения, водоснабжения и водоотведения);</w:t>
      </w:r>
    </w:p>
    <w:p w14:paraId="0B3DC04B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подготовлено и выдано 144 градостроительных планов земельных участков;</w:t>
      </w:r>
    </w:p>
    <w:p w14:paraId="5B06B391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- выданы разрешения на строительство 6-ти нежилых зданий; </w:t>
      </w:r>
    </w:p>
    <w:p w14:paraId="2B23B5F7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введено в эксплуатацию 2 не жилых здания;</w:t>
      </w:r>
    </w:p>
    <w:p w14:paraId="14089AFA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рассмотрено 225 уведомлений о планируемом строительстве объекта ИЖС или садового дома установленным параметрам и допустимости размещения на земельном участке;</w:t>
      </w:r>
    </w:p>
    <w:p w14:paraId="292E1EEC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рассмотрено 15 уведомлений о соответствии построенных объектов ИЖС требованиям законодательства о градостроительной деятельности;</w:t>
      </w:r>
    </w:p>
    <w:p w14:paraId="6964FCC1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выданы 6 актов освидетельствования основных работ по строительству объекта ИЖС за счет средств материнского капитала;</w:t>
      </w:r>
    </w:p>
    <w:p w14:paraId="62415AB8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lastRenderedPageBreak/>
        <w:t>- состоялись 6 заседаний комиссии по подготовке проекта ПЗЗ, на рассмотрение вынесены 15 заявлений вопросов о внесении изменений в ПЗЗ, генплан, получение условно-разрешенного вида использования земельного участка.</w:t>
      </w:r>
    </w:p>
    <w:p w14:paraId="00422030" w14:textId="77777777" w:rsidR="006F01C5" w:rsidRPr="003F2E4A" w:rsidRDefault="006F01C5" w:rsidP="006F01C5">
      <w:pPr>
        <w:pStyle w:val="af2"/>
        <w:ind w:firstLine="709"/>
        <w:jc w:val="both"/>
        <w:rPr>
          <w:b/>
          <w:sz w:val="26"/>
          <w:szCs w:val="26"/>
        </w:rPr>
      </w:pPr>
      <w:r w:rsidRPr="003F2E4A">
        <w:rPr>
          <w:b/>
          <w:sz w:val="26"/>
          <w:szCs w:val="26"/>
        </w:rPr>
        <w:t xml:space="preserve">- По вопросам земельных отношений: </w:t>
      </w:r>
    </w:p>
    <w:p w14:paraId="03D96EAA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В целях реализации на территории Виллозского городского поселения 75 и 105 областного закона в 2025 году трижды (в феврале, в июле и в октябре) состоялись заседания комиссия по вопросам бесплатного предоставления отдельным категориям граждан земельных участков на территории муниципального образования Виллозское городское поселение Ломоносовского района. Всего было предоставлено в собственность бесплатно членам многодетных семей 14 земельных участков в д. Вариксолово, Ретселя</w:t>
      </w:r>
      <w:r>
        <w:rPr>
          <w:bCs/>
          <w:sz w:val="26"/>
          <w:szCs w:val="26"/>
        </w:rPr>
        <w:t>;</w:t>
      </w:r>
      <w:r w:rsidRPr="00942D87">
        <w:rPr>
          <w:bCs/>
          <w:sz w:val="26"/>
          <w:szCs w:val="26"/>
        </w:rPr>
        <w:t xml:space="preserve"> </w:t>
      </w:r>
    </w:p>
    <w:p w14:paraId="47771D17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27 участков предоставлено в собственность бесплатно ветеранам боевых действий в д. Аропаккузи, Рассколово, Саксолово</w:t>
      </w:r>
      <w:r>
        <w:rPr>
          <w:bCs/>
          <w:sz w:val="26"/>
          <w:szCs w:val="26"/>
        </w:rPr>
        <w:t>;</w:t>
      </w:r>
      <w:r w:rsidRPr="00942D87">
        <w:rPr>
          <w:bCs/>
          <w:sz w:val="26"/>
          <w:szCs w:val="26"/>
        </w:rPr>
        <w:t xml:space="preserve"> </w:t>
      </w:r>
    </w:p>
    <w:p w14:paraId="3FA3DF72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- принято решений о предварительном согласовании предоставления земельных участков в целях размещения гаражей для собственных нужд - 49 и решений о предоставлении в собственность бесплатно для размещения гаража для собственных нужд - 34; </w:t>
      </w:r>
    </w:p>
    <w:p w14:paraId="0CBFF52E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утверждено 75 схем расположения на земельном участке;</w:t>
      </w:r>
    </w:p>
    <w:p w14:paraId="3B2D943E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заключено 24 соглашения о перераспределении земельных участков;</w:t>
      </w:r>
    </w:p>
    <w:p w14:paraId="5E9CE0A5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- заключено 7 договоров аренды; </w:t>
      </w:r>
    </w:p>
    <w:p w14:paraId="4362F6C7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заключено 11 договора купли-продажи земельных участков без торгов;</w:t>
      </w:r>
    </w:p>
    <w:p w14:paraId="46A20C28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организовано проведение 2-х аукционов на продажу земельного участка и на право заключения договора аренды земельного участка по участкам промышленного назначения</w:t>
      </w:r>
      <w:r>
        <w:rPr>
          <w:bCs/>
          <w:sz w:val="26"/>
          <w:szCs w:val="26"/>
        </w:rPr>
        <w:t>;</w:t>
      </w:r>
      <w:r w:rsidRPr="00942D87">
        <w:rPr>
          <w:bCs/>
          <w:sz w:val="26"/>
          <w:szCs w:val="26"/>
        </w:rPr>
        <w:t xml:space="preserve"> </w:t>
      </w:r>
    </w:p>
    <w:p w14:paraId="51B92888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- по результатам торгов заключены 2 договора аренды; </w:t>
      </w:r>
    </w:p>
    <w:p w14:paraId="4754C69E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приняты 10 решений об установлении публичного сервитута в целях размещения объектов водо-, тепло, - газо-, электроснабжения, водоотведения; а также в целях прохода и проезда через участки</w:t>
      </w:r>
      <w:r>
        <w:rPr>
          <w:bCs/>
          <w:sz w:val="26"/>
          <w:szCs w:val="26"/>
        </w:rPr>
        <w:t>;</w:t>
      </w:r>
    </w:p>
    <w:p w14:paraId="1A5473BE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- выполнены кадастровые работы по постановке 71 земельного участка на государственный кадастровый учет. </w:t>
      </w:r>
    </w:p>
    <w:p w14:paraId="34E8F96B" w14:textId="77777777" w:rsidR="006F01C5" w:rsidRPr="00942D87" w:rsidRDefault="006F01C5" w:rsidP="006F01C5">
      <w:pPr>
        <w:pStyle w:val="af2"/>
        <w:ind w:firstLine="709"/>
        <w:jc w:val="both"/>
        <w:rPr>
          <w:b/>
          <w:bCs/>
          <w:sz w:val="26"/>
          <w:szCs w:val="26"/>
        </w:rPr>
      </w:pPr>
      <w:r w:rsidRPr="00942D87">
        <w:rPr>
          <w:b/>
          <w:bCs/>
          <w:sz w:val="26"/>
          <w:szCs w:val="26"/>
        </w:rPr>
        <w:t xml:space="preserve">- Адресация: </w:t>
      </w:r>
    </w:p>
    <w:p w14:paraId="68B55CF4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 xml:space="preserve">- подготовлено 531 постановлений о присвоении адреса; </w:t>
      </w:r>
    </w:p>
    <w:p w14:paraId="10BBE9BD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42D87">
        <w:rPr>
          <w:bCs/>
          <w:sz w:val="26"/>
          <w:szCs w:val="26"/>
        </w:rPr>
        <w:t>- размещено сведений о присвоении, изменении, аннулировании адресов в Федеральной информационной адресной системе (ФИАС): 782;</w:t>
      </w:r>
    </w:p>
    <w:p w14:paraId="1402BD1F" w14:textId="77777777" w:rsidR="006F01C5" w:rsidRPr="00942D87" w:rsidRDefault="006F01C5" w:rsidP="006F01C5">
      <w:pPr>
        <w:pStyle w:val="af2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</w:p>
    <w:p w14:paraId="481E1059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А теперь о планах развития на 2026 год по каждому населенному пункту: </w:t>
      </w:r>
    </w:p>
    <w:p w14:paraId="4466081D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Деревня Саксолово: </w:t>
      </w:r>
    </w:p>
    <w:p w14:paraId="19521BF3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sz w:val="26"/>
          <w:szCs w:val="26"/>
        </w:rPr>
        <w:t>- Асфальтирование переулков Радужный и Солнечный</w:t>
      </w:r>
      <w:r>
        <w:rPr>
          <w:sz w:val="26"/>
          <w:szCs w:val="26"/>
        </w:rPr>
        <w:t>.</w:t>
      </w:r>
    </w:p>
    <w:p w14:paraId="7E0703D4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Деревня Аропаккузи: </w:t>
      </w:r>
    </w:p>
    <w:p w14:paraId="6E2AD1F3" w14:textId="77777777" w:rsidR="006F01C5" w:rsidRPr="00942D87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b/>
          <w:sz w:val="26"/>
          <w:szCs w:val="26"/>
        </w:rPr>
        <w:t xml:space="preserve">- </w:t>
      </w:r>
      <w:r w:rsidRPr="00942D87">
        <w:rPr>
          <w:sz w:val="26"/>
          <w:szCs w:val="26"/>
        </w:rPr>
        <w:t>Замена асфальта центральной дороги в д. Аропаккузи</w:t>
      </w:r>
      <w:r>
        <w:rPr>
          <w:sz w:val="26"/>
          <w:szCs w:val="26"/>
        </w:rPr>
        <w:t>.</w:t>
      </w:r>
    </w:p>
    <w:p w14:paraId="7BC553E1" w14:textId="77777777" w:rsidR="006F01C5" w:rsidRPr="003F2E4A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Реконструкция детской площадки</w:t>
      </w:r>
      <w:r>
        <w:rPr>
          <w:sz w:val="26"/>
          <w:szCs w:val="26"/>
        </w:rPr>
        <w:t>.</w:t>
      </w:r>
    </w:p>
    <w:p w14:paraId="5C2FE1A3" w14:textId="77777777" w:rsidR="006F01C5" w:rsidRPr="00942D87" w:rsidRDefault="006F01C5" w:rsidP="006F01C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Деревня Пикколово: </w:t>
      </w:r>
    </w:p>
    <w:p w14:paraId="33F010A5" w14:textId="77777777" w:rsidR="006F01C5" w:rsidRPr="003F2E4A" w:rsidRDefault="006F01C5" w:rsidP="006F01C5">
      <w:pPr>
        <w:ind w:firstLine="709"/>
        <w:jc w:val="both"/>
        <w:rPr>
          <w:sz w:val="26"/>
          <w:szCs w:val="26"/>
        </w:rPr>
      </w:pPr>
      <w:r w:rsidRPr="00942D87">
        <w:rPr>
          <w:b/>
          <w:sz w:val="26"/>
          <w:szCs w:val="26"/>
        </w:rPr>
        <w:t xml:space="preserve">- </w:t>
      </w:r>
      <w:r w:rsidRPr="00942D87">
        <w:rPr>
          <w:sz w:val="26"/>
          <w:szCs w:val="26"/>
        </w:rPr>
        <w:t>Устройство пешеходной дорожки и уличного освещения от памятника «Взрыв» к д. Пикколово</w:t>
      </w:r>
      <w:r>
        <w:rPr>
          <w:sz w:val="26"/>
          <w:szCs w:val="26"/>
        </w:rPr>
        <w:t>.</w:t>
      </w:r>
    </w:p>
    <w:p w14:paraId="1BBB4909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lastRenderedPageBreak/>
        <w:t xml:space="preserve">Деревня Малое Карлино: </w:t>
      </w:r>
    </w:p>
    <w:p w14:paraId="7AED8F7F" w14:textId="77777777" w:rsidR="006F01C5" w:rsidRPr="00942D87" w:rsidRDefault="006F01C5" w:rsidP="00771085">
      <w:pPr>
        <w:ind w:firstLine="709"/>
        <w:jc w:val="both"/>
        <w:rPr>
          <w:bCs/>
          <w:sz w:val="26"/>
          <w:szCs w:val="26"/>
        </w:rPr>
      </w:pPr>
      <w:r w:rsidRPr="00942D87">
        <w:rPr>
          <w:b/>
          <w:sz w:val="26"/>
          <w:szCs w:val="26"/>
        </w:rPr>
        <w:t xml:space="preserve">- </w:t>
      </w:r>
      <w:r w:rsidRPr="00942D87">
        <w:rPr>
          <w:bCs/>
          <w:sz w:val="26"/>
          <w:szCs w:val="26"/>
        </w:rPr>
        <w:t>Проект благоустройства д. 20</w:t>
      </w:r>
      <w:r>
        <w:rPr>
          <w:bCs/>
          <w:sz w:val="26"/>
          <w:szCs w:val="26"/>
        </w:rPr>
        <w:t>.</w:t>
      </w:r>
    </w:p>
    <w:p w14:paraId="06A6E1F1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b/>
          <w:sz w:val="26"/>
          <w:szCs w:val="26"/>
        </w:rPr>
        <w:t xml:space="preserve">- </w:t>
      </w:r>
      <w:r w:rsidRPr="00942D87">
        <w:rPr>
          <w:sz w:val="26"/>
          <w:szCs w:val="26"/>
        </w:rPr>
        <w:t>Замена надземного участка теплосети отопления от МКД №16Б до МКД 17А (220 м.п.)</w:t>
      </w:r>
      <w:r>
        <w:rPr>
          <w:sz w:val="26"/>
          <w:szCs w:val="26"/>
        </w:rPr>
        <w:t>.</w:t>
      </w:r>
    </w:p>
    <w:p w14:paraId="4B36961E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Устройство пешеходных дорожек</w:t>
      </w:r>
      <w:r>
        <w:rPr>
          <w:sz w:val="26"/>
          <w:szCs w:val="26"/>
        </w:rPr>
        <w:t>.</w:t>
      </w:r>
    </w:p>
    <w:p w14:paraId="0829E640" w14:textId="77777777" w:rsidR="006F01C5" w:rsidRPr="003F2E4A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Благоустройство территории д. 21-23 и д. 20</w:t>
      </w:r>
      <w:r>
        <w:rPr>
          <w:sz w:val="26"/>
          <w:szCs w:val="26"/>
        </w:rPr>
        <w:t>.</w:t>
      </w:r>
    </w:p>
    <w:p w14:paraId="4A72E790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Городской поселок Виллози:</w:t>
      </w:r>
    </w:p>
    <w:p w14:paraId="352A4FA3" w14:textId="0BF655BB" w:rsidR="006F01C5" w:rsidRPr="00942D87" w:rsidRDefault="00771085" w:rsidP="0077108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="006F01C5" w:rsidRPr="00942D87">
        <w:rPr>
          <w:b/>
          <w:sz w:val="26"/>
          <w:szCs w:val="26"/>
        </w:rPr>
        <w:t xml:space="preserve"> - </w:t>
      </w:r>
      <w:r w:rsidR="006F01C5" w:rsidRPr="00942D87">
        <w:rPr>
          <w:sz w:val="26"/>
          <w:szCs w:val="26"/>
        </w:rPr>
        <w:t>Замена теплосети отопления и ГВС под Гатчинским шоссе (76 м.п.)</w:t>
      </w:r>
      <w:r w:rsidR="006F01C5">
        <w:rPr>
          <w:sz w:val="26"/>
          <w:szCs w:val="26"/>
        </w:rPr>
        <w:t>.</w:t>
      </w:r>
    </w:p>
    <w:p w14:paraId="333DEF44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Проект благоустройства д. 1,2,3,4 со стороны подъездов</w:t>
      </w:r>
      <w:r>
        <w:rPr>
          <w:sz w:val="26"/>
          <w:szCs w:val="26"/>
        </w:rPr>
        <w:t>.</w:t>
      </w:r>
    </w:p>
    <w:p w14:paraId="6A10CF61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Благоустройство территории гп. Виллози – обустройство пешеходной дорожки вдоль домов д.1,2,3,4</w:t>
      </w:r>
      <w:r>
        <w:rPr>
          <w:sz w:val="26"/>
          <w:szCs w:val="26"/>
        </w:rPr>
        <w:t>.</w:t>
      </w:r>
    </w:p>
    <w:p w14:paraId="21F0A79D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Комплексное </w:t>
      </w:r>
      <w:bookmarkStart w:id="2" w:name="_Hlk221625262"/>
      <w:r w:rsidRPr="00942D87">
        <w:rPr>
          <w:sz w:val="26"/>
          <w:szCs w:val="26"/>
        </w:rPr>
        <w:t xml:space="preserve">благоустройство территории </w:t>
      </w:r>
      <w:bookmarkEnd w:id="2"/>
      <w:r w:rsidRPr="00942D87">
        <w:rPr>
          <w:sz w:val="26"/>
          <w:szCs w:val="26"/>
        </w:rPr>
        <w:t>гп. Виллози д.8-9 и д. 7</w:t>
      </w:r>
      <w:r>
        <w:rPr>
          <w:sz w:val="26"/>
          <w:szCs w:val="26"/>
        </w:rPr>
        <w:t>.</w:t>
      </w:r>
    </w:p>
    <w:p w14:paraId="285AF0AD" w14:textId="77777777" w:rsidR="006F01C5" w:rsidRPr="003F2E4A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 xml:space="preserve"> - Комплексное благоустройство территории «Центральная площадь»</w:t>
      </w:r>
      <w:r>
        <w:rPr>
          <w:sz w:val="26"/>
          <w:szCs w:val="26"/>
        </w:rPr>
        <w:t>.</w:t>
      </w:r>
    </w:p>
    <w:p w14:paraId="43CFF0FE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Деревня Мурилово и Деревня Перекюля: </w:t>
      </w:r>
    </w:p>
    <w:p w14:paraId="1B5D1971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sz w:val="26"/>
          <w:szCs w:val="26"/>
        </w:rPr>
        <w:t>- Строительство дороги от д. Мурилово до д. Перекюля, участок от д.29 до д.1</w:t>
      </w:r>
      <w:r>
        <w:rPr>
          <w:b/>
          <w:sz w:val="26"/>
          <w:szCs w:val="26"/>
        </w:rPr>
        <w:t>.</w:t>
      </w:r>
    </w:p>
    <w:p w14:paraId="5DA5BD5F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Деревня Ретселя: </w:t>
      </w:r>
    </w:p>
    <w:p w14:paraId="3A5EBDA1" w14:textId="77777777" w:rsidR="006F01C5" w:rsidRPr="003F2E4A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b/>
          <w:sz w:val="26"/>
          <w:szCs w:val="26"/>
        </w:rPr>
        <w:t xml:space="preserve">- </w:t>
      </w:r>
      <w:r w:rsidRPr="00942D87">
        <w:rPr>
          <w:sz w:val="26"/>
          <w:szCs w:val="26"/>
        </w:rPr>
        <w:t>Асфальтирование дороги д. Ретселя 3 квартал (ул. Заповедная и ул. Парковая)</w:t>
      </w:r>
      <w:r>
        <w:rPr>
          <w:sz w:val="26"/>
          <w:szCs w:val="26"/>
        </w:rPr>
        <w:t>.</w:t>
      </w:r>
    </w:p>
    <w:p w14:paraId="5F9D9457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 xml:space="preserve">Деревня Кавелахта: </w:t>
      </w:r>
    </w:p>
    <w:p w14:paraId="3B50B90E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Капитальный ремонт центральной дороги в д. Кавелахта с устройством обочин</w:t>
      </w:r>
      <w:r>
        <w:rPr>
          <w:sz w:val="26"/>
          <w:szCs w:val="26"/>
        </w:rPr>
        <w:t>.</w:t>
      </w:r>
    </w:p>
    <w:p w14:paraId="22D813B2" w14:textId="77777777" w:rsidR="006F01C5" w:rsidRPr="00942D87" w:rsidRDefault="006F01C5" w:rsidP="00771085">
      <w:pPr>
        <w:ind w:firstLine="709"/>
        <w:jc w:val="both"/>
        <w:rPr>
          <w:b/>
          <w:sz w:val="26"/>
          <w:szCs w:val="26"/>
        </w:rPr>
      </w:pPr>
      <w:r w:rsidRPr="00942D87">
        <w:rPr>
          <w:b/>
          <w:sz w:val="26"/>
          <w:szCs w:val="26"/>
        </w:rPr>
        <w:t>Поселок Новогорелово:</w:t>
      </w:r>
    </w:p>
    <w:p w14:paraId="567863B0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Замена дорожных знаков в п. Новогорлово и обустройство дополнительных пешеходных переходов</w:t>
      </w:r>
      <w:r>
        <w:rPr>
          <w:sz w:val="26"/>
          <w:szCs w:val="26"/>
        </w:rPr>
        <w:t>.</w:t>
      </w:r>
    </w:p>
    <w:p w14:paraId="6395307A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  <w:r w:rsidRPr="00942D87">
        <w:rPr>
          <w:sz w:val="26"/>
          <w:szCs w:val="26"/>
        </w:rPr>
        <w:t>- Ремонт пешеходных дорожек в п. Новогорелово</w:t>
      </w:r>
      <w:r>
        <w:rPr>
          <w:sz w:val="26"/>
          <w:szCs w:val="26"/>
        </w:rPr>
        <w:t>.</w:t>
      </w:r>
    </w:p>
    <w:p w14:paraId="6D71947B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</w:p>
    <w:p w14:paraId="395A1C8F" w14:textId="77777777" w:rsidR="006F01C5" w:rsidRPr="00942D87" w:rsidRDefault="006F01C5" w:rsidP="00771085">
      <w:pPr>
        <w:ind w:firstLine="709"/>
        <w:jc w:val="both"/>
        <w:rPr>
          <w:rStyle w:val="apple-converted-space"/>
          <w:rFonts w:eastAsiaTheme="majorEastAsia"/>
          <w:b/>
          <w:color w:val="1E1E1E"/>
          <w:sz w:val="26"/>
          <w:szCs w:val="26"/>
        </w:rPr>
      </w:pPr>
      <w:r w:rsidRPr="00942D87">
        <w:rPr>
          <w:rStyle w:val="apple-converted-space"/>
          <w:rFonts w:eastAsiaTheme="majorEastAsia"/>
          <w:b/>
          <w:color w:val="1E1E1E"/>
          <w:sz w:val="26"/>
          <w:szCs w:val="26"/>
        </w:rPr>
        <w:t>Хотел бы поблагодарить за проделанную работу:</w:t>
      </w:r>
    </w:p>
    <w:p w14:paraId="510666C0" w14:textId="77777777" w:rsidR="006F01C5" w:rsidRPr="00942D87" w:rsidRDefault="006F01C5" w:rsidP="00771085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42D87">
        <w:rPr>
          <w:color w:val="000000"/>
          <w:sz w:val="26"/>
          <w:szCs w:val="26"/>
          <w:shd w:val="clear" w:color="auto" w:fill="FFFFFF"/>
        </w:rPr>
        <w:t>В первую очередь, коллектив администрации. Каждый их них внес неповторимую частицу в общие достижения.</w:t>
      </w:r>
    </w:p>
    <w:p w14:paraId="7DA0B48E" w14:textId="77777777" w:rsidR="006F01C5" w:rsidRPr="00942D87" w:rsidRDefault="006F01C5" w:rsidP="00771085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42D87">
        <w:rPr>
          <w:color w:val="000000"/>
          <w:sz w:val="26"/>
          <w:szCs w:val="26"/>
          <w:shd w:val="clear" w:color="auto" w:fill="FFFFFF"/>
        </w:rPr>
        <w:t>Во-вторых, Правительство Ленинградской области, Совет депутатов и главу муниципального образования за помощь и поддержку в решении многих серьезных, жизненно важных вопросах и делах.</w:t>
      </w:r>
    </w:p>
    <w:p w14:paraId="193B9F81" w14:textId="77777777" w:rsidR="006F01C5" w:rsidRPr="00942D87" w:rsidRDefault="006F01C5" w:rsidP="00771085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42D87">
        <w:rPr>
          <w:color w:val="000000"/>
          <w:sz w:val="26"/>
          <w:szCs w:val="26"/>
          <w:shd w:val="clear" w:color="auto" w:fill="FFFFFF"/>
        </w:rPr>
        <w:t>В-третьих, всех неравнодушных жителей (общественный совет, старост), готовых в любую минуту принять участие в любом мероприятии и дать совет.</w:t>
      </w:r>
    </w:p>
    <w:p w14:paraId="1F62CB57" w14:textId="77777777" w:rsidR="006F01C5" w:rsidRPr="00942D87" w:rsidRDefault="006F01C5" w:rsidP="00771085">
      <w:pPr>
        <w:ind w:firstLine="709"/>
        <w:jc w:val="both"/>
        <w:rPr>
          <w:sz w:val="26"/>
          <w:szCs w:val="26"/>
        </w:rPr>
      </w:pPr>
    </w:p>
    <w:p w14:paraId="2C1F9A47" w14:textId="77777777" w:rsidR="006F01C5" w:rsidRPr="00942D87" w:rsidRDefault="006F01C5" w:rsidP="0077108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rFonts w:eastAsiaTheme="majorEastAsia"/>
          <w:color w:val="1E1E1E"/>
          <w:sz w:val="26"/>
          <w:szCs w:val="26"/>
        </w:rPr>
      </w:pPr>
      <w:r w:rsidRPr="00942D87">
        <w:rPr>
          <w:b/>
          <w:bCs/>
          <w:color w:val="1E1E1E"/>
          <w:sz w:val="26"/>
          <w:szCs w:val="26"/>
        </w:rPr>
        <w:t>Спасибо за внимание.</w:t>
      </w:r>
      <w:r w:rsidRPr="00942D87">
        <w:rPr>
          <w:rStyle w:val="apple-converted-space"/>
          <w:rFonts w:eastAsiaTheme="majorEastAsia"/>
          <w:color w:val="1E1E1E"/>
          <w:sz w:val="26"/>
          <w:szCs w:val="26"/>
        </w:rPr>
        <w:t> </w:t>
      </w:r>
    </w:p>
    <w:p w14:paraId="536E6F2E" w14:textId="77777777" w:rsidR="006F01C5" w:rsidRPr="00942D87" w:rsidRDefault="006F01C5" w:rsidP="0077108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rFonts w:eastAsiaTheme="majorEastAsia"/>
          <w:color w:val="1E1E1E"/>
          <w:sz w:val="26"/>
          <w:szCs w:val="26"/>
        </w:rPr>
      </w:pPr>
    </w:p>
    <w:p w14:paraId="4EAC2C4C" w14:textId="77777777" w:rsidR="006F01C5" w:rsidRPr="00942D87" w:rsidRDefault="006F01C5" w:rsidP="00771085">
      <w:pPr>
        <w:ind w:firstLine="709"/>
        <w:rPr>
          <w:sz w:val="26"/>
          <w:szCs w:val="26"/>
        </w:rPr>
      </w:pPr>
    </w:p>
    <w:p w14:paraId="2F8D7D73" w14:textId="77777777" w:rsidR="006F01C5" w:rsidRPr="00B00D1C" w:rsidRDefault="006F01C5">
      <w:pPr>
        <w:rPr>
          <w:sz w:val="26"/>
          <w:szCs w:val="26"/>
        </w:rPr>
      </w:pPr>
    </w:p>
    <w:sectPr w:rsidR="006F01C5" w:rsidRPr="00B00D1C" w:rsidSect="006F0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0E09" w14:textId="77777777" w:rsidR="00237ED3" w:rsidRDefault="00237ED3" w:rsidP="006F01C5">
      <w:r>
        <w:separator/>
      </w:r>
    </w:p>
  </w:endnote>
  <w:endnote w:type="continuationSeparator" w:id="0">
    <w:p w14:paraId="053EF8D0" w14:textId="77777777" w:rsidR="00237ED3" w:rsidRDefault="00237ED3" w:rsidP="006F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5776" w14:textId="77777777" w:rsidR="006F01C5" w:rsidRDefault="006F01C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F95D" w14:textId="38B41718" w:rsidR="006F01C5" w:rsidRDefault="006F01C5">
    <w:pPr>
      <w:pStyle w:val="af"/>
      <w:jc w:val="center"/>
    </w:pPr>
  </w:p>
  <w:p w14:paraId="60E707E4" w14:textId="77777777" w:rsidR="006F01C5" w:rsidRDefault="006F01C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AA16" w14:textId="77777777" w:rsidR="006F01C5" w:rsidRDefault="006F01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37B8" w14:textId="77777777" w:rsidR="00237ED3" w:rsidRDefault="00237ED3" w:rsidP="006F01C5">
      <w:r>
        <w:separator/>
      </w:r>
    </w:p>
  </w:footnote>
  <w:footnote w:type="continuationSeparator" w:id="0">
    <w:p w14:paraId="55D1E950" w14:textId="77777777" w:rsidR="00237ED3" w:rsidRDefault="00237ED3" w:rsidP="006F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CECA" w14:textId="77777777" w:rsidR="006F01C5" w:rsidRDefault="006F01C5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444343"/>
      <w:docPartObj>
        <w:docPartGallery w:val="Page Numbers (Top of Page)"/>
        <w:docPartUnique/>
      </w:docPartObj>
    </w:sdtPr>
    <w:sdtContent>
      <w:p w14:paraId="4E1345F0" w14:textId="40EFA3D6" w:rsidR="00F47199" w:rsidRDefault="00F47199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26CF5" w14:textId="77777777" w:rsidR="006F01C5" w:rsidRDefault="006F01C5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8B2F" w14:textId="77777777" w:rsidR="006F01C5" w:rsidRDefault="006F01C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437"/>
    <w:multiLevelType w:val="hybridMultilevel"/>
    <w:tmpl w:val="236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5237"/>
    <w:multiLevelType w:val="hybridMultilevel"/>
    <w:tmpl w:val="236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66AE"/>
    <w:multiLevelType w:val="hybridMultilevel"/>
    <w:tmpl w:val="715E8490"/>
    <w:lvl w:ilvl="0" w:tplc="8E8873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FF32B2"/>
    <w:multiLevelType w:val="hybridMultilevel"/>
    <w:tmpl w:val="482E9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0D09E0"/>
    <w:multiLevelType w:val="hybridMultilevel"/>
    <w:tmpl w:val="00DEBA5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E107634"/>
    <w:multiLevelType w:val="hybridMultilevel"/>
    <w:tmpl w:val="6FF0D158"/>
    <w:lvl w:ilvl="0" w:tplc="116CD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16F04"/>
    <w:multiLevelType w:val="hybridMultilevel"/>
    <w:tmpl w:val="2FB6B782"/>
    <w:lvl w:ilvl="0" w:tplc="76A6230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DAD566B"/>
    <w:multiLevelType w:val="hybridMultilevel"/>
    <w:tmpl w:val="7E6EAB1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843616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745165">
    <w:abstractNumId w:val="0"/>
  </w:num>
  <w:num w:numId="3" w16cid:durableId="1329018190">
    <w:abstractNumId w:val="7"/>
  </w:num>
  <w:num w:numId="4" w16cid:durableId="297493679">
    <w:abstractNumId w:val="4"/>
  </w:num>
  <w:num w:numId="5" w16cid:durableId="240989010">
    <w:abstractNumId w:val="5"/>
  </w:num>
  <w:num w:numId="6" w16cid:durableId="790898136">
    <w:abstractNumId w:val="2"/>
  </w:num>
  <w:num w:numId="7" w16cid:durableId="969478451">
    <w:abstractNumId w:val="1"/>
  </w:num>
  <w:num w:numId="8" w16cid:durableId="2077241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16"/>
    <w:rsid w:val="001656E1"/>
    <w:rsid w:val="00237ED3"/>
    <w:rsid w:val="003C215A"/>
    <w:rsid w:val="003D46F3"/>
    <w:rsid w:val="004527BB"/>
    <w:rsid w:val="005A3336"/>
    <w:rsid w:val="005F5997"/>
    <w:rsid w:val="006303DB"/>
    <w:rsid w:val="006F01C5"/>
    <w:rsid w:val="00771085"/>
    <w:rsid w:val="00802FF8"/>
    <w:rsid w:val="008231B7"/>
    <w:rsid w:val="008733E2"/>
    <w:rsid w:val="008764ED"/>
    <w:rsid w:val="008E7E97"/>
    <w:rsid w:val="00907616"/>
    <w:rsid w:val="009262CD"/>
    <w:rsid w:val="00A1006A"/>
    <w:rsid w:val="00AA38DA"/>
    <w:rsid w:val="00B00D1C"/>
    <w:rsid w:val="00B66A0B"/>
    <w:rsid w:val="00B93675"/>
    <w:rsid w:val="00C714D2"/>
    <w:rsid w:val="00CB7344"/>
    <w:rsid w:val="00D64E57"/>
    <w:rsid w:val="00DB109B"/>
    <w:rsid w:val="00EF3375"/>
    <w:rsid w:val="00F47199"/>
    <w:rsid w:val="00F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4A58"/>
  <w15:chartTrackingRefBased/>
  <w15:docId w15:val="{E6E6BBB8-5C84-4BCE-9BD1-C1A4F52C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6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6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6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6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6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6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6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6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6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6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6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6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6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6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616"/>
    <w:rPr>
      <w:b/>
      <w:bCs/>
      <w:smallCaps/>
      <w:color w:val="2F5496" w:themeColor="accent1" w:themeShade="BF"/>
      <w:spacing w:val="5"/>
    </w:rPr>
  </w:style>
  <w:style w:type="paragraph" w:customStyle="1" w:styleId="ac">
    <w:name w:val="[основной абзац]"/>
    <w:rsid w:val="00907616"/>
    <w:pPr>
      <w:spacing w:after="0" w:line="288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ru-RU"/>
      <w14:ligatures w14:val="none"/>
    </w:rPr>
  </w:style>
  <w:style w:type="paragraph" w:styleId="ad">
    <w:name w:val="Balloon Text"/>
    <w:basedOn w:val="a"/>
    <w:link w:val="ae"/>
    <w:semiHidden/>
    <w:rsid w:val="006F01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F01C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6F01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01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rsid w:val="006F01C5"/>
  </w:style>
  <w:style w:type="paragraph" w:styleId="af2">
    <w:name w:val="Normal (Web)"/>
    <w:basedOn w:val="a"/>
    <w:rsid w:val="006F01C5"/>
    <w:pPr>
      <w:spacing w:before="100" w:beforeAutospacing="1" w:after="100" w:afterAutospacing="1"/>
    </w:pPr>
  </w:style>
  <w:style w:type="paragraph" w:customStyle="1" w:styleId="af3">
    <w:name w:val="Знак"/>
    <w:basedOn w:val="a"/>
    <w:rsid w:val="006F01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F0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6F01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F01C5"/>
  </w:style>
  <w:style w:type="character" w:styleId="af4">
    <w:name w:val="Strong"/>
    <w:qFormat/>
    <w:rsid w:val="006F01C5"/>
    <w:rPr>
      <w:b/>
      <w:bCs/>
    </w:rPr>
  </w:style>
  <w:style w:type="paragraph" w:customStyle="1" w:styleId="msolistparagraphcxspmiddle">
    <w:name w:val="msolistparagraphcxspmiddle"/>
    <w:basedOn w:val="a"/>
    <w:uiPriority w:val="99"/>
    <w:rsid w:val="006F01C5"/>
    <w:pPr>
      <w:spacing w:before="100" w:beforeAutospacing="1" w:after="100" w:afterAutospacing="1"/>
    </w:pPr>
  </w:style>
  <w:style w:type="paragraph" w:styleId="af5">
    <w:name w:val="Document Map"/>
    <w:basedOn w:val="a"/>
    <w:link w:val="af6"/>
    <w:rsid w:val="006F01C5"/>
    <w:rPr>
      <w:rFonts w:ascii="Tahoma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6F01C5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styleId="af7">
    <w:name w:val="Hyperlink"/>
    <w:rsid w:val="006F01C5"/>
    <w:rPr>
      <w:color w:val="0000FF"/>
      <w:u w:val="single"/>
    </w:rPr>
  </w:style>
  <w:style w:type="paragraph" w:customStyle="1" w:styleId="ConsPlusNonformat">
    <w:name w:val="ConsPlusNonformat"/>
    <w:rsid w:val="006F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8">
    <w:name w:val="No Spacing"/>
    <w:uiPriority w:val="99"/>
    <w:qFormat/>
    <w:rsid w:val="006F01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f9">
    <w:name w:val="Table Grid"/>
    <w:basedOn w:val="a1"/>
    <w:rsid w:val="006F01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ubtle Emphasis"/>
    <w:basedOn w:val="a0"/>
    <w:uiPriority w:val="19"/>
    <w:qFormat/>
    <w:rsid w:val="006F01C5"/>
    <w:rPr>
      <w:rFonts w:cs="Times New Roman"/>
      <w:i/>
      <w:color w:val="404040"/>
    </w:rPr>
  </w:style>
  <w:style w:type="paragraph" w:styleId="afb">
    <w:name w:val="Body Text Indent"/>
    <w:basedOn w:val="a"/>
    <w:link w:val="afc"/>
    <w:uiPriority w:val="99"/>
    <w:rsid w:val="006F01C5"/>
    <w:pPr>
      <w:ind w:firstLine="720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F01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6F0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onsPlusTitle">
    <w:name w:val="ConsPlusTitle"/>
    <w:rsid w:val="006F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fd">
    <w:name w:val="header"/>
    <w:basedOn w:val="a"/>
    <w:link w:val="afe"/>
    <w:uiPriority w:val="99"/>
    <w:unhideWhenUsed/>
    <w:rsid w:val="006F01C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F01C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EAF7-5D16-4033-A429-0FBFAE97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7179</Words>
  <Characters>40923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kuksenko.irina@mail.ru</dc:creator>
  <cp:keywords/>
  <dc:description/>
  <cp:lastModifiedBy>kuksenko.irina@mail.ru</cp:lastModifiedBy>
  <cp:revision>3</cp:revision>
  <cp:lastPrinted>2026-02-17T07:15:00Z</cp:lastPrinted>
  <dcterms:created xsi:type="dcterms:W3CDTF">2026-02-18T06:10:00Z</dcterms:created>
  <dcterms:modified xsi:type="dcterms:W3CDTF">2026-02-18T06:45:00Z</dcterms:modified>
</cp:coreProperties>
</file>