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E1" w:rsidRPr="00BA57E1" w:rsidRDefault="00BA57E1" w:rsidP="00BA57E1">
      <w:pPr>
        <w:widowControl w:val="0"/>
        <w:autoSpaceDE w:val="0"/>
        <w:autoSpaceDN w:val="0"/>
        <w:spacing w:after="0" w:line="240" w:lineRule="auto"/>
        <w:rPr>
          <w:rFonts w:ascii="Tahoma" w:eastAsiaTheme="minorEastAsia" w:hAnsi="Tahoma" w:cs="Tahoma"/>
          <w:sz w:val="20"/>
          <w:lang w:eastAsia="ru-RU"/>
        </w:rPr>
      </w:pPr>
      <w:bookmarkStart w:id="0" w:name="_GoBack"/>
      <w:bookmarkEnd w:id="0"/>
      <w:r w:rsidRPr="00BA57E1">
        <w:rPr>
          <w:rFonts w:ascii="Tahoma" w:eastAsiaTheme="minorEastAsia" w:hAnsi="Tahoma" w:cs="Tahoma"/>
          <w:sz w:val="20"/>
          <w:lang w:eastAsia="ru-RU"/>
        </w:rPr>
        <w:br/>
      </w:r>
    </w:p>
    <w:p w:rsidR="00BA57E1" w:rsidRPr="00BA57E1" w:rsidRDefault="00BA57E1" w:rsidP="00BA57E1">
      <w:pPr>
        <w:widowControl w:val="0"/>
        <w:autoSpaceDE w:val="0"/>
        <w:autoSpaceDN w:val="0"/>
        <w:spacing w:after="0" w:line="240" w:lineRule="auto"/>
        <w:outlineLvl w:val="0"/>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center"/>
        <w:outlineLvl w:val="0"/>
        <w:rPr>
          <w:rFonts w:ascii="Calibri" w:eastAsiaTheme="minorEastAsia" w:hAnsi="Calibri" w:cs="Calibri"/>
          <w:b/>
          <w:lang w:eastAsia="ru-RU"/>
        </w:rPr>
      </w:pPr>
      <w:r w:rsidRPr="00BA57E1">
        <w:rPr>
          <w:rFonts w:ascii="Calibri" w:eastAsiaTheme="minorEastAsia" w:hAnsi="Calibri" w:cs="Calibri"/>
          <w:b/>
          <w:lang w:eastAsia="ru-RU"/>
        </w:rPr>
        <w:t>ГУБЕРНАТОР ЛЕНИНГРАДСКОЙ ОБЛАСТИ</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ПОСТАНОВЛЕНИЕ</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от 11 декабря 2024 г. N 94-пг</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ОБ ОЦЕНКЕ РЕЗУЛЬТАТИВНОСТИ ДЕЯТЕЛЬНОСТИ ГЛАВ АДМИНИСТРАЦИЙ</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МУНИЦИПАЛЬНЫХ РАЙОНОВ, МУНИЦИПАЛЬНОГО И ГОРОДСКОГО ОКРУГОВ</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ЛЕНИНГРАДСКОЙ ОБЛАСТИ "РЕЙТИНГ 47" И ПРИЗНАНИИ</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proofErr w:type="gramStart"/>
      <w:r w:rsidRPr="00BA57E1">
        <w:rPr>
          <w:rFonts w:ascii="Calibri" w:eastAsiaTheme="minorEastAsia" w:hAnsi="Calibri" w:cs="Calibri"/>
          <w:b/>
          <w:lang w:eastAsia="ru-RU"/>
        </w:rPr>
        <w:t>УТРАТИВШИМИ</w:t>
      </w:r>
      <w:proofErr w:type="gramEnd"/>
      <w:r w:rsidRPr="00BA57E1">
        <w:rPr>
          <w:rFonts w:ascii="Calibri" w:eastAsiaTheme="minorEastAsia" w:hAnsi="Calibri" w:cs="Calibri"/>
          <w:b/>
          <w:lang w:eastAsia="ru-RU"/>
        </w:rPr>
        <w:t xml:space="preserve"> СИЛУ ОТДЕЛЬНЫХ ПОСТАНОВЛЕНИЙ</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ГУБЕРНАТОРА ЛЕНИНГРАДСКОЙ ОБЛАСТИ</w:t>
      </w: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В целях повышения качества муниципального управления на территории Ленинградской области постановляю:</w:t>
      </w: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1. Утвердить </w:t>
      </w:r>
      <w:hyperlink w:anchor="P35">
        <w:r w:rsidRPr="00BA57E1">
          <w:rPr>
            <w:rFonts w:ascii="Calibri" w:eastAsiaTheme="minorEastAsia" w:hAnsi="Calibri" w:cs="Calibri"/>
            <w:color w:val="0000FF"/>
            <w:lang w:eastAsia="ru-RU"/>
          </w:rPr>
          <w:t>Положение</w:t>
        </w:r>
      </w:hyperlink>
      <w:r w:rsidRPr="00BA57E1">
        <w:rPr>
          <w:rFonts w:ascii="Calibri" w:eastAsiaTheme="minorEastAsia" w:hAnsi="Calibri" w:cs="Calibri"/>
          <w:lang w:eastAsia="ru-RU"/>
        </w:rPr>
        <w:t xml:space="preserve"> о порядке </w:t>
      </w:r>
      <w:proofErr w:type="gramStart"/>
      <w:r w:rsidRPr="00BA57E1">
        <w:rPr>
          <w:rFonts w:ascii="Calibri" w:eastAsiaTheme="minorEastAsia" w:hAnsi="Calibri" w:cs="Calibri"/>
          <w:lang w:eastAsia="ru-RU"/>
        </w:rPr>
        <w:t>проведения оценки результативности деятельности глав администраций муниципальных</w:t>
      </w:r>
      <w:proofErr w:type="gramEnd"/>
      <w:r w:rsidRPr="00BA57E1">
        <w:rPr>
          <w:rFonts w:ascii="Calibri" w:eastAsiaTheme="minorEastAsia" w:hAnsi="Calibri" w:cs="Calibri"/>
          <w:lang w:eastAsia="ru-RU"/>
        </w:rPr>
        <w:t xml:space="preserve"> районов, муниципального и городского округов Ленинградской области "Рейтинг 47" согласно приложению 1.</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2. Утвердить </w:t>
      </w:r>
      <w:hyperlink w:anchor="P68">
        <w:r w:rsidRPr="00BA57E1">
          <w:rPr>
            <w:rFonts w:ascii="Calibri" w:eastAsiaTheme="minorEastAsia" w:hAnsi="Calibri" w:cs="Calibri"/>
            <w:color w:val="0000FF"/>
            <w:lang w:eastAsia="ru-RU"/>
          </w:rPr>
          <w:t>перечень</w:t>
        </w:r>
      </w:hyperlink>
      <w:r w:rsidRPr="00BA57E1">
        <w:rPr>
          <w:rFonts w:ascii="Calibri" w:eastAsiaTheme="minorEastAsia" w:hAnsi="Calibri" w:cs="Calibri"/>
          <w:lang w:eastAsia="ru-RU"/>
        </w:rPr>
        <w:t xml:space="preserve"> </w:t>
      </w:r>
      <w:proofErr w:type="gramStart"/>
      <w:r w:rsidRPr="00BA57E1">
        <w:rPr>
          <w:rFonts w:ascii="Calibri" w:eastAsiaTheme="minorEastAsia" w:hAnsi="Calibri" w:cs="Calibri"/>
          <w:lang w:eastAsia="ru-RU"/>
        </w:rPr>
        <w:t>показателей оценки результативности деятельности глав администраций муниципальных</w:t>
      </w:r>
      <w:proofErr w:type="gramEnd"/>
      <w:r w:rsidRPr="00BA57E1">
        <w:rPr>
          <w:rFonts w:ascii="Calibri" w:eastAsiaTheme="minorEastAsia" w:hAnsi="Calibri" w:cs="Calibri"/>
          <w:lang w:eastAsia="ru-RU"/>
        </w:rPr>
        <w:t xml:space="preserve"> районов, муниципального и городского округов Ленинградской области "Рейтинг 47" согласно приложению 2.</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3. Признать утратившими силу:</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hyperlink r:id="rId5">
        <w:r w:rsidRPr="00BA57E1">
          <w:rPr>
            <w:rFonts w:ascii="Calibri" w:eastAsiaTheme="minorEastAsia" w:hAnsi="Calibri" w:cs="Calibri"/>
            <w:color w:val="0000FF"/>
            <w:lang w:eastAsia="ru-RU"/>
          </w:rPr>
          <w:t>постановление</w:t>
        </w:r>
      </w:hyperlink>
      <w:r w:rsidRPr="00BA57E1">
        <w:rPr>
          <w:rFonts w:ascii="Calibri" w:eastAsiaTheme="minorEastAsia" w:hAnsi="Calibri" w:cs="Calibri"/>
          <w:lang w:eastAsia="ru-RU"/>
        </w:rPr>
        <w:t xml:space="preserve"> Губернатора Ленинградской области от 10 ноября 2023 года N 82-пг "Об утверждении </w:t>
      </w:r>
      <w:proofErr w:type="gramStart"/>
      <w:r w:rsidRPr="00BA57E1">
        <w:rPr>
          <w:rFonts w:ascii="Calibri" w:eastAsiaTheme="minorEastAsia" w:hAnsi="Calibri" w:cs="Calibri"/>
          <w:lang w:eastAsia="ru-RU"/>
        </w:rPr>
        <w:t>перечня показателей оценки результативности деятельности глав администраций муниципальных районов</w:t>
      </w:r>
      <w:proofErr w:type="gramEnd"/>
      <w:r w:rsidRPr="00BA57E1">
        <w:rPr>
          <w:rFonts w:ascii="Calibri" w:eastAsiaTheme="minorEastAsia" w:hAnsi="Calibri" w:cs="Calibri"/>
          <w:lang w:eastAsia="ru-RU"/>
        </w:rPr>
        <w:t xml:space="preserve"> и городского округа Ленинградской области "Рейтинг 47" и признании утратившими силу отдельных постановлений Губернатора Ленинградской области";</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hyperlink r:id="rId6">
        <w:proofErr w:type="gramStart"/>
        <w:r w:rsidRPr="00BA57E1">
          <w:rPr>
            <w:rFonts w:ascii="Calibri" w:eastAsiaTheme="minorEastAsia" w:hAnsi="Calibri" w:cs="Calibri"/>
            <w:color w:val="0000FF"/>
            <w:lang w:eastAsia="ru-RU"/>
          </w:rPr>
          <w:t>постановление</w:t>
        </w:r>
      </w:hyperlink>
      <w:r w:rsidRPr="00BA57E1">
        <w:rPr>
          <w:rFonts w:ascii="Calibri" w:eastAsiaTheme="minorEastAsia" w:hAnsi="Calibri" w:cs="Calibri"/>
          <w:lang w:eastAsia="ru-RU"/>
        </w:rPr>
        <w:t xml:space="preserve"> Губернатора Ленинградской области от 14 мая 2024 года N 32-пг "О внесении изменений в постановление Губернатора Ленинградской области от 10 ноября 2023 года N 82-пг "Об утверждении перечня показателей оценки результативности деятельности глав администраций муниципальных районов и городского округа Ленинградской области "Рейтинг 47" и признании утратившими силу отдельных постановлений Губернатора Ленинградской области".</w:t>
      </w:r>
      <w:proofErr w:type="gramEnd"/>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4. </w:t>
      </w:r>
      <w:proofErr w:type="gramStart"/>
      <w:r w:rsidRPr="00BA57E1">
        <w:rPr>
          <w:rFonts w:ascii="Calibri" w:eastAsiaTheme="minorEastAsia" w:hAnsi="Calibri" w:cs="Calibri"/>
          <w:lang w:eastAsia="ru-RU"/>
        </w:rPr>
        <w:t>Контроль за</w:t>
      </w:r>
      <w:proofErr w:type="gramEnd"/>
      <w:r w:rsidRPr="00BA57E1">
        <w:rPr>
          <w:rFonts w:ascii="Calibri" w:eastAsiaTheme="minorEastAsia" w:hAnsi="Calibri" w:cs="Calibri"/>
          <w:lang w:eastAsia="ru-RU"/>
        </w:rPr>
        <w:t xml:space="preserve"> исполнением настоящего постановления оставляю за собой.</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Губернатор</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Ленинградской области</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proofErr w:type="spellStart"/>
      <w:r w:rsidRPr="00BA57E1">
        <w:rPr>
          <w:rFonts w:ascii="Calibri" w:eastAsiaTheme="minorEastAsia" w:hAnsi="Calibri" w:cs="Calibri"/>
          <w:lang w:eastAsia="ru-RU"/>
        </w:rPr>
        <w:t>А.Дрозденко</w:t>
      </w:r>
      <w:proofErr w:type="spellEnd"/>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right"/>
        <w:outlineLvl w:val="0"/>
        <w:rPr>
          <w:rFonts w:ascii="Calibri" w:eastAsiaTheme="minorEastAsia" w:hAnsi="Calibri" w:cs="Calibri"/>
          <w:lang w:eastAsia="ru-RU"/>
        </w:rPr>
      </w:pPr>
      <w:r w:rsidRPr="00BA57E1">
        <w:rPr>
          <w:rFonts w:ascii="Calibri" w:eastAsiaTheme="minorEastAsia" w:hAnsi="Calibri" w:cs="Calibri"/>
          <w:lang w:eastAsia="ru-RU"/>
        </w:rPr>
        <w:t>УТВЕРЖДЕНО</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постановлением Губернатора</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Ленинградской области</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от 11.12.2024 N 94-пг</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(приложение 1)</w:t>
      </w: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bookmarkStart w:id="1" w:name="P35"/>
      <w:bookmarkEnd w:id="1"/>
      <w:r w:rsidRPr="00BA57E1">
        <w:rPr>
          <w:rFonts w:ascii="Calibri" w:eastAsiaTheme="minorEastAsia" w:hAnsi="Calibri" w:cs="Calibri"/>
          <w:b/>
          <w:lang w:eastAsia="ru-RU"/>
        </w:rPr>
        <w:lastRenderedPageBreak/>
        <w:t>ПОЛОЖЕНИЕ</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О ПОРЯДКЕ ПРОВЕДЕНИЯ ОЦЕНКИ РЕЗУЛЬТАТИВНОСТИ ДЕЯТЕЛЬНОСТИ</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 xml:space="preserve">ГЛАВ АДМИНИСТРАЦИЙ МУНИЦИПАЛЬНЫХ РАЙОНОВ, </w:t>
      </w:r>
      <w:proofErr w:type="gramStart"/>
      <w:r w:rsidRPr="00BA57E1">
        <w:rPr>
          <w:rFonts w:ascii="Calibri" w:eastAsiaTheme="minorEastAsia" w:hAnsi="Calibri" w:cs="Calibri"/>
          <w:b/>
          <w:lang w:eastAsia="ru-RU"/>
        </w:rPr>
        <w:t>МУНИЦИПАЛЬНОГО</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 xml:space="preserve">И </w:t>
      </w:r>
      <w:proofErr w:type="gramStart"/>
      <w:r w:rsidRPr="00BA57E1">
        <w:rPr>
          <w:rFonts w:ascii="Calibri" w:eastAsiaTheme="minorEastAsia" w:hAnsi="Calibri" w:cs="Calibri"/>
          <w:b/>
          <w:lang w:eastAsia="ru-RU"/>
        </w:rPr>
        <w:t>ГОРОДСКОГО</w:t>
      </w:r>
      <w:proofErr w:type="gramEnd"/>
      <w:r w:rsidRPr="00BA57E1">
        <w:rPr>
          <w:rFonts w:ascii="Calibri" w:eastAsiaTheme="minorEastAsia" w:hAnsi="Calibri" w:cs="Calibri"/>
          <w:b/>
          <w:lang w:eastAsia="ru-RU"/>
        </w:rPr>
        <w:t xml:space="preserve"> ОКРУГОВ ЛЕНИНГРАДСКОЙ ОБЛАСТИ "РЕЙТИНГ 47"</w:t>
      </w: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1. Проведение </w:t>
      </w:r>
      <w:proofErr w:type="gramStart"/>
      <w:r w:rsidRPr="00BA57E1">
        <w:rPr>
          <w:rFonts w:ascii="Calibri" w:eastAsiaTheme="minorEastAsia" w:hAnsi="Calibri" w:cs="Calibri"/>
          <w:lang w:eastAsia="ru-RU"/>
        </w:rPr>
        <w:t>оценки результативности деятельности глав администраций муниципальных</w:t>
      </w:r>
      <w:proofErr w:type="gramEnd"/>
      <w:r w:rsidRPr="00BA57E1">
        <w:rPr>
          <w:rFonts w:ascii="Calibri" w:eastAsiaTheme="minorEastAsia" w:hAnsi="Calibri" w:cs="Calibri"/>
          <w:lang w:eastAsia="ru-RU"/>
        </w:rPr>
        <w:t xml:space="preserve"> районов, муниципального и городского округов Ленинградской области "Рейтинг 47" (далее - оценка результативности, муниципальные образования Ленинградской области) обусловлено необходимостью создания единой ежеквартальной системы оценки деятельности глав администраций муниципальных образований Ленинградской области с целью определения направлений деятельности, требующих приоритетного внимания со стороны органов местного самоуправления.</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2. Предметом оценки результативности являются результаты </w:t>
      </w:r>
      <w:proofErr w:type="gramStart"/>
      <w:r w:rsidRPr="00BA57E1">
        <w:rPr>
          <w:rFonts w:ascii="Calibri" w:eastAsiaTheme="minorEastAsia" w:hAnsi="Calibri" w:cs="Calibri"/>
          <w:lang w:eastAsia="ru-RU"/>
        </w:rPr>
        <w:t>деятельности глав администраций муниципальных образований Ленинградской области</w:t>
      </w:r>
      <w:proofErr w:type="gramEnd"/>
      <w:r w:rsidRPr="00BA57E1">
        <w:rPr>
          <w:rFonts w:ascii="Calibri" w:eastAsiaTheme="minorEastAsia" w:hAnsi="Calibri" w:cs="Calibri"/>
          <w:lang w:eastAsia="ru-RU"/>
        </w:rPr>
        <w:t xml:space="preserve"> в следующих сферах:</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административное управление;</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управление муниципальными земельными ресурсами и муниципальным имуществом;</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экономика и финансы;</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социальная сфера;</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здоровье и безопасность;</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жилищно-коммунальное хозяйство;</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комфортная городская среда.</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3. Оценка результативности проводится ежеквартально в соответствии с утвержденным перечнем </w:t>
      </w:r>
      <w:proofErr w:type="gramStart"/>
      <w:r w:rsidRPr="00BA57E1">
        <w:rPr>
          <w:rFonts w:ascii="Calibri" w:eastAsiaTheme="minorEastAsia" w:hAnsi="Calibri" w:cs="Calibri"/>
          <w:lang w:eastAsia="ru-RU"/>
        </w:rPr>
        <w:t>показателей оценки результативности деятельности глав администраций муниципальных</w:t>
      </w:r>
      <w:proofErr w:type="gramEnd"/>
      <w:r w:rsidRPr="00BA57E1">
        <w:rPr>
          <w:rFonts w:ascii="Calibri" w:eastAsiaTheme="minorEastAsia" w:hAnsi="Calibri" w:cs="Calibri"/>
          <w:lang w:eastAsia="ru-RU"/>
        </w:rPr>
        <w:t xml:space="preserve"> районов, муниципального и городского округов Ленинградской области "Рейтинг 47" (далее - показатели).</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4. Оценка результативности определяется с использованием балльной системы: муниципальному образованию Ленинградской области по каждому из показателей присваивается от 0 до 4 баллов в зависимости от их целевых значений, указанных в перечне показателей.</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5. </w:t>
      </w:r>
      <w:proofErr w:type="gramStart"/>
      <w:r w:rsidRPr="00BA57E1">
        <w:rPr>
          <w:rFonts w:ascii="Calibri" w:eastAsiaTheme="minorEastAsia" w:hAnsi="Calibri" w:cs="Calibri"/>
          <w:lang w:eastAsia="ru-RU"/>
        </w:rPr>
        <w:t>Органы исполнительной власти Ленинградской области, ответственные за формирование данных по показателям, в соответствии с перечнем показателей ежеквартально до 25-го числа месяца, следующего за отчетным кварталом, представляют в комитет по местному самоуправлению, межнациональным и межконфессиональным отношениям Ленинградской области (далее - Комитет) информацию по достигнутым муниципальными образованиями Ленинградской области значениям показателей.</w:t>
      </w:r>
      <w:proofErr w:type="gramEnd"/>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6. За каждым ответственным органом исполнительной власти Ленинградской области закрепляется не более трех показателей.</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7. Комитет ежеквартально не позднее 15-го числа второго месяца, следующего за отчетным кварталом:</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осуществляет ранжирование муниципальных образований Ленинградской области в порядке убывания в зависимости от суммы баллов, набранных по показателям;</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подготавливает доклад с информацией об оценке результативности деятельности глав </w:t>
      </w:r>
      <w:r w:rsidRPr="00BA57E1">
        <w:rPr>
          <w:rFonts w:ascii="Calibri" w:eastAsiaTheme="minorEastAsia" w:hAnsi="Calibri" w:cs="Calibri"/>
          <w:lang w:eastAsia="ru-RU"/>
        </w:rPr>
        <w:lastRenderedPageBreak/>
        <w:t>администраций муниципальных районов, муниципального и городского округов Ленинградской области на основании данных, представленных органами исполнительной власти Ленинградской области, и представляет его Губернатору Ленинградской области.</w:t>
      </w:r>
    </w:p>
    <w:p w:rsidR="00BA57E1" w:rsidRPr="00BA57E1" w:rsidRDefault="00BA57E1" w:rsidP="00BA57E1">
      <w:pPr>
        <w:widowControl w:val="0"/>
        <w:autoSpaceDE w:val="0"/>
        <w:autoSpaceDN w:val="0"/>
        <w:spacing w:before="220"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 xml:space="preserve">8. </w:t>
      </w:r>
      <w:proofErr w:type="gramStart"/>
      <w:r w:rsidRPr="00BA57E1">
        <w:rPr>
          <w:rFonts w:ascii="Calibri" w:eastAsiaTheme="minorEastAsia" w:hAnsi="Calibri" w:cs="Calibri"/>
          <w:lang w:eastAsia="ru-RU"/>
        </w:rPr>
        <w:t>Комитет ежеквартально не позднее 25-го числа второго месяца, следующего за отчетным кварталом, направляет результаты ранжирования муниципальных образований Ленинградской области в Комитет по печати Ленинградской области для размещения на официальном интернет-портале Администрации Ленинградской области в информационно-телекоммуникационной сети "Интернет".</w:t>
      </w:r>
      <w:proofErr w:type="gramEnd"/>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right"/>
        <w:outlineLvl w:val="0"/>
        <w:rPr>
          <w:rFonts w:ascii="Calibri" w:eastAsiaTheme="minorEastAsia" w:hAnsi="Calibri" w:cs="Calibri"/>
          <w:lang w:eastAsia="ru-RU"/>
        </w:rPr>
      </w:pPr>
      <w:r w:rsidRPr="00BA57E1">
        <w:rPr>
          <w:rFonts w:ascii="Calibri" w:eastAsiaTheme="minorEastAsia" w:hAnsi="Calibri" w:cs="Calibri"/>
          <w:lang w:eastAsia="ru-RU"/>
        </w:rPr>
        <w:t>УТВЕРЖДЕН</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постановлением Губернатора</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Ленинградской области</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от 11.12.2024 N 94-пг</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r w:rsidRPr="00BA57E1">
        <w:rPr>
          <w:rFonts w:ascii="Calibri" w:eastAsiaTheme="minorEastAsia" w:hAnsi="Calibri" w:cs="Calibri"/>
          <w:lang w:eastAsia="ru-RU"/>
        </w:rPr>
        <w:t>(приложение 2)</w:t>
      </w:r>
    </w:p>
    <w:p w:rsidR="00BA57E1" w:rsidRPr="00BA57E1" w:rsidRDefault="00BA57E1" w:rsidP="00BA57E1">
      <w:pPr>
        <w:widowControl w:val="0"/>
        <w:autoSpaceDE w:val="0"/>
        <w:autoSpaceDN w:val="0"/>
        <w:spacing w:after="0" w:line="240" w:lineRule="auto"/>
        <w:jc w:val="right"/>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bookmarkStart w:id="2" w:name="P68"/>
      <w:bookmarkEnd w:id="2"/>
      <w:r w:rsidRPr="00BA57E1">
        <w:rPr>
          <w:rFonts w:ascii="Calibri" w:eastAsiaTheme="minorEastAsia" w:hAnsi="Calibri" w:cs="Calibri"/>
          <w:b/>
          <w:lang w:eastAsia="ru-RU"/>
        </w:rPr>
        <w:t>ПЕРЕЧЕНЬ</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ПОКАЗАТЕЛЕЙ ОЦЕНКИ РЕЗУЛЬТАТИВНОСТИ ДЕЯТЕЛЬНОСТИ ГЛАВ</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 xml:space="preserve">АДМИНИСТРАЦИЙ МУНИЦИПАЛЬНЫХ РАЙОНОВ, </w:t>
      </w:r>
      <w:proofErr w:type="gramStart"/>
      <w:r w:rsidRPr="00BA57E1">
        <w:rPr>
          <w:rFonts w:ascii="Calibri" w:eastAsiaTheme="minorEastAsia" w:hAnsi="Calibri" w:cs="Calibri"/>
          <w:b/>
          <w:lang w:eastAsia="ru-RU"/>
        </w:rPr>
        <w:t>МУНИЦИПАЛЬНОГО</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b/>
          <w:lang w:eastAsia="ru-RU"/>
        </w:rPr>
      </w:pPr>
      <w:r w:rsidRPr="00BA57E1">
        <w:rPr>
          <w:rFonts w:ascii="Calibri" w:eastAsiaTheme="minorEastAsia" w:hAnsi="Calibri" w:cs="Calibri"/>
          <w:b/>
          <w:lang w:eastAsia="ru-RU"/>
        </w:rPr>
        <w:t xml:space="preserve">И </w:t>
      </w:r>
      <w:proofErr w:type="gramStart"/>
      <w:r w:rsidRPr="00BA57E1">
        <w:rPr>
          <w:rFonts w:ascii="Calibri" w:eastAsiaTheme="minorEastAsia" w:hAnsi="Calibri" w:cs="Calibri"/>
          <w:b/>
          <w:lang w:eastAsia="ru-RU"/>
        </w:rPr>
        <w:t>ГОРОДСКОГО</w:t>
      </w:r>
      <w:proofErr w:type="gramEnd"/>
      <w:r w:rsidRPr="00BA57E1">
        <w:rPr>
          <w:rFonts w:ascii="Calibri" w:eastAsiaTheme="minorEastAsia" w:hAnsi="Calibri" w:cs="Calibri"/>
          <w:b/>
          <w:lang w:eastAsia="ru-RU"/>
        </w:rPr>
        <w:t xml:space="preserve"> ОКРУГОВ ЛЕНИНГРАДСКОЙ ОБЛАСТИ "РЕЙТИНГ 47"</w:t>
      </w: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sectPr w:rsidR="00BA57E1" w:rsidRPr="00BA57E1" w:rsidSect="005D616C">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77"/>
        <w:gridCol w:w="3120"/>
        <w:gridCol w:w="1241"/>
        <w:gridCol w:w="2521"/>
        <w:gridCol w:w="2529"/>
        <w:gridCol w:w="4081"/>
        <w:gridCol w:w="1999"/>
      </w:tblGrid>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 xml:space="preserve">N </w:t>
            </w:r>
            <w:proofErr w:type="gramStart"/>
            <w:r w:rsidRPr="00BA57E1">
              <w:rPr>
                <w:rFonts w:ascii="Calibri" w:eastAsiaTheme="minorEastAsia" w:hAnsi="Calibri" w:cs="Calibri"/>
                <w:lang w:eastAsia="ru-RU"/>
              </w:rPr>
              <w:t>п</w:t>
            </w:r>
            <w:proofErr w:type="gramEnd"/>
            <w:r w:rsidRPr="00BA57E1">
              <w:rPr>
                <w:rFonts w:ascii="Calibri" w:eastAsiaTheme="minorEastAsia" w:hAnsi="Calibri" w:cs="Calibri"/>
                <w:lang w:eastAsia="ru-RU"/>
              </w:rPr>
              <w:t>/п</w:t>
            </w:r>
          </w:p>
        </w:tc>
        <w:tc>
          <w:tcPr>
            <w:tcW w:w="294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Наименование показателя</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Единица измерения показателя</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Целевое значение показателя</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Наименование органа исполнительной власти, ответственного за формирование данных по показателю</w:t>
            </w:r>
          </w:p>
        </w:tc>
        <w:tc>
          <w:tcPr>
            <w:tcW w:w="3855"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Методика расчета показателя</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Периодичность формирования данных по показателю</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w:t>
            </w:r>
          </w:p>
        </w:tc>
        <w:tc>
          <w:tcPr>
            <w:tcW w:w="294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2</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3</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4</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5</w:t>
            </w:r>
          </w:p>
        </w:tc>
        <w:tc>
          <w:tcPr>
            <w:tcW w:w="3855"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6</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7</w:t>
            </w:r>
          </w:p>
        </w:tc>
      </w:tr>
      <w:tr w:rsidR="00BA57E1" w:rsidRPr="00BA57E1" w:rsidTr="0074640E">
        <w:tc>
          <w:tcPr>
            <w:tcW w:w="15170" w:type="dxa"/>
            <w:gridSpan w:val="7"/>
          </w:tcPr>
          <w:p w:rsidR="00BA57E1" w:rsidRPr="00BA57E1" w:rsidRDefault="00BA57E1" w:rsidP="00BA57E1">
            <w:pPr>
              <w:widowControl w:val="0"/>
              <w:autoSpaceDE w:val="0"/>
              <w:autoSpaceDN w:val="0"/>
              <w:spacing w:after="0" w:line="240" w:lineRule="auto"/>
              <w:jc w:val="center"/>
              <w:outlineLvl w:val="1"/>
              <w:rPr>
                <w:rFonts w:ascii="Calibri" w:eastAsiaTheme="minorEastAsia" w:hAnsi="Calibri" w:cs="Calibri"/>
                <w:lang w:eastAsia="ru-RU"/>
              </w:rPr>
            </w:pPr>
            <w:r w:rsidRPr="00BA57E1">
              <w:rPr>
                <w:rFonts w:ascii="Calibri" w:eastAsiaTheme="minorEastAsia" w:hAnsi="Calibri" w:cs="Calibri"/>
                <w:lang w:eastAsia="ru-RU"/>
              </w:rPr>
              <w:t>1. Административное управление</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1.1</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 xml:space="preserve">Доля муниципальных услуг, по которым закрыт личный прием в органах местного самоуправления, к количеству муниципальных услуг органов местного самоуправления, предоставление которых осуществляется по принципу "одного окна" в многофункциональных центрах предоставления государственных и муниципальных услуг, перечень которых утвержден </w:t>
            </w:r>
            <w:hyperlink r:id="rId7">
              <w:r w:rsidRPr="00BA57E1">
                <w:rPr>
                  <w:rFonts w:ascii="Calibri" w:eastAsiaTheme="minorEastAsia" w:hAnsi="Calibri" w:cs="Calibri"/>
                  <w:color w:val="0000FF"/>
                  <w:lang w:eastAsia="ru-RU"/>
                </w:rPr>
                <w:t>распоряжением</w:t>
              </w:r>
            </w:hyperlink>
            <w:r w:rsidRPr="00BA57E1">
              <w:rPr>
                <w:rFonts w:ascii="Calibri" w:eastAsiaTheme="minorEastAsia" w:hAnsi="Calibri" w:cs="Calibri"/>
                <w:lang w:eastAsia="ru-RU"/>
              </w:rPr>
              <w:t xml:space="preserve"> Правительства Ленинградской области от 28 декабря 2015 года N 585-р</w:t>
            </w:r>
            <w:proofErr w:type="gramEnd"/>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80%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[60-80%)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[30-60%)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[10-30%)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10%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экономического развития и инвестиционной деятельности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12"/>
                <w:lang w:eastAsia="ru-RU"/>
              </w:rPr>
              <w:drawing>
                <wp:inline distT="0" distB="0" distL="0" distR="0">
                  <wp:extent cx="1772920" cy="302260"/>
                  <wp:effectExtent l="0" t="0" r="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920" cy="302260"/>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Кадм</w:t>
            </w:r>
            <w:proofErr w:type="spellEnd"/>
            <w:r w:rsidRPr="00BA57E1">
              <w:rPr>
                <w:rFonts w:ascii="Calibri" w:eastAsiaTheme="minorEastAsia" w:hAnsi="Calibri" w:cs="Calibri"/>
                <w:lang w:eastAsia="ru-RU"/>
              </w:rPr>
              <w:t xml:space="preserve"> - количество администраций муниципального округа, муниципального района и муниципальных образований, входящих в состав муниципального района, на территории которых располагается многофункциональный центр (отдел, филиал, удаленное рабочее место) (далее - МФЦ, УРМ);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адм</w:t>
            </w:r>
            <w:proofErr w:type="spellEnd"/>
            <w:r w:rsidRPr="00BA57E1">
              <w:rPr>
                <w:rFonts w:ascii="Calibri" w:eastAsiaTheme="minorEastAsia" w:hAnsi="Calibri" w:cs="Calibri"/>
                <w:lang w:eastAsia="ru-RU"/>
              </w:rPr>
              <w:t xml:space="preserve"> - значение показателя администрации муниципального образования;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адм</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Uлп</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Uобщ</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Uпп</w:t>
            </w:r>
            <w:proofErr w:type="spellEnd"/>
            <w:r w:rsidRPr="00BA57E1">
              <w:rPr>
                <w:rFonts w:ascii="Calibri" w:eastAsiaTheme="minorEastAsia" w:hAnsi="Calibri" w:cs="Calibri"/>
                <w:lang w:eastAsia="ru-RU"/>
              </w:rPr>
              <w:t>)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адм</w:t>
            </w:r>
            <w:proofErr w:type="spellEnd"/>
            <w:r w:rsidRPr="00BA57E1">
              <w:rPr>
                <w:rFonts w:ascii="Calibri" w:eastAsiaTheme="minorEastAsia" w:hAnsi="Calibri" w:cs="Calibri"/>
                <w:lang w:eastAsia="ru-RU"/>
              </w:rPr>
              <w:t xml:space="preserve"> - значение показателя;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Uлп</w:t>
            </w:r>
            <w:proofErr w:type="spellEnd"/>
            <w:r w:rsidRPr="00BA57E1">
              <w:rPr>
                <w:rFonts w:ascii="Calibri" w:eastAsiaTheme="minorEastAsia" w:hAnsi="Calibri" w:cs="Calibri"/>
                <w:lang w:eastAsia="ru-RU"/>
              </w:rPr>
              <w:t xml:space="preserve"> - количество муниципальных услуг, по которым закрыт личный прием в администрациях муниципального округа, городского округа, муниципального района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 xml:space="preserve">или) муниципальных образований, входящих в состав </w:t>
            </w:r>
            <w:r w:rsidRPr="00BA57E1">
              <w:rPr>
                <w:rFonts w:ascii="Calibri" w:eastAsiaTheme="minorEastAsia" w:hAnsi="Calibri" w:cs="Calibri"/>
                <w:lang w:eastAsia="ru-RU"/>
              </w:rPr>
              <w:lastRenderedPageBreak/>
              <w:t>муниципального района, на территории которых располагается МФЦ (отдел, филиал, УРМ);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U</w:t>
            </w:r>
            <w:proofErr w:type="gramEnd"/>
            <w:r w:rsidRPr="00BA57E1">
              <w:rPr>
                <w:rFonts w:ascii="Calibri" w:eastAsiaTheme="minorEastAsia" w:hAnsi="Calibri" w:cs="Calibri"/>
                <w:lang w:eastAsia="ru-RU"/>
              </w:rPr>
              <w:t>общ</w:t>
            </w:r>
            <w:proofErr w:type="spellEnd"/>
            <w:r w:rsidRPr="00BA57E1">
              <w:rPr>
                <w:rFonts w:ascii="Calibri" w:eastAsiaTheme="minorEastAsia" w:hAnsi="Calibri" w:cs="Calibri"/>
                <w:lang w:eastAsia="ru-RU"/>
              </w:rPr>
              <w:t xml:space="preserve"> - количество муниципальных услуг органов местного самоуправления, предоставление которых осуществляется по принципу "одного окна" в многофункциональных центрах предоставления государственных и муниципальных услуг, перечень которых утвержден </w:t>
            </w:r>
            <w:hyperlink r:id="rId9">
              <w:r w:rsidRPr="00BA57E1">
                <w:rPr>
                  <w:rFonts w:ascii="Calibri" w:eastAsiaTheme="minorEastAsia" w:hAnsi="Calibri" w:cs="Calibri"/>
                  <w:color w:val="0000FF"/>
                  <w:lang w:eastAsia="ru-RU"/>
                </w:rPr>
                <w:t>распоряжением</w:t>
              </w:r>
            </w:hyperlink>
            <w:r w:rsidRPr="00BA57E1">
              <w:rPr>
                <w:rFonts w:ascii="Calibri" w:eastAsiaTheme="minorEastAsia" w:hAnsi="Calibri" w:cs="Calibri"/>
                <w:lang w:eastAsia="ru-RU"/>
              </w:rPr>
              <w:t xml:space="preserve"> Правительства Ленинградской области от 28 декабря 2015 года N 585-р;</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U</w:t>
            </w:r>
            <w:proofErr w:type="gramEnd"/>
            <w:r w:rsidRPr="00BA57E1">
              <w:rPr>
                <w:rFonts w:ascii="Calibri" w:eastAsiaTheme="minorEastAsia" w:hAnsi="Calibri" w:cs="Calibri"/>
                <w:lang w:eastAsia="ru-RU"/>
              </w:rPr>
              <w:t>пп</w:t>
            </w:r>
            <w:proofErr w:type="spellEnd"/>
            <w:r w:rsidRPr="00BA57E1">
              <w:rPr>
                <w:rFonts w:ascii="Calibri" w:eastAsiaTheme="minorEastAsia" w:hAnsi="Calibri" w:cs="Calibri"/>
                <w:lang w:eastAsia="ru-RU"/>
              </w:rPr>
              <w:t xml:space="preserve"> - количество муниципальных услуг, по которым переданы полномочия органов местного самоуправления городских, сельских поселений по решению вопросов местного значения на уровень муниципального района и полномочия органов местного самоуправления муниципального района по решению вопросов местного значения на уровень городских, сельских поселений.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Для муниципального округа, городского округа </w:t>
            </w:r>
            <w:proofErr w:type="spellStart"/>
            <w:proofErr w:type="gramStart"/>
            <w:r w:rsidRPr="00BA57E1">
              <w:rPr>
                <w:rFonts w:ascii="Calibri" w:eastAsiaTheme="minorEastAsia" w:hAnsi="Calibri" w:cs="Calibri"/>
                <w:lang w:eastAsia="ru-RU"/>
              </w:rPr>
              <w:t>U</w:t>
            </w:r>
            <w:proofErr w:type="gramEnd"/>
            <w:r w:rsidRPr="00BA57E1">
              <w:rPr>
                <w:rFonts w:ascii="Calibri" w:eastAsiaTheme="minorEastAsia" w:hAnsi="Calibri" w:cs="Calibri"/>
                <w:lang w:eastAsia="ru-RU"/>
              </w:rPr>
              <w:t>пп</w:t>
            </w:r>
            <w:proofErr w:type="spellEnd"/>
            <w:r w:rsidRPr="00BA57E1">
              <w:rPr>
                <w:rFonts w:ascii="Calibri" w:eastAsiaTheme="minorEastAsia" w:hAnsi="Calibri" w:cs="Calibri"/>
                <w:lang w:eastAsia="ru-RU"/>
              </w:rPr>
              <w:t xml:space="preserve"> = 0</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1.2</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работы органов местного самоуправления по направлению обратной связи</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п. 3, п. 4 методики расчета - 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Управление информационной политики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Мониторинг проводится ежеквартально на десятое число месяца, следующего за отчетным кварталом, исходя из показателей: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совокупная доля сообщений с истекшим сроком рассмотрения в системах "</w:t>
            </w:r>
            <w:proofErr w:type="spellStart"/>
            <w:r w:rsidRPr="00BA57E1">
              <w:rPr>
                <w:rFonts w:ascii="Calibri" w:eastAsiaTheme="minorEastAsia" w:hAnsi="Calibri" w:cs="Calibri"/>
                <w:lang w:eastAsia="ru-RU"/>
              </w:rPr>
              <w:t>Госуслуги</w:t>
            </w:r>
            <w:proofErr w:type="spellEnd"/>
            <w:r w:rsidRPr="00BA57E1">
              <w:rPr>
                <w:rFonts w:ascii="Calibri" w:eastAsiaTheme="minorEastAsia" w:hAnsi="Calibri" w:cs="Calibri"/>
                <w:lang w:eastAsia="ru-RU"/>
              </w:rPr>
              <w:t xml:space="preserve">. Решаем вместе" и </w:t>
            </w:r>
            <w:r w:rsidRPr="00BA57E1">
              <w:rPr>
                <w:rFonts w:ascii="Calibri" w:eastAsiaTheme="minorEastAsia" w:hAnsi="Calibri" w:cs="Calibri"/>
                <w:lang w:eastAsia="ru-RU"/>
              </w:rPr>
              <w:lastRenderedPageBreak/>
              <w:t>"Инцидент-менеджмент" &lt; 1%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показателя производится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Дс</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Сг</w:t>
            </w:r>
            <w:proofErr w:type="spellEnd"/>
            <w:r w:rsidRPr="00BA57E1">
              <w:rPr>
                <w:rFonts w:ascii="Calibri" w:eastAsiaTheme="minorEastAsia" w:hAnsi="Calibri" w:cs="Calibri"/>
                <w:lang w:eastAsia="ru-RU"/>
              </w:rPr>
              <w:t xml:space="preserve"> + Си) / Со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Дс</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Сг</w:t>
            </w:r>
            <w:proofErr w:type="spellEnd"/>
            <w:r w:rsidRPr="00BA57E1">
              <w:rPr>
                <w:rFonts w:ascii="Calibri" w:eastAsiaTheme="minorEastAsia" w:hAnsi="Calibri" w:cs="Calibri"/>
                <w:lang w:eastAsia="ru-RU"/>
              </w:rPr>
              <w:t xml:space="preserve"> - количество сообщений за отчетный квартал, по которым органами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нарушен срок предоставления ответов в соответствии с данными раздела "Просроченные сообщения" отчета "Сводный отчет по сообщениям" в системе "</w:t>
            </w:r>
            <w:proofErr w:type="spellStart"/>
            <w:r w:rsidRPr="00BA57E1">
              <w:rPr>
                <w:rFonts w:ascii="Calibri" w:eastAsiaTheme="minorEastAsia" w:hAnsi="Calibri" w:cs="Calibri"/>
                <w:lang w:eastAsia="ru-RU"/>
              </w:rPr>
              <w:t>Госуслуги</w:t>
            </w:r>
            <w:proofErr w:type="spellEnd"/>
            <w:r w:rsidRPr="00BA57E1">
              <w:rPr>
                <w:rFonts w:ascii="Calibri" w:eastAsiaTheme="minorEastAsia" w:hAnsi="Calibri" w:cs="Calibri"/>
                <w:lang w:eastAsia="ru-RU"/>
              </w:rPr>
              <w:t>. Решаем вместе";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Си - количество сообщений за отчетный квартал, по которым органами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был нарушен срок предоставления ответов в соответствии с данными раздела "Инцидентов просрочено" отчета "Отчет по работе региона" в системе "Инцидент-менеджмент";</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Со</w:t>
            </w:r>
            <w:proofErr w:type="gramEnd"/>
            <w:r w:rsidRPr="00BA57E1">
              <w:rPr>
                <w:rFonts w:ascii="Calibri" w:eastAsiaTheme="minorEastAsia" w:hAnsi="Calibri" w:cs="Calibri"/>
                <w:lang w:eastAsia="ru-RU"/>
              </w:rPr>
              <w:t xml:space="preserve"> - общее количество сообщений, поступивших за отчетный квартал, в </w:t>
            </w:r>
            <w:r w:rsidRPr="00BA57E1">
              <w:rPr>
                <w:rFonts w:ascii="Calibri" w:eastAsiaTheme="minorEastAsia" w:hAnsi="Calibri" w:cs="Calibri"/>
                <w:lang w:eastAsia="ru-RU"/>
              </w:rPr>
              <w:lastRenderedPageBreak/>
              <w:t>системах "</w:t>
            </w:r>
            <w:proofErr w:type="spellStart"/>
            <w:r w:rsidRPr="00BA57E1">
              <w:rPr>
                <w:rFonts w:ascii="Calibri" w:eastAsiaTheme="minorEastAsia" w:hAnsi="Calibri" w:cs="Calibri"/>
                <w:lang w:eastAsia="ru-RU"/>
              </w:rPr>
              <w:t>Госуслуги</w:t>
            </w:r>
            <w:proofErr w:type="spellEnd"/>
            <w:r w:rsidRPr="00BA57E1">
              <w:rPr>
                <w:rFonts w:ascii="Calibri" w:eastAsiaTheme="minorEastAsia" w:hAnsi="Calibri" w:cs="Calibri"/>
                <w:lang w:eastAsia="ru-RU"/>
              </w:rPr>
              <w:t>. Решаем вместе" и "Инцидент-менеджмент";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2) отсутствие замечаний по качеству ответов органов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в системах "Инцидент-менеджмент" и "</w:t>
            </w:r>
            <w:proofErr w:type="spellStart"/>
            <w:r w:rsidRPr="00BA57E1">
              <w:rPr>
                <w:rFonts w:ascii="Calibri" w:eastAsiaTheme="minorEastAsia" w:hAnsi="Calibri" w:cs="Calibri"/>
                <w:lang w:eastAsia="ru-RU"/>
              </w:rPr>
              <w:t>Госуслуги</w:t>
            </w:r>
            <w:proofErr w:type="spellEnd"/>
            <w:r w:rsidRPr="00BA57E1">
              <w:rPr>
                <w:rFonts w:ascii="Calibri" w:eastAsiaTheme="minorEastAsia" w:hAnsi="Calibri" w:cs="Calibri"/>
                <w:lang w:eastAsia="ru-RU"/>
              </w:rPr>
              <w:t>. Решаем вместе" по данным федерального рейтинга качества обратной связи Ленинградской области, формируемого АНО "Диалог Регионы", и отсутствие жалоб на ненадлежащее рассмотрение обращений в социальных сетях и системе "</w:t>
            </w:r>
            <w:proofErr w:type="spellStart"/>
            <w:r w:rsidRPr="00BA57E1">
              <w:rPr>
                <w:rFonts w:ascii="Calibri" w:eastAsiaTheme="minorEastAsia" w:hAnsi="Calibri" w:cs="Calibri"/>
                <w:lang w:eastAsia="ru-RU"/>
              </w:rPr>
              <w:t>Госуслуги</w:t>
            </w:r>
            <w:proofErr w:type="spellEnd"/>
            <w:r w:rsidRPr="00BA57E1">
              <w:rPr>
                <w:rFonts w:ascii="Calibri" w:eastAsiaTheme="minorEastAsia" w:hAnsi="Calibri" w:cs="Calibri"/>
                <w:lang w:eastAsia="ru-RU"/>
              </w:rPr>
              <w:t xml:space="preserve">. Решаем вместе", поступивших в официальном порядке со стороны федеральных органов власти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надзорных ведомств, - 1 балл.</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Значение приводится на основании данных ежеквартального федерального рейтинга качества обратной связи Ленинградской области, формируемого АНО "Диалог Регионы", и сведений о жалобах, поступивших в официальном порядке.</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Наличие замечаний по качеству ответов в ежеквартальном федеральном рейтинге либо наличие жалоб на ненадлежащее рассмотрение обращений в социальных сетях и системе "</w:t>
            </w:r>
            <w:proofErr w:type="spellStart"/>
            <w:r w:rsidRPr="00BA57E1">
              <w:rPr>
                <w:rFonts w:ascii="Calibri" w:eastAsiaTheme="minorEastAsia" w:hAnsi="Calibri" w:cs="Calibri"/>
                <w:lang w:eastAsia="ru-RU"/>
              </w:rPr>
              <w:t>Госуслуги</w:t>
            </w:r>
            <w:proofErr w:type="spellEnd"/>
            <w:r w:rsidRPr="00BA57E1">
              <w:rPr>
                <w:rFonts w:ascii="Calibri" w:eastAsiaTheme="minorEastAsia" w:hAnsi="Calibri" w:cs="Calibri"/>
                <w:lang w:eastAsia="ru-RU"/>
              </w:rPr>
              <w:t xml:space="preserve">. Решаем </w:t>
            </w:r>
            <w:r w:rsidRPr="00BA57E1">
              <w:rPr>
                <w:rFonts w:ascii="Calibri" w:eastAsiaTheme="minorEastAsia" w:hAnsi="Calibri" w:cs="Calibri"/>
                <w:lang w:eastAsia="ru-RU"/>
              </w:rPr>
              <w:lastRenderedPageBreak/>
              <w:t xml:space="preserve">вместе", поступивших в официальном порядке со стороны федеральных органов власти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надзорных ведомств, - 0 баллов;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3) наличие персональных страниц главы администрации муниципального района (муниципального округа, городского округа) в двух социальных сетях на выбор: "</w:t>
            </w:r>
            <w:proofErr w:type="spellStart"/>
            <w:r w:rsidRPr="00BA57E1">
              <w:rPr>
                <w:rFonts w:ascii="Calibri" w:eastAsiaTheme="minorEastAsia" w:hAnsi="Calibri" w:cs="Calibri"/>
                <w:lang w:eastAsia="ru-RU"/>
              </w:rPr>
              <w:t>ВКонтакте</w:t>
            </w:r>
            <w:proofErr w:type="spellEnd"/>
            <w:r w:rsidRPr="00BA57E1">
              <w:rPr>
                <w:rFonts w:ascii="Calibri" w:eastAsiaTheme="minorEastAsia" w:hAnsi="Calibri" w:cs="Calibri"/>
                <w:lang w:eastAsia="ru-RU"/>
              </w:rPr>
              <w:t xml:space="preserve">", "Одноклассники", </w:t>
            </w:r>
            <w:proofErr w:type="spellStart"/>
            <w:r w:rsidRPr="00BA57E1">
              <w:rPr>
                <w:rFonts w:ascii="Calibri" w:eastAsiaTheme="minorEastAsia" w:hAnsi="Calibri" w:cs="Calibri"/>
                <w:lang w:eastAsia="ru-RU"/>
              </w:rPr>
              <w:t>Telegram</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Публикация информационных материалов с частотой публикации не менее одного раза в семь дней на каждой из созданных персональных страниц - 1 балл.</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отсутствии персональных страниц в двух из указанных социальных сетей либо в случае несоблюдения регулярности публикаций на каждой из созданных персональных страниц - 0 баллов</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1.3</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работы органов местного самоуправления на платформе обратной связи "</w:t>
            </w:r>
            <w:proofErr w:type="spellStart"/>
            <w:r w:rsidRPr="00BA57E1">
              <w:rPr>
                <w:rFonts w:ascii="Calibri" w:eastAsiaTheme="minorEastAsia" w:hAnsi="Calibri" w:cs="Calibri"/>
                <w:lang w:eastAsia="ru-RU"/>
              </w:rPr>
              <w:t>Госуслуги</w:t>
            </w:r>
            <w:proofErr w:type="spellEnd"/>
            <w:r w:rsidRPr="00BA57E1">
              <w:rPr>
                <w:rFonts w:ascii="Calibri" w:eastAsiaTheme="minorEastAsia" w:hAnsi="Calibri" w:cs="Calibri"/>
                <w:lang w:eastAsia="ru-RU"/>
              </w:rPr>
              <w:t>. Решаем вместе"</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п. 3 методики расчета - 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Управление информационной политики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Количество реализованных на территории муниципального района (муниципального округа, городского округа) проектов, победивших в голосовании через платформу обратной связи "</w:t>
            </w:r>
            <w:proofErr w:type="spellStart"/>
            <w:r w:rsidRPr="00BA57E1">
              <w:rPr>
                <w:rFonts w:ascii="Calibri" w:eastAsiaTheme="minorEastAsia" w:hAnsi="Calibri" w:cs="Calibri"/>
                <w:lang w:eastAsia="ru-RU"/>
              </w:rPr>
              <w:t>Госуслуги</w:t>
            </w:r>
            <w:proofErr w:type="spellEnd"/>
            <w:r w:rsidRPr="00BA57E1">
              <w:rPr>
                <w:rFonts w:ascii="Calibri" w:eastAsiaTheme="minorEastAsia" w:hAnsi="Calibri" w:cs="Calibri"/>
                <w:lang w:eastAsia="ru-RU"/>
              </w:rPr>
              <w:t xml:space="preserve">. Решаем вместе" (далее -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Размещение информации через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 xml:space="preserve"> по выбору представленных проектов в разделе "Общественные голосования": "Голосования по проектам", "Голосования по объектам </w:t>
            </w:r>
            <w:r w:rsidRPr="00BA57E1">
              <w:rPr>
                <w:rFonts w:ascii="Calibri" w:eastAsiaTheme="minorEastAsia" w:hAnsi="Calibri" w:cs="Calibri"/>
                <w:lang w:eastAsia="ru-RU"/>
              </w:rPr>
              <w:lastRenderedPageBreak/>
              <w:t xml:space="preserve">благоустройства" с опубликованием протокола голосований в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 xml:space="preserve"> и подтверждением факта реализации проекта в текущем календарном году.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Значение приводится на основании фактических данных в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 xml:space="preserve"> по указанным разделам, а также наличии факта, подтверждающего реализацию проекта.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При наличии одного и более факта (официального документа), подтверждающего реализацию проекта, победившего при голосовании в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 xml:space="preserve"> за текущий календарный год, - 1 балл.</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Менее одного факта (официального документа) - 0 баллов.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2. Доля общественных обсуждений и публичных слушаний, по которым было обеспечено информирование через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 xml:space="preserve"> с опубликованием протокола либо заключения через ПОС.</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Обеспечение информирования жителей Ленинградской области о проводимых общественных обсуждениях и публичных слушаниях через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 xml:space="preserve"> в разделах: "Общественные обсуждения", "Публичные слушания" с опубликованием протокола либо заключения в ПОС.</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показателя производится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Дг</w:t>
            </w:r>
            <w:proofErr w:type="spellEnd"/>
            <w:r w:rsidRPr="00BA57E1">
              <w:rPr>
                <w:rFonts w:ascii="Calibri" w:eastAsiaTheme="minorEastAsia" w:hAnsi="Calibri" w:cs="Calibri"/>
                <w:lang w:eastAsia="ru-RU"/>
              </w:rPr>
              <w:t xml:space="preserve"> = (Оп / Ом)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Дг</w:t>
            </w:r>
            <w:proofErr w:type="spellEnd"/>
            <w:r w:rsidRPr="00BA57E1">
              <w:rPr>
                <w:rFonts w:ascii="Calibri" w:eastAsiaTheme="minorEastAsia" w:hAnsi="Calibri" w:cs="Calibri"/>
                <w:lang w:eastAsia="ru-RU"/>
              </w:rPr>
              <w:t xml:space="preserve"> - доля общественных обсуждений и </w:t>
            </w:r>
            <w:r w:rsidRPr="00BA57E1">
              <w:rPr>
                <w:rFonts w:ascii="Calibri" w:eastAsiaTheme="minorEastAsia" w:hAnsi="Calibri" w:cs="Calibri"/>
                <w:lang w:eastAsia="ru-RU"/>
              </w:rPr>
              <w:lastRenderedPageBreak/>
              <w:t xml:space="preserve">публичных слушаний, по которым было обеспечено информирование через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 с опубликованием протокола либо заключения в ПОС,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Оп - количество общественных обсуждений и публичных слушаний, по которым было обеспечено информирование через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 с опубликованием протокола либо заключения в ПОС;</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Ом - количество общественных обсуждений и публичных слушаний, проведенных органами местного самоуправления.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Дг</w:t>
            </w:r>
            <w:proofErr w:type="spellEnd"/>
            <w:r w:rsidRPr="00BA57E1">
              <w:rPr>
                <w:rFonts w:ascii="Calibri" w:eastAsiaTheme="minorEastAsia" w:hAnsi="Calibri" w:cs="Calibri"/>
                <w:lang w:eastAsia="ru-RU"/>
              </w:rPr>
              <w:t xml:space="preserve"> &gt;= 50% - 1 балл;</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Дг</w:t>
            </w:r>
            <w:proofErr w:type="spellEnd"/>
            <w:r w:rsidRPr="00BA57E1">
              <w:rPr>
                <w:rFonts w:ascii="Calibri" w:eastAsiaTheme="minorEastAsia" w:hAnsi="Calibri" w:cs="Calibri"/>
                <w:lang w:eastAsia="ru-RU"/>
              </w:rPr>
              <w:t xml:space="preserve"> &lt; 50% - 0 баллов.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В случае если в отчетном периоде общественные обсуждения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публичные слушания не проводились, муниципальному району (муниципальному округу, городскому округу) присваивается 1 балл.</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3. Оценка удовлетворенности качеством ответов органов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на сообщения граждан, принятые через ПОС.</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Данные для расчета показателя </w:t>
            </w:r>
            <w:r w:rsidRPr="00BA57E1">
              <w:rPr>
                <w:rFonts w:ascii="Calibri" w:eastAsiaTheme="minorEastAsia" w:hAnsi="Calibri" w:cs="Calibri"/>
                <w:lang w:eastAsia="ru-RU"/>
              </w:rPr>
              <w:lastRenderedPageBreak/>
              <w:t>формируются на основе отчета "Отчет по сообщениям" в ПОС.</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показателя производится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Ку = (У</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У2 + У4 + У5) / Уф,</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Ку - среднее (арифметическое) значение удовлетворенности качеством ответов </w:t>
            </w:r>
            <w:proofErr w:type="gramStart"/>
            <w:r w:rsidRPr="00BA57E1">
              <w:rPr>
                <w:rFonts w:ascii="Calibri" w:eastAsiaTheme="minorEastAsia" w:hAnsi="Calibri" w:cs="Calibri"/>
                <w:lang w:eastAsia="ru-RU"/>
              </w:rPr>
              <w:t>ПОС</w:t>
            </w:r>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У</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сумма оценок "1", полученных от граждан за предоставленные ответы с учетом признака типа ответа - "Решено";</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У</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 сумма оценок "2", полученных от граждан за предоставленные ответы с учетом признака типа ответа - "Решено";</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У</w:t>
            </w:r>
            <w:proofErr w:type="gramStart"/>
            <w:r w:rsidRPr="00BA57E1">
              <w:rPr>
                <w:rFonts w:ascii="Calibri" w:eastAsiaTheme="minorEastAsia" w:hAnsi="Calibri" w:cs="Calibri"/>
                <w:lang w:eastAsia="ru-RU"/>
              </w:rPr>
              <w:t>4</w:t>
            </w:r>
            <w:proofErr w:type="gramEnd"/>
            <w:r w:rsidRPr="00BA57E1">
              <w:rPr>
                <w:rFonts w:ascii="Calibri" w:eastAsiaTheme="minorEastAsia" w:hAnsi="Calibri" w:cs="Calibri"/>
                <w:lang w:eastAsia="ru-RU"/>
              </w:rPr>
              <w:t xml:space="preserve"> - сумма оценок "4", полученных от граждан за предоставленные ответы с учетом признака типа ответа - "Решено";</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У5 - сумма оценок "5", полученных от граждан за предоставленные ответы с учетом признака типа ответа - "Решено";</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Уф - общее количество оценок в показателях У</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У2, У4, У5 с учетом признака типа ответа - "Решено".</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 Ку: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[3 до 5) - 2 балла;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[2,5 до 3)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[1 до 2,5) - 0 баллов</w:t>
            </w:r>
            <w:proofErr w:type="gramEnd"/>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1.4</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Своевременность и полнота внесения органами местного самоуправления сведений о гражданах, имеющих право на государственное </w:t>
            </w:r>
            <w:r w:rsidRPr="00BA57E1">
              <w:rPr>
                <w:rFonts w:ascii="Calibri" w:eastAsiaTheme="minorEastAsia" w:hAnsi="Calibri" w:cs="Calibri"/>
                <w:lang w:eastAsia="ru-RU"/>
              </w:rPr>
              <w:lastRenderedPageBreak/>
              <w:t>(муниципальное) жилищное обеспечение, в государственную информационную систему Ленинградской области "Единая информационная система учета граждан, проживающих в Ленинградской области, нуждающихся в улучшении жилищных условий"</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95%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[80-95%)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[60-80%)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строительству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 = </w:t>
            </w:r>
            <w:proofErr w:type="spellStart"/>
            <w:r w:rsidRPr="00BA57E1">
              <w:rPr>
                <w:rFonts w:ascii="Calibri" w:eastAsiaTheme="minorEastAsia" w:hAnsi="Calibri" w:cs="Calibri"/>
                <w:lang w:eastAsia="ru-RU"/>
              </w:rPr>
              <w:t>Квн</w:t>
            </w:r>
            <w:proofErr w:type="spellEnd"/>
            <w:r w:rsidRPr="00BA57E1">
              <w:rPr>
                <w:rFonts w:ascii="Calibri" w:eastAsiaTheme="minorEastAsia" w:hAnsi="Calibri" w:cs="Calibri"/>
                <w:lang w:eastAsia="ru-RU"/>
              </w:rPr>
              <w:t xml:space="preserve"> / Ку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Квн</w:t>
            </w:r>
            <w:proofErr w:type="spellEnd"/>
            <w:r w:rsidRPr="00BA57E1">
              <w:rPr>
                <w:rFonts w:ascii="Calibri" w:eastAsiaTheme="minorEastAsia" w:hAnsi="Calibri" w:cs="Calibri"/>
                <w:lang w:eastAsia="ru-RU"/>
              </w:rPr>
              <w:t xml:space="preserve"> - количество семей, а также одиноких граждан, учетные дела которых </w:t>
            </w:r>
            <w:r w:rsidRPr="00BA57E1">
              <w:rPr>
                <w:rFonts w:ascii="Calibri" w:eastAsiaTheme="minorEastAsia" w:hAnsi="Calibri" w:cs="Calibri"/>
                <w:lang w:eastAsia="ru-RU"/>
              </w:rPr>
              <w:lastRenderedPageBreak/>
              <w:t>внесены органами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в систему Ленинградской области "Единая информационная система учета граждан, проживающих в Ленинградской области, нуждающихся в улучшении жилищных условий";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Ку - общее количество семей, а также одиноких граждан (в том числе признанных нуждающимися в улучшении жилищных условий и претендующих на получение государственной поддержки путем участия в жилищных программах (мероприятиях), действующих в Ленинградской области), которые согласно учетным делам (правовым актам органов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поставлены на</w:t>
            </w:r>
            <w:proofErr w:type="gramEnd"/>
            <w:r w:rsidRPr="00BA57E1">
              <w:rPr>
                <w:rFonts w:ascii="Calibri" w:eastAsiaTheme="minorEastAsia" w:hAnsi="Calibri" w:cs="Calibri"/>
                <w:lang w:eastAsia="ru-RU"/>
              </w:rPr>
              <w:t xml:space="preserve"> </w:t>
            </w:r>
            <w:proofErr w:type="gramStart"/>
            <w:r w:rsidRPr="00BA57E1">
              <w:rPr>
                <w:rFonts w:ascii="Calibri" w:eastAsiaTheme="minorEastAsia" w:hAnsi="Calibri" w:cs="Calibri"/>
                <w:lang w:eastAsia="ru-RU"/>
              </w:rPr>
              <w:t>учет в качестве нуждающихся в жилых помещениях, предоставляемых по договорам социального найма, или включены в реестр граждан, признанных нуждающимися в улучшении жилищных условий в целях участия в жилищных программах (мероприятиях)</w:t>
            </w:r>
            <w:proofErr w:type="gramEnd"/>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1.5</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кадастровых номеров, размещенных в привязке к адресам объектов адресации в Государственном адресном реестре, к общему количеству адресов объектов адресации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95%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[80-95%)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[60-80%)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цифрового развития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Fi</w:t>
            </w:r>
            <w:proofErr w:type="spellEnd"/>
            <w:r w:rsidRPr="00BA57E1">
              <w:rPr>
                <w:rFonts w:ascii="Calibri" w:eastAsiaTheme="minorEastAsia" w:hAnsi="Calibri" w:cs="Calibri"/>
                <w:lang w:eastAsia="ru-RU"/>
              </w:rPr>
              <w:t xml:space="preserve"> = N1 / N2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Fi</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N1 - количество кадастровых номеров, размещенных в привязке к адресам объектов адресации муниципального района (муниципального округа, городского округа) в Государственном адресном реестре, по состоянию на первое число месяца, следующего за отчетным кварталом;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N2 - общее количество адресов объектов адресации муниципального района (муниципального округа, городского округа), размещенных в Государственном адресном реестре</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1.6</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электронного юридически значимого документооборота между органами исполнительной власти и муниципальными учреждениями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100%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[90-100%)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[80-90%)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[50-80%)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цифрового развития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Дэдо</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Кмун.уч</w:t>
            </w:r>
            <w:proofErr w:type="gramStart"/>
            <w:r w:rsidRPr="00BA57E1">
              <w:rPr>
                <w:rFonts w:ascii="Calibri" w:eastAsiaTheme="minorEastAsia" w:hAnsi="Calibri" w:cs="Calibri"/>
                <w:lang w:eastAsia="ru-RU"/>
              </w:rPr>
              <w:t>.э</w:t>
            </w:r>
            <w:proofErr w:type="gramEnd"/>
            <w:r w:rsidRPr="00BA57E1">
              <w:rPr>
                <w:rFonts w:ascii="Calibri" w:eastAsiaTheme="minorEastAsia" w:hAnsi="Calibri" w:cs="Calibri"/>
                <w:lang w:eastAsia="ru-RU"/>
              </w:rPr>
              <w:t>до</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Ккмун.уч</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Дэдо</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Кмун.уч</w:t>
            </w:r>
            <w:proofErr w:type="gramStart"/>
            <w:r w:rsidRPr="00BA57E1">
              <w:rPr>
                <w:rFonts w:ascii="Calibri" w:eastAsiaTheme="minorEastAsia" w:hAnsi="Calibri" w:cs="Calibri"/>
                <w:lang w:eastAsia="ru-RU"/>
              </w:rPr>
              <w:t>.э</w:t>
            </w:r>
            <w:proofErr w:type="gramEnd"/>
            <w:r w:rsidRPr="00BA57E1">
              <w:rPr>
                <w:rFonts w:ascii="Calibri" w:eastAsiaTheme="minorEastAsia" w:hAnsi="Calibri" w:cs="Calibri"/>
                <w:lang w:eastAsia="ru-RU"/>
              </w:rPr>
              <w:t>до</w:t>
            </w:r>
            <w:proofErr w:type="spellEnd"/>
            <w:r w:rsidRPr="00BA57E1">
              <w:rPr>
                <w:rFonts w:ascii="Calibri" w:eastAsiaTheme="minorEastAsia" w:hAnsi="Calibri" w:cs="Calibri"/>
                <w:lang w:eastAsia="ru-RU"/>
              </w:rPr>
              <w:t xml:space="preserve"> - общее количество муниципальных учреждений, подведомственных органам местного самоуправления, расположенных в границах муниципального района (муниципального округа, городского округа), имеющих систему электронного документооборота Ленинградской области (СЭД ЛО) и подключенных к системе межведомственного электронного документооборота (МЭДО) версии 2.7.1 и последующих версий;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Ккмун</w:t>
            </w:r>
            <w:proofErr w:type="gramStart"/>
            <w:r w:rsidRPr="00BA57E1">
              <w:rPr>
                <w:rFonts w:ascii="Calibri" w:eastAsiaTheme="minorEastAsia" w:hAnsi="Calibri" w:cs="Calibri"/>
                <w:lang w:eastAsia="ru-RU"/>
              </w:rPr>
              <w:t>.у</w:t>
            </w:r>
            <w:proofErr w:type="gramEnd"/>
            <w:r w:rsidRPr="00BA57E1">
              <w:rPr>
                <w:rFonts w:ascii="Calibri" w:eastAsiaTheme="minorEastAsia" w:hAnsi="Calibri" w:cs="Calibri"/>
                <w:lang w:eastAsia="ru-RU"/>
              </w:rPr>
              <w:t>ч</w:t>
            </w:r>
            <w:proofErr w:type="spellEnd"/>
            <w:r w:rsidRPr="00BA57E1">
              <w:rPr>
                <w:rFonts w:ascii="Calibri" w:eastAsiaTheme="minorEastAsia" w:hAnsi="Calibri" w:cs="Calibri"/>
                <w:lang w:eastAsia="ru-RU"/>
              </w:rPr>
              <w:t xml:space="preserve"> - общее количество муниципальных учреждений, </w:t>
            </w:r>
            <w:r w:rsidRPr="00BA57E1">
              <w:rPr>
                <w:rFonts w:ascii="Calibri" w:eastAsiaTheme="minorEastAsia" w:hAnsi="Calibri" w:cs="Calibri"/>
                <w:lang w:eastAsia="ru-RU"/>
              </w:rPr>
              <w:lastRenderedPageBreak/>
              <w:t>подведомственных органам местного самоуправления муниципальных образований, расположенных в границах муниципального района (муниципального округа, городского округа)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1.7</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обращений за получением массовых социально значимых услуг в электронном виде, без необходимости личного посещения органов местного самоуправления и многофункциональных центров предоставления государственных и муниципальных услуг, в общем количестве таких услуг</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50%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[40-50%)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[30-40%)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[25-30%)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25%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цифрового развития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Дмсзу</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Кэл</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Квсе</w:t>
            </w:r>
            <w:proofErr w:type="spellEnd"/>
            <w:r w:rsidRPr="00BA57E1">
              <w:rPr>
                <w:rFonts w:ascii="Calibri" w:eastAsiaTheme="minorEastAsia" w:hAnsi="Calibri" w:cs="Calibri"/>
                <w:lang w:eastAsia="ru-RU"/>
              </w:rPr>
              <w:t>)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Дмсзу</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Кэл</w:t>
            </w:r>
            <w:proofErr w:type="spellEnd"/>
            <w:r w:rsidRPr="00BA57E1">
              <w:rPr>
                <w:rFonts w:ascii="Calibri" w:eastAsiaTheme="minorEastAsia" w:hAnsi="Calibri" w:cs="Calibri"/>
                <w:lang w:eastAsia="ru-RU"/>
              </w:rPr>
              <w:t xml:space="preserve"> - количество обращений за получением массовых социально значимых услуг (далее - МСЗУ) в электронном виде с использованием Единого портала государственных услуг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Регионального портала государственных и муниципальных услуг за период с начала отчетного года на конец отчетного периода;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Квсе</w:t>
            </w:r>
            <w:proofErr w:type="spellEnd"/>
            <w:r w:rsidRPr="00BA57E1">
              <w:rPr>
                <w:rFonts w:ascii="Calibri" w:eastAsiaTheme="minorEastAsia" w:hAnsi="Calibri" w:cs="Calibri"/>
                <w:lang w:eastAsia="ru-RU"/>
              </w:rPr>
              <w:t xml:space="preserve"> - общее количество обращений во всех формах за получением МСЗУ (в том числе путем личного посещения органов местного самоуправления и МФЦ) за период с начала отчетного года на конец отчетного периода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1.8</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граждан в возрасте 14-18 лет, имеющих подтвержденную учетную запись на Едином портале государственных и муниципальных услуг (функций)</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[70-90)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[50-70%)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молодежной политике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P1 = </w:t>
            </w:r>
            <w:proofErr w:type="spellStart"/>
            <w:r w:rsidRPr="00BA57E1">
              <w:rPr>
                <w:rFonts w:ascii="Calibri" w:eastAsiaTheme="minorEastAsia" w:hAnsi="Calibri" w:cs="Calibri"/>
                <w:lang w:eastAsia="ru-RU"/>
              </w:rPr>
              <w:t>Нм</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Нвм</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P1 -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Нм</w:t>
            </w:r>
            <w:proofErr w:type="spellEnd"/>
            <w:r w:rsidRPr="00BA57E1">
              <w:rPr>
                <w:rFonts w:ascii="Calibri" w:eastAsiaTheme="minorEastAsia" w:hAnsi="Calibri" w:cs="Calibri"/>
                <w:lang w:eastAsia="ru-RU"/>
              </w:rPr>
              <w:t xml:space="preserve"> - численность граждан в возрасте 14-18 лет муниципального района (муниципального округа, городского округа), имеющих подтвержденную учетную запись на Едином портале </w:t>
            </w:r>
            <w:r w:rsidRPr="00BA57E1">
              <w:rPr>
                <w:rFonts w:ascii="Calibri" w:eastAsiaTheme="minorEastAsia" w:hAnsi="Calibri" w:cs="Calibri"/>
                <w:lang w:eastAsia="ru-RU"/>
              </w:rPr>
              <w:lastRenderedPageBreak/>
              <w:t>государственных и муниципальных услуг (функций);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Нвм</w:t>
            </w:r>
            <w:proofErr w:type="spellEnd"/>
            <w:r w:rsidRPr="00BA57E1">
              <w:rPr>
                <w:rFonts w:ascii="Calibri" w:eastAsiaTheme="minorEastAsia" w:hAnsi="Calibri" w:cs="Calibri"/>
                <w:lang w:eastAsia="ru-RU"/>
              </w:rPr>
              <w:t xml:space="preserve"> - общая численность граждан муниципального района (муниципального округа, городского округа) в возрасте 14-18 лет</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15170" w:type="dxa"/>
            <w:gridSpan w:val="7"/>
          </w:tcPr>
          <w:p w:rsidR="00BA57E1" w:rsidRPr="00BA57E1" w:rsidRDefault="00BA57E1" w:rsidP="00BA57E1">
            <w:pPr>
              <w:widowControl w:val="0"/>
              <w:autoSpaceDE w:val="0"/>
              <w:autoSpaceDN w:val="0"/>
              <w:spacing w:after="0" w:line="240" w:lineRule="auto"/>
              <w:jc w:val="center"/>
              <w:outlineLvl w:val="1"/>
              <w:rPr>
                <w:rFonts w:ascii="Calibri" w:eastAsiaTheme="minorEastAsia" w:hAnsi="Calibri" w:cs="Calibri"/>
                <w:lang w:eastAsia="ru-RU"/>
              </w:rPr>
            </w:pPr>
            <w:r w:rsidRPr="00BA57E1">
              <w:rPr>
                <w:rFonts w:ascii="Calibri" w:eastAsiaTheme="minorEastAsia" w:hAnsi="Calibri" w:cs="Calibri"/>
                <w:lang w:eastAsia="ru-RU"/>
              </w:rPr>
              <w:lastRenderedPageBreak/>
              <w:t>2. Управление муниципальными земельными ресурсами и муниципальным имуществом</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2.1</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муниципальных образований, имеющих утвержденные документы территориального планирования, сведения о которых доступны в открытых источниках</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 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градостроительной политики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Схема территориального планирования муниципального района: да/нет;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наличие утвержденной схемы территориального планирования муниципального района (изменений в нее) - 0,4 балла (да), 0 баллов (нет);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размещение утвержденной схемы территориального планирования муниципального района (изменений в нее) и материалов по обоснованию в федеральной государственной информационной системе территориального планирования (далее - ФГИС ТП) - 0,2 балла (да), 0 баллов (нет);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размещение утвержденной схемы территориального планирования муниципального района (изменений в нее) и материалов по обоснованию в государственной информационной системе обеспечения градостроительной деятельности (далее - ГИСОГД) - 0,2 балла (да), 0 баллов (нет);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размещение утвержденной схемы территориального планирования </w:t>
            </w:r>
            <w:r w:rsidRPr="00BA57E1">
              <w:rPr>
                <w:rFonts w:ascii="Calibri" w:eastAsiaTheme="minorEastAsia" w:hAnsi="Calibri" w:cs="Calibri"/>
                <w:lang w:eastAsia="ru-RU"/>
              </w:rPr>
              <w:lastRenderedPageBreak/>
              <w:t>муниципального района (изменений в нее) и материалов по обоснованию на официальном сайте соответствующего муниципального района - 0,2 балла (да), 0 баллов (нет).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в отношении городского округа производится согласно расчету для муниципального района с учетом того, что схема территориального планирования в отношении городского округа не разрабатывается, учитывается генеральный план городского округа.</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2. Генеральные планы поселений, входящих в состав муниципального района, генеральный план городского округа, генеральный план муниципального округа: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&gt;= 80% - 3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[50-80%) - 2 балла,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[15-50%)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15% - 0 баллов;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 = 0,4 x К</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+ 0,4 x К2 + 0,2 x К3,</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Пп2 / Пп1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 Пп3 / Пп1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К3 = Пп</w:t>
            </w:r>
            <w:proofErr w:type="gramStart"/>
            <w:r w:rsidRPr="00BA57E1">
              <w:rPr>
                <w:rFonts w:ascii="Calibri" w:eastAsiaTheme="minorEastAsia" w:hAnsi="Calibri" w:cs="Calibri"/>
                <w:lang w:eastAsia="ru-RU"/>
              </w:rPr>
              <w:t>4</w:t>
            </w:r>
            <w:proofErr w:type="gramEnd"/>
            <w:r w:rsidRPr="00BA57E1">
              <w:rPr>
                <w:rFonts w:ascii="Calibri" w:eastAsiaTheme="minorEastAsia" w:hAnsi="Calibri" w:cs="Calibri"/>
                <w:lang w:eastAsia="ru-RU"/>
              </w:rPr>
              <w:t xml:space="preserve"> / Пп1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доля поселений, входящих в состав муниципального района, генеральные планы (изменения в них) и материалы по обоснованию которых размещены в ФГИС ТП;</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 доля поселений, входящих в состав </w:t>
            </w:r>
            <w:r w:rsidRPr="00BA57E1">
              <w:rPr>
                <w:rFonts w:ascii="Calibri" w:eastAsiaTheme="minorEastAsia" w:hAnsi="Calibri" w:cs="Calibri"/>
                <w:lang w:eastAsia="ru-RU"/>
              </w:rPr>
              <w:lastRenderedPageBreak/>
              <w:t>муниципального района, генеральные планы (изменения в них) и материалы по обоснованию которых размещены в ГИСОГД;</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К3 - доля поселений, входящих в состав муниципального района, генеральные планы (изменения в них) и </w:t>
            </w:r>
            <w:proofErr w:type="gramStart"/>
            <w:r w:rsidRPr="00BA57E1">
              <w:rPr>
                <w:rFonts w:ascii="Calibri" w:eastAsiaTheme="minorEastAsia" w:hAnsi="Calibri" w:cs="Calibri"/>
                <w:lang w:eastAsia="ru-RU"/>
              </w:rPr>
              <w:t>материалы</w:t>
            </w:r>
            <w:proofErr w:type="gramEnd"/>
            <w:r w:rsidRPr="00BA57E1">
              <w:rPr>
                <w:rFonts w:ascii="Calibri" w:eastAsiaTheme="minorEastAsia" w:hAnsi="Calibri" w:cs="Calibri"/>
                <w:lang w:eastAsia="ru-RU"/>
              </w:rPr>
              <w:t xml:space="preserve"> по обоснованию которых размещены на официальном сайте соответствующего поселения, городского округа в информационно-телекоммуникационной сети "Интернет";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Пп</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количество поселений, входящих в состав муниципального района, имеющих утвержденные генеральные планы применительно ко всей территории;</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Пп</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 количество поселений, входящих в состав муниципального района, генеральные планы (изменения в них) и материалы по обоснованию которых размещены в ФГИС ТП;</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Пп3 - количество поселений, входящих в состав муниципального района, генеральные планы (изменения в них) применительно ко всей территории и </w:t>
            </w:r>
            <w:proofErr w:type="gramStart"/>
            <w:r w:rsidRPr="00BA57E1">
              <w:rPr>
                <w:rFonts w:ascii="Calibri" w:eastAsiaTheme="minorEastAsia" w:hAnsi="Calibri" w:cs="Calibri"/>
                <w:lang w:eastAsia="ru-RU"/>
              </w:rPr>
              <w:t>материалы</w:t>
            </w:r>
            <w:proofErr w:type="gramEnd"/>
            <w:r w:rsidRPr="00BA57E1">
              <w:rPr>
                <w:rFonts w:ascii="Calibri" w:eastAsiaTheme="minorEastAsia" w:hAnsi="Calibri" w:cs="Calibri"/>
                <w:lang w:eastAsia="ru-RU"/>
              </w:rPr>
              <w:t xml:space="preserve"> по обоснованию которых размещены в ГИСОГД;</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Пп</w:t>
            </w:r>
            <w:proofErr w:type="gramStart"/>
            <w:r w:rsidRPr="00BA57E1">
              <w:rPr>
                <w:rFonts w:ascii="Calibri" w:eastAsiaTheme="minorEastAsia" w:hAnsi="Calibri" w:cs="Calibri"/>
                <w:lang w:eastAsia="ru-RU"/>
              </w:rPr>
              <w:t>4</w:t>
            </w:r>
            <w:proofErr w:type="gramEnd"/>
            <w:r w:rsidRPr="00BA57E1">
              <w:rPr>
                <w:rFonts w:ascii="Calibri" w:eastAsiaTheme="minorEastAsia" w:hAnsi="Calibri" w:cs="Calibri"/>
                <w:lang w:eastAsia="ru-RU"/>
              </w:rPr>
              <w:t xml:space="preserve"> - количество поселений, входящих в состав муниципального района, генеральные планы (изменения в них) применительно ко всей территории и материалы по обоснованию которых </w:t>
            </w:r>
            <w:r w:rsidRPr="00BA57E1">
              <w:rPr>
                <w:rFonts w:ascii="Calibri" w:eastAsiaTheme="minorEastAsia" w:hAnsi="Calibri" w:cs="Calibri"/>
                <w:lang w:eastAsia="ru-RU"/>
              </w:rPr>
              <w:lastRenderedPageBreak/>
              <w:t>размещены на официальном сайте соответствующего поселения, городского округа в информационно-телекоммуникационной сети "Интернет".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в отношении муниципального округа, городского округа производится следующим образом: Пп</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1; Пп2 = 1 или 0; Пп3 = 1 или 0; Пп4 = 1 или 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 xml:space="preserve">Схема территориального планирования муниципального района, генеральный план (изменения в него) и материалы по обоснованию к ним считаются размещенными в ФГИС ТП, ГИСОГД и на официальном сайте в информационно-телекоммуникационной сети "Интернет" соответствующего муниципального образования в случае размещения материалов, предусмотренных </w:t>
            </w:r>
            <w:hyperlink r:id="rId11">
              <w:r w:rsidRPr="00BA57E1">
                <w:rPr>
                  <w:rFonts w:ascii="Calibri" w:eastAsiaTheme="minorEastAsia" w:hAnsi="Calibri" w:cs="Calibri"/>
                  <w:color w:val="0000FF"/>
                  <w:lang w:eastAsia="ru-RU"/>
                </w:rPr>
                <w:t>частями 1</w:t>
              </w:r>
            </w:hyperlink>
            <w:r w:rsidRPr="00BA57E1">
              <w:rPr>
                <w:rFonts w:ascii="Calibri" w:eastAsiaTheme="minorEastAsia" w:hAnsi="Calibri" w:cs="Calibri"/>
                <w:lang w:eastAsia="ru-RU"/>
              </w:rPr>
              <w:t xml:space="preserve"> и </w:t>
            </w:r>
            <w:hyperlink r:id="rId12">
              <w:r w:rsidRPr="00BA57E1">
                <w:rPr>
                  <w:rFonts w:ascii="Calibri" w:eastAsiaTheme="minorEastAsia" w:hAnsi="Calibri" w:cs="Calibri"/>
                  <w:color w:val="0000FF"/>
                  <w:lang w:eastAsia="ru-RU"/>
                </w:rPr>
                <w:t>4 статьи 19</w:t>
              </w:r>
            </w:hyperlink>
            <w:r w:rsidRPr="00BA57E1">
              <w:rPr>
                <w:rFonts w:ascii="Calibri" w:eastAsiaTheme="minorEastAsia" w:hAnsi="Calibri" w:cs="Calibri"/>
                <w:lang w:eastAsia="ru-RU"/>
              </w:rPr>
              <w:t xml:space="preserve"> и </w:t>
            </w:r>
            <w:hyperlink r:id="rId13">
              <w:r w:rsidRPr="00BA57E1">
                <w:rPr>
                  <w:rFonts w:ascii="Calibri" w:eastAsiaTheme="minorEastAsia" w:hAnsi="Calibri" w:cs="Calibri"/>
                  <w:color w:val="0000FF"/>
                  <w:lang w:eastAsia="ru-RU"/>
                </w:rPr>
                <w:t>частями 3</w:t>
              </w:r>
            </w:hyperlink>
            <w:r w:rsidRPr="00BA57E1">
              <w:rPr>
                <w:rFonts w:ascii="Calibri" w:eastAsiaTheme="minorEastAsia" w:hAnsi="Calibri" w:cs="Calibri"/>
                <w:lang w:eastAsia="ru-RU"/>
              </w:rPr>
              <w:t xml:space="preserve"> и </w:t>
            </w:r>
            <w:hyperlink r:id="rId14">
              <w:r w:rsidRPr="00BA57E1">
                <w:rPr>
                  <w:rFonts w:ascii="Calibri" w:eastAsiaTheme="minorEastAsia" w:hAnsi="Calibri" w:cs="Calibri"/>
                  <w:color w:val="0000FF"/>
                  <w:lang w:eastAsia="ru-RU"/>
                </w:rPr>
                <w:t>6 статьи 23</w:t>
              </w:r>
            </w:hyperlink>
            <w:r w:rsidRPr="00BA57E1">
              <w:rPr>
                <w:rFonts w:ascii="Calibri" w:eastAsiaTheme="minorEastAsia" w:hAnsi="Calibri" w:cs="Calibri"/>
                <w:lang w:eastAsia="ru-RU"/>
              </w:rPr>
              <w:t xml:space="preserve"> Градостроительного кодекса Российской Федерации</w:t>
            </w:r>
            <w:proofErr w:type="gramEnd"/>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15170" w:type="dxa"/>
            <w:gridSpan w:val="7"/>
            <w:tcBorders>
              <w:bottom w:val="nil"/>
            </w:tcBorders>
          </w:tcPr>
          <w:tbl>
            <w:tblPr>
              <w:tblW w:w="5000" w:type="pct"/>
              <w:tblCellMar>
                <w:left w:w="10" w:type="dxa"/>
                <w:right w:w="10" w:type="dxa"/>
              </w:tblCellMar>
              <w:tblLook w:val="0000" w:firstRow="0" w:lastRow="0" w:firstColumn="0" w:lastColumn="0" w:noHBand="0" w:noVBand="0"/>
            </w:tblPr>
            <w:tblGrid>
              <w:gridCol w:w="60"/>
              <w:gridCol w:w="113"/>
              <w:gridCol w:w="15758"/>
              <w:gridCol w:w="113"/>
            </w:tblGrid>
            <w:tr w:rsidR="00BA57E1" w:rsidRPr="00BA57E1" w:rsidTr="0074640E">
              <w:tblPrEx>
                <w:tblCellMar>
                  <w:top w:w="0" w:type="dxa"/>
                  <w:bottom w:w="0" w:type="dxa"/>
                </w:tblCellMar>
              </w:tblPrEx>
              <w:tc>
                <w:tcPr>
                  <w:tcW w:w="60" w:type="dxa"/>
                  <w:shd w:val="clear" w:color="auto" w:fill="CED3F1"/>
                  <w:tcMar>
                    <w:top w:w="0" w:type="dxa"/>
                    <w:left w:w="0" w:type="dxa"/>
                    <w:bottom w:w="0" w:type="dxa"/>
                    <w:right w:w="0" w:type="dxa"/>
                  </w:tcMar>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tc>
              <w:tc>
                <w:tcPr>
                  <w:tcW w:w="113" w:type="dxa"/>
                  <w:shd w:val="clear" w:color="auto" w:fill="F4F3F8"/>
                  <w:tcMar>
                    <w:top w:w="0" w:type="dxa"/>
                    <w:left w:w="0" w:type="dxa"/>
                    <w:bottom w:w="0" w:type="dxa"/>
                    <w:right w:w="0" w:type="dxa"/>
                  </w:tcMar>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tc>
              <w:tc>
                <w:tcPr>
                  <w:tcW w:w="0" w:type="auto"/>
                  <w:shd w:val="clear" w:color="auto" w:fill="F4F3F8"/>
                  <w:tcMar>
                    <w:top w:w="113" w:type="dxa"/>
                    <w:left w:w="0" w:type="dxa"/>
                    <w:bottom w:w="113" w:type="dxa"/>
                    <w:right w:w="0" w:type="dxa"/>
                  </w:tcMar>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roofErr w:type="spellStart"/>
                  <w:r w:rsidRPr="00BA57E1">
                    <w:rPr>
                      <w:rFonts w:ascii="Calibri" w:eastAsiaTheme="minorEastAsia" w:hAnsi="Calibri" w:cs="Calibri"/>
                      <w:color w:val="392C69"/>
                      <w:lang w:eastAsia="ru-RU"/>
                    </w:rPr>
                    <w:t>КонсультантПлюс</w:t>
                  </w:r>
                  <w:proofErr w:type="spellEnd"/>
                  <w:r w:rsidRPr="00BA57E1">
                    <w:rPr>
                      <w:rFonts w:ascii="Calibri" w:eastAsiaTheme="minorEastAsia" w:hAnsi="Calibri" w:cs="Calibri"/>
                      <w:color w:val="392C69"/>
                      <w:lang w:eastAsia="ru-RU"/>
                    </w:rPr>
                    <w:t>: примечание.</w:t>
                  </w:r>
                </w:p>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r w:rsidRPr="00BA57E1">
                    <w:rPr>
                      <w:rFonts w:ascii="Calibri" w:eastAsiaTheme="minorEastAsia" w:hAnsi="Calibri" w:cs="Calibri"/>
                      <w:color w:val="392C69"/>
                      <w:lang w:eastAsia="ru-RU"/>
                    </w:rPr>
                    <w:t>В официальном тексте документа, видимо, допущена опечатка: п. 3.6 в приказе</w:t>
                  </w:r>
                </w:p>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r w:rsidRPr="00BA57E1">
                    <w:rPr>
                      <w:rFonts w:ascii="Calibri" w:eastAsiaTheme="minorEastAsia" w:hAnsi="Calibri" w:cs="Calibri"/>
                      <w:color w:val="392C69"/>
                      <w:lang w:eastAsia="ru-RU"/>
                    </w:rPr>
                    <w:t>Минстроя России от 29.12.2021 N 1042/</w:t>
                  </w:r>
                  <w:proofErr w:type="spellStart"/>
                  <w:proofErr w:type="gramStart"/>
                  <w:r w:rsidRPr="00BA57E1">
                    <w:rPr>
                      <w:rFonts w:ascii="Calibri" w:eastAsiaTheme="minorEastAsia" w:hAnsi="Calibri" w:cs="Calibri"/>
                      <w:color w:val="392C69"/>
                      <w:lang w:eastAsia="ru-RU"/>
                    </w:rPr>
                    <w:t>пр</w:t>
                  </w:r>
                  <w:proofErr w:type="spellEnd"/>
                  <w:proofErr w:type="gramEnd"/>
                  <w:r w:rsidRPr="00BA57E1">
                    <w:rPr>
                      <w:rFonts w:ascii="Calibri" w:eastAsiaTheme="minorEastAsia" w:hAnsi="Calibri" w:cs="Calibri"/>
                      <w:color w:val="392C69"/>
                      <w:lang w:eastAsia="ru-RU"/>
                    </w:rPr>
                    <w:t xml:space="preserve"> отсутствует, имеется в виду п. 3.6</w:t>
                  </w:r>
                </w:p>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r w:rsidRPr="00BA57E1">
                    <w:rPr>
                      <w:rFonts w:ascii="Calibri" w:eastAsiaTheme="minorEastAsia" w:hAnsi="Calibri" w:cs="Calibri"/>
                      <w:color w:val="392C69"/>
                      <w:lang w:eastAsia="ru-RU"/>
                    </w:rPr>
                    <w:t>Методических рекомендаций, утвержденных указанным приказом.</w:t>
                  </w:r>
                </w:p>
              </w:tc>
              <w:tc>
                <w:tcPr>
                  <w:tcW w:w="113" w:type="dxa"/>
                  <w:shd w:val="clear" w:color="auto" w:fill="F4F3F8"/>
                  <w:tcMar>
                    <w:top w:w="0" w:type="dxa"/>
                    <w:left w:w="0" w:type="dxa"/>
                    <w:bottom w:w="0" w:type="dxa"/>
                    <w:right w:w="0" w:type="dxa"/>
                  </w:tcMar>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tc>
            </w:tr>
          </w:tbl>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2.2</w:t>
            </w:r>
          </w:p>
        </w:tc>
        <w:tc>
          <w:tcPr>
            <w:tcW w:w="2948"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Доля городских населенных пунктов поселений, входящих в состав муниципального района, муниципального округа, городского округа, в отношении которых велась </w:t>
            </w:r>
            <w:r w:rsidRPr="00BA57E1">
              <w:rPr>
                <w:rFonts w:ascii="Calibri" w:eastAsiaTheme="minorEastAsia" w:hAnsi="Calibri" w:cs="Calibri"/>
                <w:lang w:eastAsia="ru-RU"/>
              </w:rPr>
              <w:lastRenderedPageBreak/>
              <w:t xml:space="preserve">работа, утверждены и имеются в работе архитектурные </w:t>
            </w:r>
            <w:proofErr w:type="gramStart"/>
            <w:r w:rsidRPr="00BA57E1">
              <w:rPr>
                <w:rFonts w:ascii="Calibri" w:eastAsiaTheme="minorEastAsia" w:hAnsi="Calibri" w:cs="Calibri"/>
                <w:lang w:eastAsia="ru-RU"/>
              </w:rPr>
              <w:t>дизайн-коды</w:t>
            </w:r>
            <w:proofErr w:type="gramEnd"/>
            <w:r w:rsidRPr="00BA57E1">
              <w:rPr>
                <w:rFonts w:ascii="Calibri" w:eastAsiaTheme="minorEastAsia" w:hAnsi="Calibri" w:cs="Calibri"/>
                <w:lang w:eastAsia="ru-RU"/>
              </w:rPr>
              <w:t xml:space="preserve"> территорий населенных пунктов</w:t>
            </w: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w:t>
            </w: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80%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[61-80%)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[41-61%)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[20-41%)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20% - 0 баллов</w:t>
            </w:r>
          </w:p>
        </w:tc>
        <w:tc>
          <w:tcPr>
            <w:tcW w:w="2381"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градостроительной политики Ленинградской области</w:t>
            </w: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 = 0,2 x К</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+ 0,35 x К2 + 0,45 x К3,</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Пп2 / Пп1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 Пп3 / Пп1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К3 = Пп</w:t>
            </w:r>
            <w:proofErr w:type="gramStart"/>
            <w:r w:rsidRPr="00BA57E1">
              <w:rPr>
                <w:rFonts w:ascii="Calibri" w:eastAsiaTheme="minorEastAsia" w:hAnsi="Calibri" w:cs="Calibri"/>
                <w:lang w:eastAsia="ru-RU"/>
              </w:rPr>
              <w:t>4</w:t>
            </w:r>
            <w:proofErr w:type="gramEnd"/>
            <w:r w:rsidRPr="00BA57E1">
              <w:rPr>
                <w:rFonts w:ascii="Calibri" w:eastAsiaTheme="minorEastAsia" w:hAnsi="Calibri" w:cs="Calibri"/>
                <w:lang w:eastAsia="ru-RU"/>
              </w:rPr>
              <w:t xml:space="preserve"> / Пп1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 xml:space="preserve">К1 - доля городских населенных пунктов городских поселений, входящих в состав муниципального района, муниципального округа, городского округа, в отношении которых заключен муниципальный контракт на выполнение работ либо принят нормативно-правовой акт о разработке дизайн-кода в соответствии с </w:t>
            </w:r>
            <w:hyperlink r:id="rId15">
              <w:r w:rsidRPr="00BA57E1">
                <w:rPr>
                  <w:rFonts w:ascii="Calibri" w:eastAsiaTheme="minorEastAsia" w:hAnsi="Calibri" w:cs="Calibri"/>
                  <w:color w:val="0000FF"/>
                  <w:lang w:eastAsia="ru-RU"/>
                </w:rPr>
                <w:t>пунктом 3.6</w:t>
              </w:r>
            </w:hyperlink>
            <w:r w:rsidRPr="00BA57E1">
              <w:rPr>
                <w:rFonts w:ascii="Calibri" w:eastAsiaTheme="minorEastAsia" w:hAnsi="Calibri" w:cs="Calibri"/>
                <w:lang w:eastAsia="ru-RU"/>
              </w:rPr>
              <w:t xml:space="preserve"> приказа Минстроя России от 29 декабря 2021 года N 1042/</w:t>
            </w:r>
            <w:proofErr w:type="spellStart"/>
            <w:proofErr w:type="gramStart"/>
            <w:r w:rsidRPr="00BA57E1">
              <w:rPr>
                <w:rFonts w:ascii="Calibri" w:eastAsiaTheme="minorEastAsia" w:hAnsi="Calibri" w:cs="Calibri"/>
                <w:lang w:eastAsia="ru-RU"/>
              </w:rPr>
              <w:t>пр</w:t>
            </w:r>
            <w:proofErr w:type="spellEnd"/>
            <w:proofErr w:type="gramEnd"/>
            <w:r w:rsidRPr="00BA57E1">
              <w:rPr>
                <w:rFonts w:ascii="Calibri" w:eastAsiaTheme="minorEastAsia" w:hAnsi="Calibri" w:cs="Calibri"/>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(далее - приказ Минстроя России N 1042/</w:t>
            </w:r>
            <w:proofErr w:type="spellStart"/>
            <w:proofErr w:type="gramStart"/>
            <w:r w:rsidRPr="00BA57E1">
              <w:rPr>
                <w:rFonts w:ascii="Calibri" w:eastAsiaTheme="minorEastAsia" w:hAnsi="Calibri" w:cs="Calibri"/>
                <w:lang w:eastAsia="ru-RU"/>
              </w:rPr>
              <w:t>пр</w:t>
            </w:r>
            <w:proofErr w:type="spellEnd"/>
            <w:proofErr w:type="gramEnd"/>
            <w:r w:rsidRPr="00BA57E1">
              <w:rPr>
                <w:rFonts w:ascii="Calibri" w:eastAsiaTheme="minorEastAsia" w:hAnsi="Calibri" w:cs="Calibri"/>
                <w:lang w:eastAsia="ru-RU"/>
              </w:rPr>
              <w:t xml:space="preserve">) (в случае ведения работ по разработке дизайн-кода в соответствии с </w:t>
            </w:r>
            <w:hyperlink r:id="rId16">
              <w:r w:rsidRPr="00BA57E1">
                <w:rPr>
                  <w:rFonts w:ascii="Calibri" w:eastAsiaTheme="minorEastAsia" w:hAnsi="Calibri" w:cs="Calibri"/>
                  <w:color w:val="0000FF"/>
                  <w:lang w:eastAsia="ru-RU"/>
                </w:rPr>
                <w:t>пунктом 3.6</w:t>
              </w:r>
            </w:hyperlink>
            <w:r w:rsidRPr="00BA57E1">
              <w:rPr>
                <w:rFonts w:ascii="Calibri" w:eastAsiaTheme="minorEastAsia" w:hAnsi="Calibri" w:cs="Calibri"/>
                <w:lang w:eastAsia="ru-RU"/>
              </w:rPr>
              <w:t xml:space="preserve"> приказа Минстроя России N 1042/</w:t>
            </w:r>
            <w:proofErr w:type="spellStart"/>
            <w:r w:rsidRPr="00BA57E1">
              <w:rPr>
                <w:rFonts w:ascii="Calibri" w:eastAsiaTheme="minorEastAsia" w:hAnsi="Calibri" w:cs="Calibri"/>
                <w:lang w:eastAsia="ru-RU"/>
              </w:rPr>
              <w:t>пр</w:t>
            </w:r>
            <w:proofErr w:type="spellEnd"/>
            <w:r w:rsidRPr="00BA57E1">
              <w:rPr>
                <w:rFonts w:ascii="Calibri" w:eastAsiaTheme="minorEastAsia" w:hAnsi="Calibri" w:cs="Calibri"/>
                <w:lang w:eastAsia="ru-RU"/>
              </w:rPr>
              <w:t xml:space="preserve"> по соглашениям, программам и прочей документации уполномоченные органы местного самоуправления уведомляют Комитет градостроительной политики Ленинградской области в течение 10 дней после заключения муниципального контракта на выполнение работ либо принятия нормативно-правового акта о разработке </w:t>
            </w:r>
            <w:proofErr w:type="gramStart"/>
            <w:r w:rsidRPr="00BA57E1">
              <w:rPr>
                <w:rFonts w:ascii="Calibri" w:eastAsiaTheme="minorEastAsia" w:hAnsi="Calibri" w:cs="Calibri"/>
                <w:lang w:eastAsia="ru-RU"/>
              </w:rPr>
              <w:t>дизайн-кода);</w:t>
            </w:r>
            <w:proofErr w:type="gramEnd"/>
          </w:p>
        </w:tc>
        <w:tc>
          <w:tcPr>
            <w:tcW w:w="1888" w:type="dxa"/>
            <w:tcBorders>
              <w:top w:val="nil"/>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К2 - доля городских населенных пунктов городских поселений, входящих в состав муниципального района, муниципального округа, городского округа, дизайн-коды для населенных </w:t>
            </w:r>
            <w:r w:rsidRPr="00BA57E1">
              <w:rPr>
                <w:rFonts w:ascii="Calibri" w:eastAsiaTheme="minorEastAsia" w:hAnsi="Calibri" w:cs="Calibri"/>
                <w:lang w:eastAsia="ru-RU"/>
              </w:rPr>
              <w:lastRenderedPageBreak/>
              <w:t xml:space="preserve">пунктов которых разработаны и утверждены в соответствии с </w:t>
            </w:r>
            <w:hyperlink r:id="rId17">
              <w:r w:rsidRPr="00BA57E1">
                <w:rPr>
                  <w:rFonts w:ascii="Calibri" w:eastAsiaTheme="minorEastAsia" w:hAnsi="Calibri" w:cs="Calibri"/>
                  <w:color w:val="0000FF"/>
                  <w:lang w:eastAsia="ru-RU"/>
                </w:rPr>
                <w:t>пунктом 3.6</w:t>
              </w:r>
            </w:hyperlink>
            <w:r w:rsidRPr="00BA57E1">
              <w:rPr>
                <w:rFonts w:ascii="Calibri" w:eastAsiaTheme="minorEastAsia" w:hAnsi="Calibri" w:cs="Calibri"/>
                <w:lang w:eastAsia="ru-RU"/>
              </w:rPr>
              <w:t xml:space="preserve"> приказа Минстроя России N 1042/</w:t>
            </w:r>
            <w:proofErr w:type="spellStart"/>
            <w:proofErr w:type="gramStart"/>
            <w:r w:rsidRPr="00BA57E1">
              <w:rPr>
                <w:rFonts w:ascii="Calibri" w:eastAsiaTheme="minorEastAsia" w:hAnsi="Calibri" w:cs="Calibri"/>
                <w:lang w:eastAsia="ru-RU"/>
              </w:rPr>
              <w:t>пр</w:t>
            </w:r>
            <w:proofErr w:type="spellEnd"/>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К3 - доля городских населенных пунктов городских поселений, входящих в состав муниципального района, муниципального округа, городского округа, реализация дизайн-кода которых осуществляется более года;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Пп</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общее количество городских населенных пунктов городских поселений, входящих в состав муниципального района, общее количество городских населенных пунктов муниципального округа, городского округа;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Пп2 - количество городских населенных пунктов городских поселений, входящих в состав муниципального района, количество городских населенных пунктов муниципального округа, городского округа, в отношении которых разрабатываются дизайн-коды в соответствии с </w:t>
            </w:r>
            <w:hyperlink r:id="rId18">
              <w:r w:rsidRPr="00BA57E1">
                <w:rPr>
                  <w:rFonts w:ascii="Calibri" w:eastAsiaTheme="minorEastAsia" w:hAnsi="Calibri" w:cs="Calibri"/>
                  <w:color w:val="0000FF"/>
                  <w:lang w:eastAsia="ru-RU"/>
                </w:rPr>
                <w:t>пунктом 3.6</w:t>
              </w:r>
            </w:hyperlink>
            <w:r w:rsidRPr="00BA57E1">
              <w:rPr>
                <w:rFonts w:ascii="Calibri" w:eastAsiaTheme="minorEastAsia" w:hAnsi="Calibri" w:cs="Calibri"/>
                <w:lang w:eastAsia="ru-RU"/>
              </w:rPr>
              <w:t xml:space="preserve"> приказа Минстроя России N 1042/</w:t>
            </w:r>
            <w:proofErr w:type="spellStart"/>
            <w:proofErr w:type="gramStart"/>
            <w:r w:rsidRPr="00BA57E1">
              <w:rPr>
                <w:rFonts w:ascii="Calibri" w:eastAsiaTheme="minorEastAsia" w:hAnsi="Calibri" w:cs="Calibri"/>
                <w:lang w:eastAsia="ru-RU"/>
              </w:rPr>
              <w:t>пр</w:t>
            </w:r>
            <w:proofErr w:type="spellEnd"/>
            <w:proofErr w:type="gramEnd"/>
            <w:r w:rsidRPr="00BA57E1">
              <w:rPr>
                <w:rFonts w:ascii="Calibri" w:eastAsiaTheme="minorEastAsia" w:hAnsi="Calibri" w:cs="Calibri"/>
                <w:lang w:eastAsia="ru-RU"/>
              </w:rPr>
              <w:t>;</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Пп3 - количество городских населенных пунктов городских поселений, входящих в состав муниципального района, количество городских населенных пунктов муниципального округа, городского округа, в отношении которых разработаны дизайн-коды в соответствии с </w:t>
            </w:r>
            <w:hyperlink r:id="rId19">
              <w:r w:rsidRPr="00BA57E1">
                <w:rPr>
                  <w:rFonts w:ascii="Calibri" w:eastAsiaTheme="minorEastAsia" w:hAnsi="Calibri" w:cs="Calibri"/>
                  <w:color w:val="0000FF"/>
                  <w:lang w:eastAsia="ru-RU"/>
                </w:rPr>
                <w:t>пунктом 3.6</w:t>
              </w:r>
            </w:hyperlink>
            <w:r w:rsidRPr="00BA57E1">
              <w:rPr>
                <w:rFonts w:ascii="Calibri" w:eastAsiaTheme="minorEastAsia" w:hAnsi="Calibri" w:cs="Calibri"/>
                <w:lang w:eastAsia="ru-RU"/>
              </w:rPr>
              <w:t xml:space="preserve"> приказа Минстроя России N </w:t>
            </w:r>
            <w:r w:rsidRPr="00BA57E1">
              <w:rPr>
                <w:rFonts w:ascii="Calibri" w:eastAsiaTheme="minorEastAsia" w:hAnsi="Calibri" w:cs="Calibri"/>
                <w:lang w:eastAsia="ru-RU"/>
              </w:rPr>
              <w:lastRenderedPageBreak/>
              <w:t>1042/</w:t>
            </w:r>
            <w:proofErr w:type="spellStart"/>
            <w:proofErr w:type="gramStart"/>
            <w:r w:rsidRPr="00BA57E1">
              <w:rPr>
                <w:rFonts w:ascii="Calibri" w:eastAsiaTheme="minorEastAsia" w:hAnsi="Calibri" w:cs="Calibri"/>
                <w:lang w:eastAsia="ru-RU"/>
              </w:rPr>
              <w:t>пр</w:t>
            </w:r>
            <w:proofErr w:type="spellEnd"/>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Пп</w:t>
            </w:r>
            <w:proofErr w:type="gramStart"/>
            <w:r w:rsidRPr="00BA57E1">
              <w:rPr>
                <w:rFonts w:ascii="Calibri" w:eastAsiaTheme="minorEastAsia" w:hAnsi="Calibri" w:cs="Calibri"/>
                <w:lang w:eastAsia="ru-RU"/>
              </w:rPr>
              <w:t>4</w:t>
            </w:r>
            <w:proofErr w:type="gramEnd"/>
            <w:r w:rsidRPr="00BA57E1">
              <w:rPr>
                <w:rFonts w:ascii="Calibri" w:eastAsiaTheme="minorEastAsia" w:hAnsi="Calibri" w:cs="Calibri"/>
                <w:lang w:eastAsia="ru-RU"/>
              </w:rPr>
              <w:t xml:space="preserve"> - количество городских населенных пунктов городских поселений, входящих в состав муниципального района, количество городских населенных пунктов муниципального округа, городского округа, реализация дизайн-кода которых осуществляется более одного года.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Оценивается работа органов местного самоуправления в отношении разработки, утверждения и внедрения </w:t>
            </w:r>
            <w:proofErr w:type="gramStart"/>
            <w:r w:rsidRPr="00BA57E1">
              <w:rPr>
                <w:rFonts w:ascii="Calibri" w:eastAsiaTheme="minorEastAsia" w:hAnsi="Calibri" w:cs="Calibri"/>
                <w:lang w:eastAsia="ru-RU"/>
              </w:rPr>
              <w:t>дизайн-кодов</w:t>
            </w:r>
            <w:proofErr w:type="gramEnd"/>
            <w:r w:rsidRPr="00BA57E1">
              <w:rPr>
                <w:rFonts w:ascii="Calibri" w:eastAsiaTheme="minorEastAsia" w:hAnsi="Calibri" w:cs="Calibri"/>
                <w:lang w:eastAsia="ru-RU"/>
              </w:rPr>
              <w:t xml:space="preserve"> городских населенных пунктов городских поселений, входящих в состав муниципального района, городского округа, городских населенных пунктов городских поселений, входящих в состав муниципального округа, городского округа, предусмотренных </w:t>
            </w:r>
            <w:hyperlink r:id="rId20">
              <w:r w:rsidRPr="00BA57E1">
                <w:rPr>
                  <w:rFonts w:ascii="Calibri" w:eastAsiaTheme="minorEastAsia" w:hAnsi="Calibri" w:cs="Calibri"/>
                  <w:color w:val="0000FF"/>
                  <w:lang w:eastAsia="ru-RU"/>
                </w:rPr>
                <w:t>пунктом 3.6</w:t>
              </w:r>
            </w:hyperlink>
            <w:r w:rsidRPr="00BA57E1">
              <w:rPr>
                <w:rFonts w:ascii="Calibri" w:eastAsiaTheme="minorEastAsia" w:hAnsi="Calibri" w:cs="Calibri"/>
                <w:lang w:eastAsia="ru-RU"/>
              </w:rPr>
              <w:t xml:space="preserve"> приказа Минстроя России N 1042/пр.</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в отношении городского округа осуществляется следующим образом: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Пп</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1; Пп2 = 1 или 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Пп3 = 1 или 0; Пп</w:t>
            </w:r>
            <w:proofErr w:type="gramStart"/>
            <w:r w:rsidRPr="00BA57E1">
              <w:rPr>
                <w:rFonts w:ascii="Calibri" w:eastAsiaTheme="minorEastAsia" w:hAnsi="Calibri" w:cs="Calibri"/>
                <w:lang w:eastAsia="ru-RU"/>
              </w:rPr>
              <w:t>4</w:t>
            </w:r>
            <w:proofErr w:type="gramEnd"/>
            <w:r w:rsidRPr="00BA57E1">
              <w:rPr>
                <w:rFonts w:ascii="Calibri" w:eastAsiaTheme="minorEastAsia" w:hAnsi="Calibri" w:cs="Calibri"/>
                <w:lang w:eastAsia="ru-RU"/>
              </w:rPr>
              <w:t xml:space="preserve"> = 1 или 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Срок внедрения дизайн-кода составляет один год с момента утверждения дизайн-кода</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2.3</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Доля населенных пунктов на территории муниципального района, муниципального округа, городского округа </w:t>
            </w:r>
            <w:proofErr w:type="gramStart"/>
            <w:r w:rsidRPr="00BA57E1">
              <w:rPr>
                <w:rFonts w:ascii="Calibri" w:eastAsiaTheme="minorEastAsia" w:hAnsi="Calibri" w:cs="Calibri"/>
                <w:lang w:eastAsia="ru-RU"/>
              </w:rPr>
              <w:t>сведения</w:t>
            </w:r>
            <w:proofErr w:type="gramEnd"/>
            <w:r w:rsidRPr="00BA57E1">
              <w:rPr>
                <w:rFonts w:ascii="Calibri" w:eastAsiaTheme="minorEastAsia" w:hAnsi="Calibri" w:cs="Calibri"/>
                <w:lang w:eastAsia="ru-RU"/>
              </w:rPr>
              <w:t xml:space="preserve"> о границах которых </w:t>
            </w:r>
            <w:r w:rsidRPr="00BA57E1">
              <w:rPr>
                <w:rFonts w:ascii="Calibri" w:eastAsiaTheme="minorEastAsia" w:hAnsi="Calibri" w:cs="Calibri"/>
                <w:lang w:eastAsia="ru-RU"/>
              </w:rPr>
              <w:lastRenderedPageBreak/>
              <w:t>включены в Единый государственный реестр недвижимости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80%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[60-80%)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[40-60%)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[20-40%)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20%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градостроительной политики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 = </w:t>
            </w:r>
            <w:proofErr w:type="spellStart"/>
            <w:r w:rsidRPr="00BA57E1">
              <w:rPr>
                <w:rFonts w:ascii="Calibri" w:eastAsiaTheme="minorEastAsia" w:hAnsi="Calibri" w:cs="Calibri"/>
                <w:lang w:eastAsia="ru-RU"/>
              </w:rPr>
              <w:t>Пп</w:t>
            </w:r>
            <w:proofErr w:type="spellEnd"/>
            <w:proofErr w:type="gramStart"/>
            <w:r w:rsidRPr="00BA57E1">
              <w:rPr>
                <w:rFonts w:ascii="Calibri" w:eastAsiaTheme="minorEastAsia" w:hAnsi="Calibri" w:cs="Calibri"/>
                <w:lang w:eastAsia="ru-RU"/>
              </w:rPr>
              <w:t xml:space="preserve"> / П</w:t>
            </w:r>
            <w:proofErr w:type="gramEnd"/>
            <w:r w:rsidRPr="00BA57E1">
              <w:rPr>
                <w:rFonts w:ascii="Calibri" w:eastAsiaTheme="minorEastAsia" w:hAnsi="Calibri" w:cs="Calibri"/>
                <w:lang w:eastAsia="ru-RU"/>
              </w:rPr>
              <w:t>о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Пп</w:t>
            </w:r>
            <w:proofErr w:type="spellEnd"/>
            <w:r w:rsidRPr="00BA57E1">
              <w:rPr>
                <w:rFonts w:ascii="Calibri" w:eastAsiaTheme="minorEastAsia" w:hAnsi="Calibri" w:cs="Calibri"/>
                <w:lang w:eastAsia="ru-RU"/>
              </w:rPr>
              <w:t xml:space="preserve"> - количество населенных пунктов муниципального района </w:t>
            </w:r>
            <w:r w:rsidRPr="00BA57E1">
              <w:rPr>
                <w:rFonts w:ascii="Calibri" w:eastAsiaTheme="minorEastAsia" w:hAnsi="Calibri" w:cs="Calibri"/>
                <w:lang w:eastAsia="ru-RU"/>
              </w:rPr>
              <w:lastRenderedPageBreak/>
              <w:t xml:space="preserve">(муниципального округа), </w:t>
            </w:r>
            <w:proofErr w:type="gramStart"/>
            <w:r w:rsidRPr="00BA57E1">
              <w:rPr>
                <w:rFonts w:ascii="Calibri" w:eastAsiaTheme="minorEastAsia" w:hAnsi="Calibri" w:cs="Calibri"/>
                <w:lang w:eastAsia="ru-RU"/>
              </w:rPr>
              <w:t>сведения</w:t>
            </w:r>
            <w:proofErr w:type="gramEnd"/>
            <w:r w:rsidRPr="00BA57E1">
              <w:rPr>
                <w:rFonts w:ascii="Calibri" w:eastAsiaTheme="minorEastAsia" w:hAnsi="Calibri" w:cs="Calibri"/>
                <w:lang w:eastAsia="ru-RU"/>
              </w:rPr>
              <w:t xml:space="preserve"> о границах которых включены в Единый государственный реестр недвижимости;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По - общее количество населенных пунктов в муниципальном районе (муниципальном округе).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Для городского округа значение показателя не рассчитывается, по показателю присваивается 4 балла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2.4</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освобожденных земельных площадей от засоренности борщевиком Сосновского от общей площади, засоренной борщевиком Сосновского</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10%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[6-10%)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[2,6-6%)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[0,1-2,6%)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0,1%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Комитет по агропромышленному и </w:t>
            </w:r>
            <w:proofErr w:type="spellStart"/>
            <w:r w:rsidRPr="00BA57E1">
              <w:rPr>
                <w:rFonts w:ascii="Calibri" w:eastAsiaTheme="minorEastAsia" w:hAnsi="Calibri" w:cs="Calibri"/>
                <w:lang w:eastAsia="ru-RU"/>
              </w:rPr>
              <w:t>рыбохозяйственному</w:t>
            </w:r>
            <w:proofErr w:type="spellEnd"/>
            <w:r w:rsidRPr="00BA57E1">
              <w:rPr>
                <w:rFonts w:ascii="Calibri" w:eastAsiaTheme="minorEastAsia" w:hAnsi="Calibri" w:cs="Calibri"/>
                <w:lang w:eastAsia="ru-RU"/>
              </w:rPr>
              <w:t xml:space="preserve"> комплексу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 = </w:t>
            </w: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пров</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Sзасор</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До</w:t>
            </w:r>
            <w:proofErr w:type="gramEnd"/>
            <w:r w:rsidRPr="00BA57E1">
              <w:rPr>
                <w:rFonts w:ascii="Calibri" w:eastAsiaTheme="minorEastAsia" w:hAnsi="Calibri" w:cs="Calibri"/>
                <w:lang w:eastAsia="ru-RU"/>
              </w:rPr>
              <w:t xml:space="preserve"> - </w:t>
            </w:r>
            <w:proofErr w:type="gramStart"/>
            <w:r w:rsidRPr="00BA57E1">
              <w:rPr>
                <w:rFonts w:ascii="Calibri" w:eastAsiaTheme="minorEastAsia" w:hAnsi="Calibri" w:cs="Calibri"/>
                <w:lang w:eastAsia="ru-RU"/>
              </w:rPr>
              <w:t>значение</w:t>
            </w:r>
            <w:proofErr w:type="gramEnd"/>
            <w:r w:rsidRPr="00BA57E1">
              <w:rPr>
                <w:rFonts w:ascii="Calibri" w:eastAsiaTheme="minorEastAsia" w:hAnsi="Calibri" w:cs="Calibri"/>
                <w:lang w:eastAsia="ru-RU"/>
              </w:rPr>
              <w:t xml:space="preserve">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пров</w:t>
            </w:r>
            <w:proofErr w:type="spellEnd"/>
            <w:r w:rsidRPr="00BA57E1">
              <w:rPr>
                <w:rFonts w:ascii="Calibri" w:eastAsiaTheme="minorEastAsia" w:hAnsi="Calibri" w:cs="Calibri"/>
                <w:lang w:eastAsia="ru-RU"/>
              </w:rPr>
              <w:t xml:space="preserve"> - площадь муниципального района (муниципального округа, городского округа), на которой проводились работы по освобождению от засоренности борщевиком Сосновского в отчетном году;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засор</w:t>
            </w:r>
            <w:proofErr w:type="spellEnd"/>
            <w:r w:rsidRPr="00BA57E1">
              <w:rPr>
                <w:rFonts w:ascii="Calibri" w:eastAsiaTheme="minorEastAsia" w:hAnsi="Calibri" w:cs="Calibri"/>
                <w:lang w:eastAsia="ru-RU"/>
              </w:rPr>
              <w:t xml:space="preserve"> - общая площадь муниципального района (муниципального округа, городского округа), засоренная борщевиком Сосновского (на 1 января отчетного года)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2.5</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Эффективность работы по обеспечению земельными участками льготных категорий граждан при реализации областного </w:t>
            </w:r>
            <w:hyperlink r:id="rId21">
              <w:r w:rsidRPr="00BA57E1">
                <w:rPr>
                  <w:rFonts w:ascii="Calibri" w:eastAsiaTheme="minorEastAsia" w:hAnsi="Calibri" w:cs="Calibri"/>
                  <w:color w:val="0000FF"/>
                  <w:lang w:eastAsia="ru-RU"/>
                </w:rPr>
                <w:t>закона</w:t>
              </w:r>
            </w:hyperlink>
            <w:r w:rsidRPr="00BA57E1">
              <w:rPr>
                <w:rFonts w:ascii="Calibri" w:eastAsiaTheme="minorEastAsia" w:hAnsi="Calibri" w:cs="Calibri"/>
                <w:lang w:eastAsia="ru-RU"/>
              </w:rPr>
              <w:t xml:space="preserve"> от 17 июля 2018 года N 75-оз</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50%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[30-50%)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[10-30%)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[1-10%)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&lt;1%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Ленинградский областной комитет по управлению государственным имуществом</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П</w:t>
            </w:r>
            <w:proofErr w:type="gram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Кзу</w:t>
            </w:r>
            <w:proofErr w:type="spellEnd"/>
            <w:r w:rsidRPr="00BA57E1">
              <w:rPr>
                <w:rFonts w:ascii="Calibri" w:eastAsiaTheme="minorEastAsia" w:hAnsi="Calibri" w:cs="Calibri"/>
                <w:lang w:eastAsia="ru-RU"/>
              </w:rPr>
              <w:t xml:space="preserve"> + Кс) / </w:t>
            </w:r>
            <w:proofErr w:type="spellStart"/>
            <w:r w:rsidRPr="00BA57E1">
              <w:rPr>
                <w:rFonts w:ascii="Calibri" w:eastAsiaTheme="minorEastAsia" w:hAnsi="Calibri" w:cs="Calibri"/>
                <w:lang w:eastAsia="ru-RU"/>
              </w:rPr>
              <w:t>Кмс</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П</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Кзу</w:t>
            </w:r>
            <w:proofErr w:type="spellEnd"/>
            <w:r w:rsidRPr="00BA57E1">
              <w:rPr>
                <w:rFonts w:ascii="Calibri" w:eastAsiaTheme="minorEastAsia" w:hAnsi="Calibri" w:cs="Calibri"/>
                <w:lang w:eastAsia="ru-RU"/>
              </w:rPr>
              <w:t xml:space="preserve"> - количество сформированных и включенных в реестр земельных участков, предназначенных для бесплатного предоставления в собственность гражданам, имеющим трех и более детей, оснащенных </w:t>
            </w:r>
            <w:r w:rsidRPr="00BA57E1">
              <w:rPr>
                <w:rFonts w:ascii="Calibri" w:eastAsiaTheme="minorEastAsia" w:hAnsi="Calibri" w:cs="Calibri"/>
                <w:lang w:eastAsia="ru-RU"/>
              </w:rPr>
              <w:lastRenderedPageBreak/>
              <w:t xml:space="preserve">транспортной инфраструктурой в соответствии с требованиями областного </w:t>
            </w:r>
            <w:hyperlink r:id="rId22">
              <w:r w:rsidRPr="00BA57E1">
                <w:rPr>
                  <w:rFonts w:ascii="Calibri" w:eastAsiaTheme="minorEastAsia" w:hAnsi="Calibri" w:cs="Calibri"/>
                  <w:color w:val="0000FF"/>
                  <w:lang w:eastAsia="ru-RU"/>
                </w:rPr>
                <w:t>закона</w:t>
              </w:r>
            </w:hyperlink>
            <w:r w:rsidRPr="00BA57E1">
              <w:rPr>
                <w:rFonts w:ascii="Calibri" w:eastAsiaTheme="minorEastAsia" w:hAnsi="Calibri" w:cs="Calibri"/>
                <w:lang w:eastAsia="ru-RU"/>
              </w:rP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w:t>
            </w:r>
            <w:proofErr w:type="gramEnd"/>
            <w:r w:rsidRPr="00BA57E1">
              <w:rPr>
                <w:rFonts w:ascii="Calibri" w:eastAsiaTheme="minorEastAsia" w:hAnsi="Calibri" w:cs="Calibri"/>
                <w:lang w:eastAsia="ru-RU"/>
              </w:rPr>
              <w:t xml:space="preserve">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 за отчетный период. </w:t>
            </w:r>
            <w:proofErr w:type="gramStart"/>
            <w:r w:rsidRPr="00BA57E1">
              <w:rPr>
                <w:rFonts w:ascii="Calibri" w:eastAsiaTheme="minorEastAsia" w:hAnsi="Calibri" w:cs="Calibri"/>
                <w:lang w:eastAsia="ru-RU"/>
              </w:rPr>
              <w:t xml:space="preserve">В случае если участок не оснащен транспортной инфраструктурой, учитывается участок, в отношении которого заключено соглашение о предоставлении 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в рамках областного </w:t>
            </w:r>
            <w:hyperlink r:id="rId23">
              <w:r w:rsidRPr="00BA57E1">
                <w:rPr>
                  <w:rFonts w:ascii="Calibri" w:eastAsiaTheme="minorEastAsia" w:hAnsi="Calibri" w:cs="Calibri"/>
                  <w:color w:val="0000FF"/>
                  <w:lang w:eastAsia="ru-RU"/>
                </w:rPr>
                <w:t>закона</w:t>
              </w:r>
            </w:hyperlink>
            <w:r w:rsidRPr="00BA57E1">
              <w:rPr>
                <w:rFonts w:ascii="Calibri" w:eastAsiaTheme="minorEastAsia" w:hAnsi="Calibri" w:cs="Calibri"/>
                <w:lang w:eastAsia="ru-RU"/>
              </w:rPr>
              <w:t xml:space="preserve"> N 75-оз, в соответствии с </w:t>
            </w:r>
            <w:hyperlink r:id="rId24">
              <w:r w:rsidRPr="00BA57E1">
                <w:rPr>
                  <w:rFonts w:ascii="Calibri" w:eastAsiaTheme="minorEastAsia" w:hAnsi="Calibri" w:cs="Calibri"/>
                  <w:color w:val="0000FF"/>
                  <w:lang w:eastAsia="ru-RU"/>
                </w:rPr>
                <w:t>постановлением</w:t>
              </w:r>
            </w:hyperlink>
            <w:r w:rsidRPr="00BA57E1">
              <w:rPr>
                <w:rFonts w:ascii="Calibri" w:eastAsiaTheme="minorEastAsia" w:hAnsi="Calibri" w:cs="Calibri"/>
                <w:lang w:eastAsia="ru-RU"/>
              </w:rPr>
              <w:t xml:space="preserve"> Правительства Ленинградской области от 14 ноября 2013 года N 407 "Об утверждении государственной программы Ленинградской области "Формирование</w:t>
            </w:r>
            <w:proofErr w:type="gramEnd"/>
            <w:r w:rsidRPr="00BA57E1">
              <w:rPr>
                <w:rFonts w:ascii="Calibri" w:eastAsiaTheme="minorEastAsia" w:hAnsi="Calibri" w:cs="Calibri"/>
                <w:lang w:eastAsia="ru-RU"/>
              </w:rPr>
              <w:t xml:space="preserve"> городской среды и обеспечение качественным жильем граждан на территории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Кс - количество выданных земельных сертификатов гражданам, имеющим трех и более детей за отчетный период;</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Кмс</w:t>
            </w:r>
            <w:proofErr w:type="spellEnd"/>
            <w:r w:rsidRPr="00BA57E1">
              <w:rPr>
                <w:rFonts w:ascii="Calibri" w:eastAsiaTheme="minorEastAsia" w:hAnsi="Calibri" w:cs="Calibri"/>
                <w:lang w:eastAsia="ru-RU"/>
              </w:rPr>
              <w:t xml:space="preserve"> - количество многодетных семей, изъявивших желание на предоставление земельного участка, проживающих на территории Ленинградской области, имеющих право на предоставление земельных участков в собственность бесплатно, состоящих на соответствующем учете по состоянию на отчетную дату</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2.6</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работы органов местного самоуправления в государственной информационной системе "Автоматизированная информационная система управления имуществом Ленинградской области"</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методики расчета - 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Ленинградский областной комитет по управлению государственным имуществом</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 = Б</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Б2,</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 P - значение показателя;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Б</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количество баллов по Блоку 1;</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Б</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 количество баллов по Блоку 2.</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Блок 1.</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объектов муниципального имущества муниципального района (муниципального округа, городского округа), имеющего пространственные данные, относительно общего количества объектов недвижимости, включенных в перечень муниципального имущества муниципального района (муниципального округа, городского округа).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значения Б</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осуществляется путем расчета коэффициента K1 по формуле с последующим присвоением баллов по шкале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K1 = </w:t>
            </w:r>
            <w:proofErr w:type="spellStart"/>
            <w:r w:rsidRPr="00BA57E1">
              <w:rPr>
                <w:rFonts w:ascii="Calibri" w:eastAsiaTheme="minorEastAsia" w:hAnsi="Calibri" w:cs="Calibri"/>
                <w:lang w:eastAsia="ru-RU"/>
              </w:rPr>
              <w:t>Пми</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Ипд</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K1 - коэффициент по Блоку 1;</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Пми</w:t>
            </w:r>
            <w:proofErr w:type="spellEnd"/>
            <w:r w:rsidRPr="00BA57E1">
              <w:rPr>
                <w:rFonts w:ascii="Calibri" w:eastAsiaTheme="minorEastAsia" w:hAnsi="Calibri" w:cs="Calibri"/>
                <w:lang w:eastAsia="ru-RU"/>
              </w:rPr>
              <w:t xml:space="preserve"> - количество объектов недвижимого имущества, содержащегося в Перечне муниципального имущества по состоянию на 1 января года, следующего за отчетным, внесенного в государственную информационную систему "Автоматизированная информационная система управления имуществом Ленинградской области" (далее - АИС УИ ЛО);</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Ипд</w:t>
            </w:r>
            <w:proofErr w:type="spellEnd"/>
            <w:r w:rsidRPr="00BA57E1">
              <w:rPr>
                <w:rFonts w:ascii="Calibri" w:eastAsiaTheme="minorEastAsia" w:hAnsi="Calibri" w:cs="Calibri"/>
                <w:lang w:eastAsia="ru-RU"/>
              </w:rPr>
              <w:t xml:space="preserve"> - количество объектов недвижимого имущества муниципального района (муниципального округа, городского округа), в отношении которых в АИС УИ ЛО внесены пространственные данные.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 Б</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&gt;= 80%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[50-80%)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50% - 0 баллов.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Блок 2.</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Соотношение распределенной суммы поступлений в АИС УИ ЛО и суммы доходов, полученной от аренды недвижимого имущества муниципального района (муниципального округа, городского округа) (объекты капитального строительства и земельные участки), отраженной в документах Федерального казначейства.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Б</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осуществляется путем расчета коэффициента K2 по формуле с </w:t>
            </w:r>
            <w:r w:rsidRPr="00BA57E1">
              <w:rPr>
                <w:rFonts w:ascii="Calibri" w:eastAsiaTheme="minorEastAsia" w:hAnsi="Calibri" w:cs="Calibri"/>
                <w:lang w:eastAsia="ru-RU"/>
              </w:rPr>
              <w:lastRenderedPageBreak/>
              <w:t>последующим присвоением баллов по шкале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K2 = </w:t>
            </w:r>
            <w:proofErr w:type="spellStart"/>
            <w:proofErr w:type="gramStart"/>
            <w:r w:rsidRPr="00BA57E1">
              <w:rPr>
                <w:rFonts w:ascii="Calibri" w:eastAsiaTheme="minorEastAsia" w:hAnsi="Calibri" w:cs="Calibri"/>
                <w:lang w:eastAsia="ru-RU"/>
              </w:rPr>
              <w:t>Др</w:t>
            </w:r>
            <w:proofErr w:type="spellEnd"/>
            <w:proofErr w:type="gram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Дк</w:t>
            </w:r>
            <w:proofErr w:type="spellEnd"/>
            <w:r w:rsidRPr="00BA57E1">
              <w:rPr>
                <w:rFonts w:ascii="Calibri" w:eastAsiaTheme="minorEastAsia" w:hAnsi="Calibri" w:cs="Calibri"/>
                <w:lang w:eastAsia="ru-RU"/>
              </w:rPr>
              <w:t xml:space="preserve"> x 100%, 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K2 - коэффициент по Блоку 2;</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Др</w:t>
            </w:r>
            <w:proofErr w:type="spellEnd"/>
            <w:proofErr w:type="gramEnd"/>
            <w:r w:rsidRPr="00BA57E1">
              <w:rPr>
                <w:rFonts w:ascii="Calibri" w:eastAsiaTheme="minorEastAsia" w:hAnsi="Calibri" w:cs="Calibri"/>
                <w:lang w:eastAsia="ru-RU"/>
              </w:rPr>
              <w:t xml:space="preserve"> - объем денежных средств местного бюджета муниципального района (муниципального округа, городского округа), распределенных в АИС УИ ЛО;</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Дк</w:t>
            </w:r>
            <w:proofErr w:type="spellEnd"/>
            <w:r w:rsidRPr="00BA57E1">
              <w:rPr>
                <w:rFonts w:ascii="Calibri" w:eastAsiaTheme="minorEastAsia" w:hAnsi="Calibri" w:cs="Calibri"/>
                <w:lang w:eastAsia="ru-RU"/>
              </w:rPr>
              <w:t xml:space="preserve"> - объем денежных средств муниципального района (муниципального округа, городского округа) по договорам аренды, отраженной в документах Федерального казначейства.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 Б</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&gt;= 80%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[50-80%)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2.7</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закупок малого объема, заключенных с субъектами малого предпринимательства</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70%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[60-70%)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[40-50%)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40%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развитию малого, среднего бизнеса и потребительского рынка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Дi</w:t>
            </w:r>
            <w:proofErr w:type="spellEnd"/>
            <w:proofErr w:type="gramStart"/>
            <w:r w:rsidRPr="00BA57E1">
              <w:rPr>
                <w:rFonts w:ascii="Calibri" w:eastAsiaTheme="minorEastAsia" w:hAnsi="Calibri" w:cs="Calibri"/>
                <w:lang w:eastAsia="ru-RU"/>
              </w:rPr>
              <w:t xml:space="preserve"> = Д</w:t>
            </w:r>
            <w:proofErr w:type="gramEnd"/>
            <w:r w:rsidRPr="00BA57E1">
              <w:rPr>
                <w:rFonts w:ascii="Calibri" w:eastAsiaTheme="minorEastAsia" w:hAnsi="Calibri" w:cs="Calibri"/>
                <w:lang w:eastAsia="ru-RU"/>
              </w:rPr>
              <w:t xml:space="preserve">о / </w:t>
            </w:r>
            <w:proofErr w:type="spellStart"/>
            <w:r w:rsidRPr="00BA57E1">
              <w:rPr>
                <w:rFonts w:ascii="Calibri" w:eastAsiaTheme="minorEastAsia" w:hAnsi="Calibri" w:cs="Calibri"/>
                <w:lang w:eastAsia="ru-RU"/>
              </w:rPr>
              <w:t>Дс</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Дi</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 xml:space="preserve">До - общая стоимость контрактов, заключенных с субъектами малого предпринимательства в текущем финансовом году муниципальными заказчиками Ленинградской области на основании </w:t>
            </w:r>
            <w:hyperlink r:id="rId25">
              <w:r w:rsidRPr="00BA57E1">
                <w:rPr>
                  <w:rFonts w:ascii="Calibri" w:eastAsiaTheme="minorEastAsia" w:hAnsi="Calibri" w:cs="Calibri"/>
                  <w:color w:val="0000FF"/>
                  <w:lang w:eastAsia="ru-RU"/>
                </w:rPr>
                <w:t>пунктов 4</w:t>
              </w:r>
            </w:hyperlink>
            <w:r w:rsidRPr="00BA57E1">
              <w:rPr>
                <w:rFonts w:ascii="Calibri" w:eastAsiaTheme="minorEastAsia" w:hAnsi="Calibri" w:cs="Calibri"/>
                <w:lang w:eastAsia="ru-RU"/>
              </w:rPr>
              <w:t xml:space="preserve"> и </w:t>
            </w:r>
            <w:hyperlink r:id="rId26">
              <w:r w:rsidRPr="00BA57E1">
                <w:rPr>
                  <w:rFonts w:ascii="Calibri" w:eastAsiaTheme="minorEastAsia" w:hAnsi="Calibri" w:cs="Calibri"/>
                  <w:color w:val="0000FF"/>
                  <w:lang w:eastAsia="ru-RU"/>
                </w:rPr>
                <w:t>5 части 1 статьи 93</w:t>
              </w:r>
            </w:hyperlink>
            <w:r w:rsidRPr="00BA57E1">
              <w:rPr>
                <w:rFonts w:ascii="Calibri" w:eastAsiaTheme="minorEastAsia" w:hAnsi="Calibri" w:cs="Calibri"/>
                <w:lang w:eastAsia="ru-RU"/>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w:t>
            </w:r>
            <w:r w:rsidRPr="00BA57E1">
              <w:rPr>
                <w:rFonts w:ascii="Calibri" w:eastAsiaTheme="minorEastAsia" w:hAnsi="Calibri" w:cs="Calibri"/>
                <w:lang w:eastAsia="ru-RU"/>
              </w:rPr>
              <w:lastRenderedPageBreak/>
              <w:t>посредством "Электронного магазина Ленинградской</w:t>
            </w:r>
            <w:proofErr w:type="gramEnd"/>
            <w:r w:rsidRPr="00BA57E1">
              <w:rPr>
                <w:rFonts w:ascii="Calibri" w:eastAsiaTheme="minorEastAsia" w:hAnsi="Calibri" w:cs="Calibri"/>
                <w:lang w:eastAsia="ru-RU"/>
              </w:rPr>
              <w:t xml:space="preserve">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Дс</w:t>
            </w:r>
            <w:proofErr w:type="spellEnd"/>
            <w:r w:rsidRPr="00BA57E1">
              <w:rPr>
                <w:rFonts w:ascii="Calibri" w:eastAsiaTheme="minorEastAsia" w:hAnsi="Calibri" w:cs="Calibri"/>
                <w:lang w:eastAsia="ru-RU"/>
              </w:rPr>
              <w:t xml:space="preserve"> - общая стоимость контрактов, заключенных с субъектами малого предпринимательства в текущем финансовом году муниципальными заказчиками Ленинградской области на основании </w:t>
            </w:r>
            <w:hyperlink r:id="rId27">
              <w:r w:rsidRPr="00BA57E1">
                <w:rPr>
                  <w:rFonts w:ascii="Calibri" w:eastAsiaTheme="minorEastAsia" w:hAnsi="Calibri" w:cs="Calibri"/>
                  <w:color w:val="0000FF"/>
                  <w:lang w:eastAsia="ru-RU"/>
                </w:rPr>
                <w:t>пунктов 4</w:t>
              </w:r>
            </w:hyperlink>
            <w:r w:rsidRPr="00BA57E1">
              <w:rPr>
                <w:rFonts w:ascii="Calibri" w:eastAsiaTheme="minorEastAsia" w:hAnsi="Calibri" w:cs="Calibri"/>
                <w:lang w:eastAsia="ru-RU"/>
              </w:rPr>
              <w:t xml:space="preserve"> и </w:t>
            </w:r>
            <w:hyperlink r:id="rId28">
              <w:r w:rsidRPr="00BA57E1">
                <w:rPr>
                  <w:rFonts w:ascii="Calibri" w:eastAsiaTheme="minorEastAsia" w:hAnsi="Calibri" w:cs="Calibri"/>
                  <w:color w:val="0000FF"/>
                  <w:lang w:eastAsia="ru-RU"/>
                </w:rPr>
                <w:t>5 части 1 статьи 93</w:t>
              </w:r>
            </w:hyperlink>
            <w:r w:rsidRPr="00BA57E1">
              <w:rPr>
                <w:rFonts w:ascii="Calibri" w:eastAsiaTheme="minorEastAsia" w:hAnsi="Calibri" w:cs="Calibri"/>
                <w:lang w:eastAsia="ru-RU"/>
              </w:rPr>
              <w:t xml:space="preserve"> Федерального закона N 44-ФЗ.</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Расчет показателя </w:t>
            </w:r>
            <w:proofErr w:type="spellStart"/>
            <w:r w:rsidRPr="00BA57E1">
              <w:rPr>
                <w:rFonts w:ascii="Calibri" w:eastAsiaTheme="minorEastAsia" w:hAnsi="Calibri" w:cs="Calibri"/>
                <w:lang w:eastAsia="ru-RU"/>
              </w:rPr>
              <w:t>Д</w:t>
            </w:r>
            <w:proofErr w:type="gramStart"/>
            <w:r w:rsidRPr="00BA57E1">
              <w:rPr>
                <w:rFonts w:ascii="Calibri" w:eastAsiaTheme="minorEastAsia" w:hAnsi="Calibri" w:cs="Calibri"/>
                <w:lang w:eastAsia="ru-RU"/>
              </w:rPr>
              <w:t>i</w:t>
            </w:r>
            <w:proofErr w:type="spellEnd"/>
            <w:proofErr w:type="gramEnd"/>
            <w:r w:rsidRPr="00BA57E1">
              <w:rPr>
                <w:rFonts w:ascii="Calibri" w:eastAsiaTheme="minorEastAsia" w:hAnsi="Calibri" w:cs="Calibri"/>
                <w:lang w:eastAsia="ru-RU"/>
              </w:rPr>
              <w:t xml:space="preserve"> осуществляется комитетом по развитию малого, среднего бизнеса и потребительского рынка Ленинградской области на основании данных комитета государственного заказа Ленинградской области в соответствии с </w:t>
            </w:r>
            <w:hyperlink r:id="rId29">
              <w:r w:rsidRPr="00BA57E1">
                <w:rPr>
                  <w:rFonts w:ascii="Calibri" w:eastAsiaTheme="minorEastAsia" w:hAnsi="Calibri" w:cs="Calibri"/>
                  <w:color w:val="0000FF"/>
                  <w:lang w:eastAsia="ru-RU"/>
                </w:rPr>
                <w:t>пунктом 4</w:t>
              </w:r>
            </w:hyperlink>
            <w:r w:rsidRPr="00BA57E1">
              <w:rPr>
                <w:rFonts w:ascii="Calibri" w:eastAsiaTheme="minorEastAsia" w:hAnsi="Calibri" w:cs="Calibri"/>
                <w:lang w:eastAsia="ru-RU"/>
              </w:rPr>
              <w:t xml:space="preserve"> распоряжения Правительства Ленинградской области от 5 августа 2024 года N 457-р</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lastRenderedPageBreak/>
              <w:t>Ежеквартальная</w:t>
            </w:r>
            <w:proofErr w:type="gramEnd"/>
            <w:r w:rsidRPr="00BA57E1">
              <w:rPr>
                <w:rFonts w:ascii="Calibri" w:eastAsiaTheme="minorEastAsia" w:hAnsi="Calibri" w:cs="Calibri"/>
                <w:lang w:eastAsia="ru-RU"/>
              </w:rPr>
              <w:t>, начиная со второго квартала</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2.8</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Оказание имущественной поддержки социально ориентированным некоммерческим организациям в части предоставления в безвозмездное пользование помещений, находящихся в собственности органов местного самоуправления</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общественных коммуникаций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Показатель рассчитывается на основании представленных администрацией муниципального района (муниципального округа, городского округа) в Комитет общественных коммуникаций Ленинградской области следующих данных:</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договоров о передаче помещений социально ориентированным некоммерческим организациям в безвозмездное пользование, действовавших в отчетном году (шт.);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2) информации о количестве обращений социально ориентированных некоммерческих организаций по </w:t>
            </w:r>
            <w:r w:rsidRPr="00BA57E1">
              <w:rPr>
                <w:rFonts w:ascii="Calibri" w:eastAsiaTheme="minorEastAsia" w:hAnsi="Calibri" w:cs="Calibri"/>
                <w:lang w:eastAsia="ru-RU"/>
              </w:rPr>
              <w:lastRenderedPageBreak/>
              <w:t>вопросам предоставления помещений в безвозмездное пользование и итогах их рассмотрения;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3) информации о наличии/отсутствии свободных помещений в реестре муниципального имущества.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Муниципальному району (муниципальному округу, городскому округу) присваивается: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4 балла в случае наличия четырех и более действовавших в отчетном году договоров о передаче помещений социально ориентированным некоммерческим организациям в безвозмездное пользование;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3 балла </w:t>
            </w:r>
            <w:proofErr w:type="gramStart"/>
            <w:r w:rsidRPr="00BA57E1">
              <w:rPr>
                <w:rFonts w:ascii="Calibri" w:eastAsiaTheme="minorEastAsia" w:hAnsi="Calibri" w:cs="Calibri"/>
                <w:lang w:eastAsia="ru-RU"/>
              </w:rPr>
              <w:t>в случае наличия от двух до трех действовавших в отчетном году договоров о передаче</w:t>
            </w:r>
            <w:proofErr w:type="gramEnd"/>
            <w:r w:rsidRPr="00BA57E1">
              <w:rPr>
                <w:rFonts w:ascii="Calibri" w:eastAsiaTheme="minorEastAsia" w:hAnsi="Calibri" w:cs="Calibri"/>
                <w:lang w:eastAsia="ru-RU"/>
              </w:rPr>
              <w:t xml:space="preserve"> помещений социально ориентированным некоммерческим организациям в безвозмездное пользование;</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2 балла в случае наличия одного действовавшего в отчетном году договора о передаче помещений социально ориентированным некоммерческим организациям в безвозмездное пользование.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Начисленные муниципальному району (муниципальному округу, городскому округу) баллы уменьшаются на один при наличии хотя бы одного из следующих условий: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наличия обращений социально </w:t>
            </w:r>
            <w:r w:rsidRPr="00BA57E1">
              <w:rPr>
                <w:rFonts w:ascii="Calibri" w:eastAsiaTheme="minorEastAsia" w:hAnsi="Calibri" w:cs="Calibri"/>
                <w:lang w:eastAsia="ru-RU"/>
              </w:rPr>
              <w:lastRenderedPageBreak/>
              <w:t xml:space="preserve">ориентированных некоммерческих организаций по вопросам предоставления помещений в безвозмездное пользование в отчетном году, по </w:t>
            </w:r>
            <w:proofErr w:type="gramStart"/>
            <w:r w:rsidRPr="00BA57E1">
              <w:rPr>
                <w:rFonts w:ascii="Calibri" w:eastAsiaTheme="minorEastAsia" w:hAnsi="Calibri" w:cs="Calibri"/>
                <w:lang w:eastAsia="ru-RU"/>
              </w:rPr>
              <w:t>итогам</w:t>
            </w:r>
            <w:proofErr w:type="gramEnd"/>
            <w:r w:rsidRPr="00BA57E1">
              <w:rPr>
                <w:rFonts w:ascii="Calibri" w:eastAsiaTheme="minorEastAsia" w:hAnsi="Calibri" w:cs="Calibri"/>
                <w:lang w:eastAsia="ru-RU"/>
              </w:rPr>
              <w:t xml:space="preserve"> рассмотрения которых помещения социально ориентированным некоммерческим организациям в безвозмездное пользование предоставлены не были, при наличии свободных помещений в реестре муниципального имущества;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наличия обращений социально ориентированных некоммерческих организаций </w:t>
            </w:r>
            <w:proofErr w:type="gramStart"/>
            <w:r w:rsidRPr="00BA57E1">
              <w:rPr>
                <w:rFonts w:ascii="Calibri" w:eastAsiaTheme="minorEastAsia" w:hAnsi="Calibri" w:cs="Calibri"/>
                <w:lang w:eastAsia="ru-RU"/>
              </w:rPr>
              <w:t>по вопросам предоставления помещений в безвозмездное пользование в отчетном году при отсутствии свободных помещений в реестре</w:t>
            </w:r>
            <w:proofErr w:type="gramEnd"/>
            <w:r w:rsidRPr="00BA57E1">
              <w:rPr>
                <w:rFonts w:ascii="Calibri" w:eastAsiaTheme="minorEastAsia" w:hAnsi="Calibri" w:cs="Calibri"/>
                <w:lang w:eastAsia="ru-RU"/>
              </w:rPr>
              <w:t xml:space="preserve"> муниципального имущества.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Муниципальному району (муниципальному округу, городскому округу) баллы не присваиваются в случае отсутствия действовавших в отчетном году договоров о передаче помещений социально ориентированным некоммерческим организациям в безвозмездное пользование</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2.9</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Достижение планового значения по количеству объектов недвижимости, в отношении которых выполнены комплексные кадастровые работы</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Ленинградский областной комитет по управлению государственным имуществом</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Плановое значение по количеству объектов недвижимости, в отношении которых выполнены комплексные кадастровые работы для муниципального района (муниципального округа, городского </w:t>
            </w:r>
            <w:r w:rsidRPr="00BA57E1">
              <w:rPr>
                <w:rFonts w:ascii="Calibri" w:eastAsiaTheme="minorEastAsia" w:hAnsi="Calibri" w:cs="Calibri"/>
                <w:lang w:eastAsia="ru-RU"/>
              </w:rPr>
              <w:lastRenderedPageBreak/>
              <w:t>округа), устанавливается правовым актом Ленинградского областного комитета по управлению государственным имуществом. В случае достижения планового значения муниципальному району (муниципальному округу, городскому округу) присваивается 4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В случае </w:t>
            </w:r>
            <w:proofErr w:type="spellStart"/>
            <w:r w:rsidRPr="00BA57E1">
              <w:rPr>
                <w:rFonts w:ascii="Calibri" w:eastAsiaTheme="minorEastAsia" w:hAnsi="Calibri" w:cs="Calibri"/>
                <w:lang w:eastAsia="ru-RU"/>
              </w:rPr>
              <w:t>недостижения</w:t>
            </w:r>
            <w:proofErr w:type="spellEnd"/>
            <w:r w:rsidRPr="00BA57E1">
              <w:rPr>
                <w:rFonts w:ascii="Calibri" w:eastAsiaTheme="minorEastAsia" w:hAnsi="Calibri" w:cs="Calibri"/>
                <w:lang w:eastAsia="ru-RU"/>
              </w:rPr>
              <w:t xml:space="preserve"> планового значения муниципальному району (муниципальному округу, городскому округу) баллы не присваиваются</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15170" w:type="dxa"/>
            <w:gridSpan w:val="7"/>
          </w:tcPr>
          <w:p w:rsidR="00BA57E1" w:rsidRPr="00BA57E1" w:rsidRDefault="00BA57E1" w:rsidP="00BA57E1">
            <w:pPr>
              <w:widowControl w:val="0"/>
              <w:autoSpaceDE w:val="0"/>
              <w:autoSpaceDN w:val="0"/>
              <w:spacing w:after="0" w:line="240" w:lineRule="auto"/>
              <w:jc w:val="center"/>
              <w:outlineLvl w:val="1"/>
              <w:rPr>
                <w:rFonts w:ascii="Calibri" w:eastAsiaTheme="minorEastAsia" w:hAnsi="Calibri" w:cs="Calibri"/>
                <w:lang w:eastAsia="ru-RU"/>
              </w:rPr>
            </w:pPr>
            <w:r w:rsidRPr="00BA57E1">
              <w:rPr>
                <w:rFonts w:ascii="Calibri" w:eastAsiaTheme="minorEastAsia" w:hAnsi="Calibri" w:cs="Calibri"/>
                <w:lang w:eastAsia="ru-RU"/>
              </w:rPr>
              <w:lastRenderedPageBreak/>
              <w:t>3. Экономика и финансы</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3.1</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Отсутствие просроченной кредиторской задолженности на 1-е число месяца, следующего за отчетным кварталом</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финансов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3.2</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Качество прогнозов социально-экономического развития</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Оценка качества прогноза: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50% - 0 баллов;</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(30-50%]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(20-30%]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(10-20%]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10% - 4 балла</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экономического развития и инвестиционной деятельности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 xml:space="preserve">Оценка качества прогноза муниципального района (муниципального округа, городского округа) Ленинградской области на отчетный год определяется путем расчета среднего отклонения отчетных значений макроэкономических показателей социально-экономического развития муниципальных образований Ленинградской области от прогнозируемых значений этих же показателей, утвержденных в прогнозе социально-экономического развития </w:t>
            </w:r>
            <w:r w:rsidRPr="00BA57E1">
              <w:rPr>
                <w:rFonts w:ascii="Calibri" w:eastAsiaTheme="minorEastAsia" w:hAnsi="Calibri" w:cs="Calibri"/>
                <w:lang w:eastAsia="ru-RU"/>
              </w:rPr>
              <w:lastRenderedPageBreak/>
              <w:t>муниципального образования Ленинградской области на отчетный год (далее - среднее отклонение прогноза).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среднего отклонения прогноза проводится в соответствии с пунктом 1.7 "Мониторинга контроля и оценки качества Прогноза на среднесрочный период" Методических рекомендаций по разработке прогноза социально-экономического развития муниципального образования Ленинградской области на среднесрочный период, утвержденных распоряжением Комитета экономического развития и инвестиционной деятельности Ленинградской области от 7 августа 2020 года N 141</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3.3</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работы органов местного самоуправления по содействию в улучшении инвестиционного климата</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п. 3, п. 4 методики расчета - 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экономического развития и инвестиционной деятельности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Мониторинг проводится ежеквартально по состоянию на первое число месяца, следующего за отчетным кварталом.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bookmarkStart w:id="3" w:name="P519"/>
            <w:bookmarkEnd w:id="3"/>
            <w:r w:rsidRPr="00BA57E1">
              <w:rPr>
                <w:rFonts w:ascii="Calibri" w:eastAsiaTheme="minorEastAsia" w:hAnsi="Calibri" w:cs="Calibri"/>
                <w:lang w:eastAsia="ru-RU"/>
              </w:rPr>
              <w:t>1. Наличие актуальной информации: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Муниципальному району (муниципальному округу, городскому округу) начисляются баллы на основании следующих показателей: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1) на официальном сайте контрольного органа, предусмотренной </w:t>
            </w:r>
            <w:hyperlink r:id="rId30">
              <w:r w:rsidRPr="00BA57E1">
                <w:rPr>
                  <w:rFonts w:ascii="Calibri" w:eastAsiaTheme="minorEastAsia" w:hAnsi="Calibri" w:cs="Calibri"/>
                  <w:color w:val="0000FF"/>
                  <w:lang w:eastAsia="ru-RU"/>
                </w:rPr>
                <w:t>частью 3 статьи 46</w:t>
              </w:r>
            </w:hyperlink>
            <w:r w:rsidRPr="00BA57E1">
              <w:rPr>
                <w:rFonts w:ascii="Calibri" w:eastAsiaTheme="minorEastAsia" w:hAnsi="Calibri" w:cs="Calibri"/>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 - 1 балл;</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 xml:space="preserve">2) на сайте </w:t>
            </w:r>
            <w:hyperlink r:id="rId31">
              <w:r w:rsidRPr="00BA57E1">
                <w:rPr>
                  <w:rFonts w:ascii="Calibri" w:eastAsiaTheme="minorEastAsia" w:hAnsi="Calibri" w:cs="Calibri"/>
                  <w:color w:val="0000FF"/>
                  <w:lang w:eastAsia="ru-RU"/>
                </w:rPr>
                <w:t>https://monitoring.ar.gov.ru</w:t>
              </w:r>
            </w:hyperlink>
            <w:r w:rsidRPr="00BA57E1">
              <w:rPr>
                <w:rFonts w:ascii="Calibri" w:eastAsiaTheme="minorEastAsia" w:hAnsi="Calibri" w:cs="Calibri"/>
                <w:lang w:eastAsia="ru-RU"/>
              </w:rPr>
              <w:t xml:space="preserve"> - 1 балл.</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Выполнение подпунктов </w:t>
            </w:r>
            <w:hyperlink w:anchor="P519">
              <w:r w:rsidRPr="00BA57E1">
                <w:rPr>
                  <w:rFonts w:ascii="Calibri" w:eastAsiaTheme="minorEastAsia" w:hAnsi="Calibri" w:cs="Calibri"/>
                  <w:color w:val="0000FF"/>
                  <w:lang w:eastAsia="ru-RU"/>
                </w:rPr>
                <w:t>пункта 1</w:t>
              </w:r>
            </w:hyperlink>
            <w:r w:rsidRPr="00BA57E1">
              <w:rPr>
                <w:rFonts w:ascii="Calibri" w:eastAsiaTheme="minorEastAsia" w:hAnsi="Calibri" w:cs="Calibri"/>
                <w:lang w:eastAsia="ru-RU"/>
              </w:rPr>
              <w:t xml:space="preserve"> показателя муниципальным районом учитывается при исполнении пунктов показателя всеми муниципальными образованиями, входящими в состав данного муниципального района.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2. </w:t>
            </w:r>
            <w:proofErr w:type="gramStart"/>
            <w:r w:rsidRPr="00BA57E1">
              <w:rPr>
                <w:rFonts w:ascii="Calibri" w:eastAsiaTheme="minorEastAsia" w:hAnsi="Calibri" w:cs="Calibri"/>
                <w:lang w:eastAsia="ru-RU"/>
              </w:rPr>
              <w:t>Проведение мониторинга состояния и развития конкурентной среды на рынках товаров, работ и услуг муниципального образования, мониторинга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территории муниципального образования, мониторинга деятельности хозяйствующих субъектов, доля участия муниципального образования в которых составляет 50 и более процентов - 1</w:t>
            </w:r>
            <w:proofErr w:type="gramEnd"/>
            <w:r w:rsidRPr="00BA57E1">
              <w:rPr>
                <w:rFonts w:ascii="Calibri" w:eastAsiaTheme="minorEastAsia" w:hAnsi="Calibri" w:cs="Calibri"/>
                <w:lang w:eastAsia="ru-RU"/>
              </w:rPr>
              <w:t xml:space="preserve"> балл.</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3. Выполнение минимальных требований муниципальным районом (городскому и муниципальному округу), в соответствии с которыми будет возможна полноценная реализация системы поддержки новых инвестиционных проектов ("Регионального инвестиционного стандарта") в субъектах Российской Федерации, а также </w:t>
            </w:r>
            <w:r w:rsidRPr="00BA57E1">
              <w:rPr>
                <w:rFonts w:ascii="Calibri" w:eastAsiaTheme="minorEastAsia" w:hAnsi="Calibri" w:cs="Calibri"/>
                <w:lang w:eastAsia="ru-RU"/>
              </w:rPr>
              <w:lastRenderedPageBreak/>
              <w:t>реализация инвестиционных проектов на территории муниципальных образований: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За соответствие каждому из следующих критериев начисляется по 0,1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1) наличие инвестиционного раздела на </w:t>
            </w:r>
            <w:proofErr w:type="gramStart"/>
            <w:r w:rsidRPr="00BA57E1">
              <w:rPr>
                <w:rFonts w:ascii="Calibri" w:eastAsiaTheme="minorEastAsia" w:hAnsi="Calibri" w:cs="Calibri"/>
                <w:lang w:eastAsia="ru-RU"/>
              </w:rPr>
              <w:t>интернет-портале</w:t>
            </w:r>
            <w:proofErr w:type="gramEnd"/>
            <w:r w:rsidRPr="00BA57E1">
              <w:rPr>
                <w:rFonts w:ascii="Calibri" w:eastAsiaTheme="minorEastAsia" w:hAnsi="Calibri" w:cs="Calibri"/>
                <w:lang w:eastAsia="ru-RU"/>
              </w:rPr>
              <w:t xml:space="preserve"> муниципального образования, включающего активные ссылки на инвестиционный портал Ленинградской области и интегрированную информационную систему ИРИС;</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2) наличие инвестиционного профиля муниципального образования;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3) наличие инвестиционного уполномоченного;</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4) наличие совещательного органа при главе местной администрации;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5) наличие в документе стратегического планирования раздела об инвестициях, информации о целях и задачах инвестиционного развития муниципального образования на краткосрочную и среднесрочную перспективу, этапах достижения целей и задач, ключевых инвестиционных проектах, одобренных совещательным органом, планируемых мероприятиях по сокращению сроков оказания муниципальных услуг;</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6) наличие утвержденного регламента сопровождения инвестиционных проектов, разъясняющего схему </w:t>
            </w:r>
            <w:r w:rsidRPr="00BA57E1">
              <w:rPr>
                <w:rFonts w:ascii="Calibri" w:eastAsiaTheme="minorEastAsia" w:hAnsi="Calibri" w:cs="Calibri"/>
                <w:lang w:eastAsia="ru-RU"/>
              </w:rPr>
              <w:lastRenderedPageBreak/>
              <w:t>взаимодействия инвестора с органами местного самоуправления муниципального образования;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7) наличие утвержденных показателей эффективности для руководства муниципального образования;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8) наличие механизма обратной связи с инвестором;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9) реализация профессиональной подготовки кадров;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10) наличие соглашения о сотрудничестве между муниципальным образованием и агентством развития региона</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3.4</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Эффективность </w:t>
            </w:r>
            <w:proofErr w:type="gramStart"/>
            <w:r w:rsidRPr="00BA57E1">
              <w:rPr>
                <w:rFonts w:ascii="Calibri" w:eastAsiaTheme="minorEastAsia" w:hAnsi="Calibri" w:cs="Calibri"/>
                <w:lang w:eastAsia="ru-RU"/>
              </w:rPr>
              <w:t>работы организаций муниципальной инфраструктуры поддержки субъектов малого</w:t>
            </w:r>
            <w:proofErr w:type="gramEnd"/>
            <w:r w:rsidRPr="00BA57E1">
              <w:rPr>
                <w:rFonts w:ascii="Calibri" w:eastAsiaTheme="minorEastAsia" w:hAnsi="Calibri" w:cs="Calibri"/>
                <w:lang w:eastAsia="ru-RU"/>
              </w:rPr>
              <w:t xml:space="preserve"> и среднего предпринимательства по результатам интегрального рейтинга деловой активности организаций инфраструктуры поддержки малого и среднего предпринимательства Ленинградской области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Значение показателя интегрального рейтинга: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[90-100]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[80-90)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[70-80)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[60-70)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60 - 0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развитию малого, среднего бизнеса и потребительского рынка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Интегральный рейтинг деловой активности ежегодно формируется в соответствии с методикой, утвержденной правовым актом комитета по развитию малого, среднего бизнеса и потребительского рынка Ленинградской области</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3.5</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Количество субъектов малого и среднего предпринимательства, имеющих статус социального предприятия, в расчете на 10000 человек населения</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Единиц на 1000 человек</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Исполнение:</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3 - 4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[2-3)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[1,5-2)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[1-1,5)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1 - 0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развитию малого, среднего бизнеса и потребительского рынка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 = </w:t>
            </w:r>
            <w:proofErr w:type="spellStart"/>
            <w:r w:rsidRPr="00BA57E1">
              <w:rPr>
                <w:rFonts w:ascii="Calibri" w:eastAsiaTheme="minorEastAsia" w:hAnsi="Calibri" w:cs="Calibri"/>
                <w:lang w:eastAsia="ru-RU"/>
              </w:rPr>
              <w:t>Дсоц</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Добщ</w:t>
            </w:r>
            <w:proofErr w:type="spellEnd"/>
            <w:r w:rsidRPr="00BA57E1">
              <w:rPr>
                <w:rFonts w:ascii="Calibri" w:eastAsiaTheme="minorEastAsia" w:hAnsi="Calibri" w:cs="Calibri"/>
                <w:lang w:eastAsia="ru-RU"/>
              </w:rPr>
              <w:t xml:space="preserve"> x 10000,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 - значение показателя, ед. на 10000 человек населения;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Дсоц</w:t>
            </w:r>
            <w:proofErr w:type="spellEnd"/>
            <w:r w:rsidRPr="00BA57E1">
              <w:rPr>
                <w:rFonts w:ascii="Calibri" w:eastAsiaTheme="minorEastAsia" w:hAnsi="Calibri" w:cs="Calibri"/>
                <w:lang w:eastAsia="ru-RU"/>
              </w:rPr>
              <w:t xml:space="preserve"> - количество субъектов малого и среднего предпринимательства, имеющих статус социального </w:t>
            </w:r>
            <w:r w:rsidRPr="00BA57E1">
              <w:rPr>
                <w:rFonts w:ascii="Calibri" w:eastAsiaTheme="minorEastAsia" w:hAnsi="Calibri" w:cs="Calibri"/>
                <w:lang w:eastAsia="ru-RU"/>
              </w:rPr>
              <w:lastRenderedPageBreak/>
              <w:t>предприятия, функционирующих на территории муниципального района (муниципального округа, городского округа) (ед.);</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Добщ</w:t>
            </w:r>
            <w:proofErr w:type="spellEnd"/>
            <w:r w:rsidRPr="00BA57E1">
              <w:rPr>
                <w:rFonts w:ascii="Calibri" w:eastAsiaTheme="minorEastAsia" w:hAnsi="Calibri" w:cs="Calibri"/>
                <w:lang w:eastAsia="ru-RU"/>
              </w:rPr>
              <w:t xml:space="preserve"> - численность населения муниципального района (муниципального округа, городского округа) на отчетную дату (ед.)</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3.6</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Отсутствие задолженности по заработной плате во всех субъектах государственной, муниципальной и частной форм собственности, осуществляющих хозяйственную деятельность, за исключением организаций, проходящих процедуру банкротства и не относящихся к муниципальной форме собственности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труду и занятости населения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3.7</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Оказание финансовой поддержки социально ориентированным некоммерческим организациям </w:t>
            </w:r>
            <w:hyperlink w:anchor="P1346">
              <w:r w:rsidRPr="00BA57E1">
                <w:rPr>
                  <w:rFonts w:ascii="Calibri" w:eastAsiaTheme="minorEastAsia" w:hAnsi="Calibri" w:cs="Calibri"/>
                  <w:color w:val="0000FF"/>
                  <w:lang w:eastAsia="ru-RU"/>
                </w:rPr>
                <w:t>&lt;*&gt;</w:t>
              </w:r>
            </w:hyperlink>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общественных коммуникаций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Показатель рассчитывается на основании представленной администрацией муниципального района (муниципального округа, городского округа) в Комитет общественных коммуникаций Ленинградской области информации: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о наличии в органе местного самоуправления муниципального района (муниципального округа, городского округа) действующего правового акта, устанавливающего порядок проведения </w:t>
            </w:r>
            <w:r w:rsidRPr="00BA57E1">
              <w:rPr>
                <w:rFonts w:ascii="Calibri" w:eastAsiaTheme="minorEastAsia" w:hAnsi="Calibri" w:cs="Calibri"/>
                <w:lang w:eastAsia="ru-RU"/>
              </w:rPr>
              <w:lastRenderedPageBreak/>
              <w:t xml:space="preserve">на территории муниципального района (муниципального округа, городского округа) конкурсного отбора по предоставлению субсидий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грантов из местного бюджета социально ориентированным некоммерческим организациям;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о количестве социально ориентированных некоммерческих организаций - получателей субсидии и гранта из местного бюджета в отчетном году.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4 балла присваивается, если в отчетном году на конкурсной основе предоставлены субсидии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гранты из местного бюджета 10 и более социально ориентированным некоммерческим организациям;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3 балла присваивается, если в отчетном году на конкурсной основе предоставлены субсидии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гранты из местного бюджета от 6 до 9 социально ориентированным некоммерческим организациям;</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2 балла присваивается, если в отчетном году на конкурсной основе предоставлены субсидии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гранты из местного бюджета от 3 до 5 социально ориентированным некоммерческим организациям;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1 балл присваивается, если в отчетном году на конкурсной основе </w:t>
            </w:r>
            <w:r w:rsidRPr="00BA57E1">
              <w:rPr>
                <w:rFonts w:ascii="Calibri" w:eastAsiaTheme="minorEastAsia" w:hAnsi="Calibri" w:cs="Calibri"/>
                <w:lang w:eastAsia="ru-RU"/>
              </w:rPr>
              <w:lastRenderedPageBreak/>
              <w:t xml:space="preserve">предоставлены субсидии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гранты из местного бюджета от 1 до 2 социально ориентированным некоммерческим организациям.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Баллы не присваиваются, если в отчетном году не предоставлялись субсидии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гранты из местного бюджета на конкурсной основе социально ориентированным некоммерческим организациям.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расчете данного показателя не учитываются субсидии и гранты, предоставленные за счет межбюджетных трансфертов из бюджета Ленинградской области в бюджет муниципального района (муниципального округа, городского округа)</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3.8</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Наличие муниципальной программы в сфере повышения финансовой грамотности и формирования финансовой культуры до 2030 года</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финансов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Муниципальному району (муниципальному округу, городскому округу) присваивается 4 балла, если на его территории утверждена и реализуется муниципальная программа в сфере повышения финансовой грамотности и формирования финансовой культуры до 2030 года, утвержденной и реализуемой на территории муниципального района (муниципального округа, городского округа), присваивается 4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В случае отсутствия такой программы муниципальному району (муниципальному округу, городскому округу) присваивается 0 баллов</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3.9</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Доступность муниципального заказа</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государственного заказа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Значение показателя выражается в форме "Да" или "Нет", что соответствует достижению или </w:t>
            </w:r>
            <w:proofErr w:type="spellStart"/>
            <w:r w:rsidRPr="00BA57E1">
              <w:rPr>
                <w:rFonts w:ascii="Calibri" w:eastAsiaTheme="minorEastAsia" w:hAnsi="Calibri" w:cs="Calibri"/>
                <w:lang w:eastAsia="ru-RU"/>
              </w:rPr>
              <w:t>недостижению</w:t>
            </w:r>
            <w:proofErr w:type="spellEnd"/>
            <w:r w:rsidRPr="00BA57E1">
              <w:rPr>
                <w:rFonts w:ascii="Calibri" w:eastAsiaTheme="minorEastAsia" w:hAnsi="Calibri" w:cs="Calibri"/>
                <w:lang w:eastAsia="ru-RU"/>
              </w:rPr>
              <w:t xml:space="preserve"> установленных целевых значений показателя.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Для определения данного соответствия значение показателя для муниципального района (муниципального округа, городского округа) рассчитывается по следующей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 = </w:t>
            </w:r>
            <w:proofErr w:type="spellStart"/>
            <w:r w:rsidRPr="00BA57E1">
              <w:rPr>
                <w:rFonts w:ascii="Calibri" w:eastAsiaTheme="minorEastAsia" w:hAnsi="Calibri" w:cs="Calibri"/>
                <w:lang w:eastAsia="ru-RU"/>
              </w:rPr>
              <w:t>Дэм</w:t>
            </w:r>
            <w:proofErr w:type="spellEnd"/>
            <w:r w:rsidRPr="00BA57E1">
              <w:rPr>
                <w:rFonts w:ascii="Calibri" w:eastAsiaTheme="minorEastAsia" w:hAnsi="Calibri" w:cs="Calibri"/>
                <w:lang w:eastAsia="ru-RU"/>
              </w:rPr>
              <w:t xml:space="preserve"> /</w:t>
            </w:r>
            <w:proofErr w:type="spellStart"/>
            <w:r w:rsidRPr="00BA57E1">
              <w:rPr>
                <w:rFonts w:ascii="Calibri" w:eastAsiaTheme="minorEastAsia" w:hAnsi="Calibri" w:cs="Calibri"/>
                <w:lang w:eastAsia="ru-RU"/>
              </w:rPr>
              <w:t>Добщ</w:t>
            </w:r>
            <w:proofErr w:type="spellEnd"/>
            <w:r w:rsidRPr="00BA57E1">
              <w:rPr>
                <w:rFonts w:ascii="Calibri" w:eastAsiaTheme="minorEastAsia" w:hAnsi="Calibri" w:cs="Calibri"/>
                <w:lang w:eastAsia="ru-RU"/>
              </w:rPr>
              <w:t xml:space="preserve"> x 100%, 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Дэм</w:t>
            </w:r>
            <w:proofErr w:type="spellEnd"/>
            <w:r w:rsidRPr="00BA57E1">
              <w:rPr>
                <w:rFonts w:ascii="Calibri" w:eastAsiaTheme="minorEastAsia" w:hAnsi="Calibri" w:cs="Calibri"/>
                <w:lang w:eastAsia="ru-RU"/>
              </w:rPr>
              <w:t xml:space="preserve"> - общая стоимость контрактов (договоров), заключенных в отчетном финансовом году муниципальными заказчиками Ленинградской области на основании </w:t>
            </w:r>
            <w:hyperlink r:id="rId32">
              <w:r w:rsidRPr="00BA57E1">
                <w:rPr>
                  <w:rFonts w:ascii="Calibri" w:eastAsiaTheme="minorEastAsia" w:hAnsi="Calibri" w:cs="Calibri"/>
                  <w:color w:val="0000FF"/>
                  <w:lang w:eastAsia="ru-RU"/>
                </w:rPr>
                <w:t>пунктов 4</w:t>
              </w:r>
            </w:hyperlink>
            <w:r w:rsidRPr="00BA57E1">
              <w:rPr>
                <w:rFonts w:ascii="Calibri" w:eastAsiaTheme="minorEastAsia" w:hAnsi="Calibri" w:cs="Calibri"/>
                <w:lang w:eastAsia="ru-RU"/>
              </w:rPr>
              <w:t xml:space="preserve"> и </w:t>
            </w:r>
            <w:hyperlink r:id="rId33">
              <w:r w:rsidRPr="00BA57E1">
                <w:rPr>
                  <w:rFonts w:ascii="Calibri" w:eastAsiaTheme="minorEastAsia" w:hAnsi="Calibri" w:cs="Calibri"/>
                  <w:color w:val="0000FF"/>
                  <w:lang w:eastAsia="ru-RU"/>
                </w:rPr>
                <w:t>5 части 1 статьи 93</w:t>
              </w:r>
            </w:hyperlink>
            <w:r w:rsidRPr="00BA57E1">
              <w:rPr>
                <w:rFonts w:ascii="Calibri" w:eastAsiaTheme="minorEastAsia" w:hAnsi="Calibri" w:cs="Calibri"/>
                <w:lang w:eastAsia="ru-RU"/>
              </w:rPr>
              <w:t xml:space="preserve"> Федерального закона N 44-ФЗ средствами </w:t>
            </w:r>
            <w:proofErr w:type="spellStart"/>
            <w:r w:rsidRPr="00BA57E1">
              <w:rPr>
                <w:rFonts w:ascii="Calibri" w:eastAsiaTheme="minorEastAsia" w:hAnsi="Calibri" w:cs="Calibri"/>
                <w:lang w:eastAsia="ru-RU"/>
              </w:rPr>
              <w:t>агрегатора</w:t>
            </w:r>
            <w:proofErr w:type="spellEnd"/>
            <w:r w:rsidRPr="00BA57E1">
              <w:rPr>
                <w:rFonts w:ascii="Calibri" w:eastAsiaTheme="minorEastAsia" w:hAnsi="Calibri" w:cs="Calibri"/>
                <w:lang w:eastAsia="ru-RU"/>
              </w:rPr>
              <w:t xml:space="preserve"> торговли Ленинградской области "Электронный магазин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Добщ</w:t>
            </w:r>
            <w:proofErr w:type="spellEnd"/>
            <w:r w:rsidRPr="00BA57E1">
              <w:rPr>
                <w:rFonts w:ascii="Calibri" w:eastAsiaTheme="minorEastAsia" w:hAnsi="Calibri" w:cs="Calibri"/>
                <w:lang w:eastAsia="ru-RU"/>
              </w:rPr>
              <w:t xml:space="preserve"> - общая стоимость контрактов (договоров), заключенных в отчетном финансовом году муниципальными заказчиками Ленинградской области на основании </w:t>
            </w:r>
            <w:hyperlink r:id="rId34">
              <w:r w:rsidRPr="00BA57E1">
                <w:rPr>
                  <w:rFonts w:ascii="Calibri" w:eastAsiaTheme="minorEastAsia" w:hAnsi="Calibri" w:cs="Calibri"/>
                  <w:color w:val="0000FF"/>
                  <w:lang w:eastAsia="ru-RU"/>
                </w:rPr>
                <w:t>пунктов 4</w:t>
              </w:r>
            </w:hyperlink>
            <w:r w:rsidRPr="00BA57E1">
              <w:rPr>
                <w:rFonts w:ascii="Calibri" w:eastAsiaTheme="minorEastAsia" w:hAnsi="Calibri" w:cs="Calibri"/>
                <w:lang w:eastAsia="ru-RU"/>
              </w:rPr>
              <w:t xml:space="preserve"> и </w:t>
            </w:r>
            <w:hyperlink r:id="rId35">
              <w:r w:rsidRPr="00BA57E1">
                <w:rPr>
                  <w:rFonts w:ascii="Calibri" w:eastAsiaTheme="minorEastAsia" w:hAnsi="Calibri" w:cs="Calibri"/>
                  <w:color w:val="0000FF"/>
                  <w:lang w:eastAsia="ru-RU"/>
                </w:rPr>
                <w:t>5 части 1 статьи 93</w:t>
              </w:r>
            </w:hyperlink>
            <w:r w:rsidRPr="00BA57E1">
              <w:rPr>
                <w:rFonts w:ascii="Calibri" w:eastAsiaTheme="minorEastAsia" w:hAnsi="Calibri" w:cs="Calibri"/>
                <w:lang w:eastAsia="ru-RU"/>
              </w:rPr>
              <w:t xml:space="preserve"> Федерального закона N 44-ФЗ.</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Целевые значения показателя: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 2024 год - 10%;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 2025 год - 30%;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 2026 год - 50%.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Оценка соответствия: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Если рассчитанное значение "Д" достигает или превышает установленное целевое значение для соответствующего года, то муниципальному району (муниципальному округу, городскому округу) присваивается значение "Да".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Если значение "Д" ниже целевого значения, то муниципальному району (муниципальному округу, городского округа) присваивается значение "Нет"</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15170" w:type="dxa"/>
            <w:gridSpan w:val="7"/>
          </w:tcPr>
          <w:p w:rsidR="00BA57E1" w:rsidRPr="00BA57E1" w:rsidRDefault="00BA57E1" w:rsidP="00BA57E1">
            <w:pPr>
              <w:widowControl w:val="0"/>
              <w:autoSpaceDE w:val="0"/>
              <w:autoSpaceDN w:val="0"/>
              <w:spacing w:after="0" w:line="240" w:lineRule="auto"/>
              <w:jc w:val="center"/>
              <w:outlineLvl w:val="1"/>
              <w:rPr>
                <w:rFonts w:ascii="Calibri" w:eastAsiaTheme="minorEastAsia" w:hAnsi="Calibri" w:cs="Calibri"/>
                <w:lang w:eastAsia="ru-RU"/>
              </w:rPr>
            </w:pPr>
            <w:r w:rsidRPr="00BA57E1">
              <w:rPr>
                <w:rFonts w:ascii="Calibri" w:eastAsiaTheme="minorEastAsia" w:hAnsi="Calibri" w:cs="Calibri"/>
                <w:lang w:eastAsia="ru-RU"/>
              </w:rPr>
              <w:lastRenderedPageBreak/>
              <w:t>4. Социальная сфера</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4.1</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Доля временно трудоустроенных несовершеннолетних граждан в возрасте 14-18 лет </w:t>
            </w:r>
            <w:proofErr w:type="gramStart"/>
            <w:r w:rsidRPr="00BA57E1">
              <w:rPr>
                <w:rFonts w:ascii="Calibri" w:eastAsiaTheme="minorEastAsia" w:hAnsi="Calibri" w:cs="Calibri"/>
                <w:lang w:eastAsia="ru-RU"/>
              </w:rPr>
              <w:t>в свободное от учебы время за счет средств местного бюджета в общей численности несовершеннолетних граждан в возрасте</w:t>
            </w:r>
            <w:proofErr w:type="gramEnd"/>
            <w:r w:rsidRPr="00BA57E1">
              <w:rPr>
                <w:rFonts w:ascii="Calibri" w:eastAsiaTheme="minorEastAsia" w:hAnsi="Calibri" w:cs="Calibri"/>
                <w:lang w:eastAsia="ru-RU"/>
              </w:rPr>
              <w:t xml:space="preserve"> 14-18 лет</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10%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[8-10%)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[6-8%)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[4-6%)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4%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труду и занятости населения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 = </w:t>
            </w:r>
            <w:proofErr w:type="spellStart"/>
            <w:r w:rsidRPr="00BA57E1">
              <w:rPr>
                <w:rFonts w:ascii="Calibri" w:eastAsiaTheme="minorEastAsia" w:hAnsi="Calibri" w:cs="Calibri"/>
                <w:lang w:eastAsia="ru-RU"/>
              </w:rPr>
              <w:t>Ктм</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Кнп</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Ктм</w:t>
            </w:r>
            <w:proofErr w:type="spellEnd"/>
            <w:r w:rsidRPr="00BA57E1">
              <w:rPr>
                <w:rFonts w:ascii="Calibri" w:eastAsiaTheme="minorEastAsia" w:hAnsi="Calibri" w:cs="Calibri"/>
                <w:lang w:eastAsia="ru-RU"/>
              </w:rPr>
              <w:t xml:space="preserve"> - количество трудоустроенных несовершеннолетних граждан в возрасте 14-18 лет в свободное от учебы время за счет средств бюджета муниципального района, в том числе средств бюджета поселений, входящих в состав данного муниципального района (муниципального округа, городского округа);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Кнп</w:t>
            </w:r>
            <w:proofErr w:type="spellEnd"/>
            <w:r w:rsidRPr="00BA57E1">
              <w:rPr>
                <w:rFonts w:ascii="Calibri" w:eastAsiaTheme="minorEastAsia" w:hAnsi="Calibri" w:cs="Calibri"/>
                <w:lang w:eastAsia="ru-RU"/>
              </w:rPr>
              <w:t xml:space="preserve"> - количество несовершеннолетних граждан в возрасте 14-18 лет, проживающих на территории муниципального района (муниципального округа, городского округа)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4.2</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Ежеквартальное заседание главы администрации </w:t>
            </w:r>
            <w:r w:rsidRPr="00BA57E1">
              <w:rPr>
                <w:rFonts w:ascii="Calibri" w:eastAsiaTheme="minorEastAsia" w:hAnsi="Calibri" w:cs="Calibri"/>
                <w:lang w:eastAsia="ru-RU"/>
              </w:rPr>
              <w:lastRenderedPageBreak/>
              <w:t>муниципального района (муниципального округа, городского округа) с членами молодежного совета при главе администрации муниципального района (муниципального округа, городского округа) Ленинградской области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Комитет по молодежной политике Ленинградской </w:t>
            </w:r>
            <w:r w:rsidRPr="00BA57E1">
              <w:rPr>
                <w:rFonts w:ascii="Calibri" w:eastAsiaTheme="minorEastAsia" w:hAnsi="Calibri" w:cs="Calibri"/>
                <w:lang w:eastAsia="ru-RU"/>
              </w:rPr>
              <w:lastRenderedPageBreak/>
              <w:t>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lastRenderedPageBreak/>
              <w:t xml:space="preserve">Мониторинг проводится ежеквартально на десятое число месяца, следующего за </w:t>
            </w:r>
            <w:r w:rsidRPr="00BA57E1">
              <w:rPr>
                <w:rFonts w:ascii="Calibri" w:eastAsiaTheme="minorEastAsia" w:hAnsi="Calibri" w:cs="Calibri"/>
                <w:lang w:eastAsia="ru-RU"/>
              </w:rPr>
              <w:lastRenderedPageBreak/>
              <w:t>отчетным кварталом, на основании представленного в комитет по молодежной политике Ленинградской области протокола заседания главы администрации муниципального района (муниципального округа, городского округа) Ленинградской области с членами молодежного совета при главе администрации муниципального района (муниципального округа, городского округа) Ленинградской области (за подписью главы администрации муниципального района (муниципального округа, городского округа) Ленинградской области)</w:t>
            </w:r>
            <w:proofErr w:type="gramEnd"/>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4.3</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работы органов местного самоуправления по направлениям молодежной политики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методики расчета - от 0 до 4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молодежной политике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Доля граждан, вовлеченных в добровольческую (волонтерскую) деятельность:</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K = S / C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K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S - общая численность добровольцев (волонтеров) муниципального района (муниципального округа, городского округа), вовлеченных центрами (сообществами, объединениями) поддержки добровольчества (</w:t>
            </w:r>
            <w:proofErr w:type="spellStart"/>
            <w:r w:rsidRPr="00BA57E1">
              <w:rPr>
                <w:rFonts w:ascii="Calibri" w:eastAsiaTheme="minorEastAsia" w:hAnsi="Calibri" w:cs="Calibri"/>
                <w:lang w:eastAsia="ru-RU"/>
              </w:rPr>
              <w:t>волонтерства</w:t>
            </w:r>
            <w:proofErr w:type="spellEnd"/>
            <w:r w:rsidRPr="00BA57E1">
              <w:rPr>
                <w:rFonts w:ascii="Calibri" w:eastAsiaTheme="minorEastAsia" w:hAnsi="Calibri" w:cs="Calibri"/>
                <w:lang w:eastAsia="ru-RU"/>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с учетом организованного </w:t>
            </w:r>
            <w:r w:rsidRPr="00BA57E1">
              <w:rPr>
                <w:rFonts w:ascii="Calibri" w:eastAsiaTheme="minorEastAsia" w:hAnsi="Calibri" w:cs="Calibri"/>
                <w:lang w:eastAsia="ru-RU"/>
              </w:rPr>
              <w:lastRenderedPageBreak/>
              <w:t>и неорганизованного добровольчества (</w:t>
            </w:r>
            <w:proofErr w:type="spellStart"/>
            <w:r w:rsidRPr="00BA57E1">
              <w:rPr>
                <w:rFonts w:ascii="Calibri" w:eastAsiaTheme="minorEastAsia" w:hAnsi="Calibri" w:cs="Calibri"/>
                <w:lang w:eastAsia="ru-RU"/>
              </w:rPr>
              <w:t>волонтерства</w:t>
            </w:r>
            <w:proofErr w:type="spellEnd"/>
            <w:r w:rsidRPr="00BA57E1">
              <w:rPr>
                <w:rFonts w:ascii="Calibri" w:eastAsiaTheme="minorEastAsia" w:hAnsi="Calibri" w:cs="Calibri"/>
                <w:lang w:eastAsia="ru-RU"/>
              </w:rPr>
              <w:t>), на отчетную дату отчетного периода, человек;</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C - численность населения муниципального района (муниципального округа, городского округа) в возрасте от 7 лет и старше в соответствующем отчетном периоде, человек.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&gt;= 16%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[11-16%) - 1,5 балла;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[6-11%)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[2-6%) - 0,5 балла;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2% - 0 баллов.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2. Наличие на территории муниципального района (муниципального округа, городского округа) центра общественного развития "</w:t>
            </w:r>
            <w:proofErr w:type="spellStart"/>
            <w:r w:rsidRPr="00BA57E1">
              <w:rPr>
                <w:rFonts w:ascii="Calibri" w:eastAsiaTheme="minorEastAsia" w:hAnsi="Calibri" w:cs="Calibri"/>
                <w:lang w:eastAsia="ru-RU"/>
              </w:rPr>
              <w:t>Добро</w:t>
            </w:r>
            <w:proofErr w:type="gramStart"/>
            <w:r w:rsidRPr="00BA57E1">
              <w:rPr>
                <w:rFonts w:ascii="Calibri" w:eastAsiaTheme="minorEastAsia" w:hAnsi="Calibri" w:cs="Calibri"/>
                <w:lang w:eastAsia="ru-RU"/>
              </w:rPr>
              <w:t>.Ц</w:t>
            </w:r>
            <w:proofErr w:type="gramEnd"/>
            <w:r w:rsidRPr="00BA57E1">
              <w:rPr>
                <w:rFonts w:ascii="Calibri" w:eastAsiaTheme="minorEastAsia" w:hAnsi="Calibri" w:cs="Calibri"/>
                <w:lang w:eastAsia="ru-RU"/>
              </w:rPr>
              <w:t>ентр</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да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4.4</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населения, систематически занимающегося физической культурой и спортом, в общей численности населения</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53%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[49-53%)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[45-49%)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[40-45%)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40%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физической культуре и спорту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Дз</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Чз</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Дз</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Чз</w:t>
            </w:r>
            <w:proofErr w:type="spellEnd"/>
            <w:r w:rsidRPr="00BA57E1">
              <w:rPr>
                <w:rFonts w:ascii="Calibri" w:eastAsiaTheme="minorEastAsia" w:hAnsi="Calibri" w:cs="Calibri"/>
                <w:lang w:eastAsia="ru-RU"/>
              </w:rPr>
              <w:t xml:space="preserve"> - численность населения муниципального района (муниципального округа, городского округа), занимающегося физической культурой и спортом в возрасте 3-79 лет, по данным федерального статистического наблюдения, по форме N 1-ФК;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lastRenderedPageBreak/>
              <w:t>Чн</w:t>
            </w:r>
            <w:proofErr w:type="spellEnd"/>
            <w:r w:rsidRPr="00BA57E1">
              <w:rPr>
                <w:rFonts w:ascii="Calibri" w:eastAsiaTheme="minorEastAsia" w:hAnsi="Calibri" w:cs="Calibri"/>
                <w:lang w:eastAsia="ru-RU"/>
              </w:rPr>
              <w:t xml:space="preserve"> - численность населения муниципального района (муниципального округа, городского округа) в возрасте 3-79 лет, по данным Федеральной службы государственной статистики</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4.5</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населения, принявшего участие в выполнении нормативов Всероссийского физкультурно-спортивного комплекса "Готов к труду и обороне", от общей численности населения в возрасте от 6 лет и старше</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2,5 - 4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(2,5-2%]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(2-1,5%]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(1,5-1%]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1%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физической культуре и спорту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Дз</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Чз</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Дз</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Чз</w:t>
            </w:r>
            <w:proofErr w:type="spellEnd"/>
            <w:r w:rsidRPr="00BA57E1">
              <w:rPr>
                <w:rFonts w:ascii="Calibri" w:eastAsiaTheme="minorEastAsia" w:hAnsi="Calibri" w:cs="Calibri"/>
                <w:lang w:eastAsia="ru-RU"/>
              </w:rPr>
              <w:t xml:space="preserve"> - численность населения муниципального района (муниципального округа, городского округа), принявшего участие в выполнении нормативов Всероссийского физкультурно-спортивного комплекса "Готов к труду и обороне" (далее - ВФСК ГТО), в возрасте от 6 лет и старше, по данным, предоставленным Федеральным оператором ВФСК ГТО (ежеквартально), и статистического наблюдения по форме N 2-ГТО (за год);</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 численность населения муниципального района (муниципального округа, городского округа) в возрасте от 6 лет и старше по данным Федеральной службы государственной статистики</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4.6</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Доля населения, выполнившего нормативы испытаний Всероссийского физкультурно-спортивного комплекса "Готов к труду и </w:t>
            </w:r>
            <w:r w:rsidRPr="00BA57E1">
              <w:rPr>
                <w:rFonts w:ascii="Calibri" w:eastAsiaTheme="minorEastAsia" w:hAnsi="Calibri" w:cs="Calibri"/>
                <w:lang w:eastAsia="ru-RU"/>
              </w:rPr>
              <w:lastRenderedPageBreak/>
              <w:t>обороне", от общей численности населения, принявшего участие в выполнении нормативов испытаний Всероссийского физкультурно-спортивного комплекса "Готов к труду и обороне"</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65%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[62-65%)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[59-62%)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[57-59%)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57%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физической культуре и спорту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Дз</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Чз</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Дз</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Чз</w:t>
            </w:r>
            <w:proofErr w:type="spellEnd"/>
            <w:r w:rsidRPr="00BA57E1">
              <w:rPr>
                <w:rFonts w:ascii="Calibri" w:eastAsiaTheme="minorEastAsia" w:hAnsi="Calibri" w:cs="Calibri"/>
                <w:lang w:eastAsia="ru-RU"/>
              </w:rPr>
              <w:t xml:space="preserve"> - численность населения муниципального района </w:t>
            </w:r>
            <w:r w:rsidRPr="00BA57E1">
              <w:rPr>
                <w:rFonts w:ascii="Calibri" w:eastAsiaTheme="minorEastAsia" w:hAnsi="Calibri" w:cs="Calibri"/>
                <w:lang w:eastAsia="ru-RU"/>
              </w:rPr>
              <w:lastRenderedPageBreak/>
              <w:t>(муниципального округа, городского округа), выполнившего нормативы испытаний Всероссийского физкультурно-спортивного комплекса "Готов к труду и обороне" по данным АИС ГТО;</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 численность населения муниципального района (муниципального округа, городского округа), принявшего участие в выполнении нормативов испытаний Всероссийского физкультурно-спортивного комплекса "Готов к труду и обороне"</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4.7</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участников культурно-досуговых формирований в общей численности населения</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8%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[6-8%)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[4-6%)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[2-4%)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2%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культуре и туризму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Ду</w:t>
            </w:r>
            <w:proofErr w:type="spellEnd"/>
            <w:proofErr w:type="gramEnd"/>
            <w:r w:rsidRPr="00BA57E1">
              <w:rPr>
                <w:rFonts w:ascii="Calibri" w:eastAsiaTheme="minorEastAsia" w:hAnsi="Calibri" w:cs="Calibri"/>
                <w:lang w:eastAsia="ru-RU"/>
              </w:rPr>
              <w:t xml:space="preserve"> = Чу / </w:t>
            </w: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Ду</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Чу - число участников культурно-досуговых формирований, расположенных на территории муниципального района (муниципального округа, городского округа), по данным федерального статистического наблюдения, по форме N 7-НК федерального статистического наблюдения;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 численность населения муниципального района (муниципального округа, городского округа), по данным Федеральной службы государственной статистики</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4.8</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Достижение расчетного </w:t>
            </w:r>
            <w:r w:rsidRPr="00BA57E1">
              <w:rPr>
                <w:rFonts w:ascii="Calibri" w:eastAsiaTheme="minorEastAsia" w:hAnsi="Calibri" w:cs="Calibri"/>
                <w:lang w:eastAsia="ru-RU"/>
              </w:rPr>
              <w:lastRenderedPageBreak/>
              <w:t>значения "Число посещений культурных мероприятий" в части культурно-массовых, культурно-досуговых и массовых зрелищных мероприятий, проводимых культурно-досуговыми организациями любой формы собственности и библиотеками на возмездной и безвозмездной основе</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 xml:space="preserve">Комитет по культуре и </w:t>
            </w:r>
            <w:r w:rsidRPr="00BA57E1">
              <w:rPr>
                <w:rFonts w:ascii="Calibri" w:eastAsiaTheme="minorEastAsia" w:hAnsi="Calibri" w:cs="Calibri"/>
                <w:lang w:eastAsia="ru-RU"/>
              </w:rPr>
              <w:lastRenderedPageBreak/>
              <w:t>туризму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 xml:space="preserve">Расчетное значение показателя для </w:t>
            </w:r>
            <w:r w:rsidRPr="00BA57E1">
              <w:rPr>
                <w:rFonts w:ascii="Calibri" w:eastAsiaTheme="minorEastAsia" w:hAnsi="Calibri" w:cs="Calibri"/>
                <w:lang w:eastAsia="ru-RU"/>
              </w:rPr>
              <w:lastRenderedPageBreak/>
              <w:t>муниципального района (муниципального округа, городского округа) устанавливается правовым актом комитета по культуре и туризму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В случае достижения расчетного значения муниципальному району (муниципальному округу, городскому округу) присваивается 4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В случае </w:t>
            </w:r>
            <w:proofErr w:type="spellStart"/>
            <w:r w:rsidRPr="00BA57E1">
              <w:rPr>
                <w:rFonts w:ascii="Calibri" w:eastAsiaTheme="minorEastAsia" w:hAnsi="Calibri" w:cs="Calibri"/>
                <w:lang w:eastAsia="ru-RU"/>
              </w:rPr>
              <w:t>недостижения</w:t>
            </w:r>
            <w:proofErr w:type="spellEnd"/>
            <w:r w:rsidRPr="00BA57E1">
              <w:rPr>
                <w:rFonts w:ascii="Calibri" w:eastAsiaTheme="minorEastAsia" w:hAnsi="Calibri" w:cs="Calibri"/>
                <w:lang w:eastAsia="ru-RU"/>
              </w:rPr>
              <w:t xml:space="preserve"> расчетного значения муниципальному району (муниципальному округу, городскому округу) баллы не присваиваются</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4.9</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системы выявления и поддержки одаренных детей</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общего и профессионального образования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Значение показателя</w:t>
            </w:r>
            <w:proofErr w:type="gramStart"/>
            <w:r w:rsidRPr="00BA57E1">
              <w:rPr>
                <w:rFonts w:ascii="Calibri" w:eastAsiaTheme="minorEastAsia" w:hAnsi="Calibri" w:cs="Calibri"/>
                <w:lang w:eastAsia="ru-RU"/>
              </w:rPr>
              <w:t xml:space="preserve"> О</w:t>
            </w:r>
            <w:proofErr w:type="gramEnd"/>
            <w:r w:rsidRPr="00BA57E1">
              <w:rPr>
                <w:rFonts w:ascii="Calibri" w:eastAsiaTheme="minorEastAsia" w:hAnsi="Calibri" w:cs="Calibri"/>
                <w:lang w:eastAsia="ru-RU"/>
              </w:rPr>
              <w:t xml:space="preserve"> = "да", если одновременно его компоненты К = "да", S = "да" и С = "да", в остальных случаях показатель О = "нет".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этом значения компонент</w:t>
            </w:r>
            <w:proofErr w:type="gramStart"/>
            <w:r w:rsidRPr="00BA57E1">
              <w:rPr>
                <w:rFonts w:ascii="Calibri" w:eastAsiaTheme="minorEastAsia" w:hAnsi="Calibri" w:cs="Calibri"/>
                <w:lang w:eastAsia="ru-RU"/>
              </w:rPr>
              <w:t xml:space="preserve"> К</w:t>
            </w:r>
            <w:proofErr w:type="gramEnd"/>
            <w:r w:rsidRPr="00BA57E1">
              <w:rPr>
                <w:rFonts w:ascii="Calibri" w:eastAsiaTheme="minorEastAsia" w:hAnsi="Calibri" w:cs="Calibri"/>
                <w:lang w:eastAsia="ru-RU"/>
              </w:rPr>
              <w:t>, S и С определяются следующим образом: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Значение компоненты</w:t>
            </w:r>
            <w:proofErr w:type="gramStart"/>
            <w:r w:rsidRPr="00BA57E1">
              <w:rPr>
                <w:rFonts w:ascii="Calibri" w:eastAsiaTheme="minorEastAsia" w:hAnsi="Calibri" w:cs="Calibri"/>
                <w:lang w:eastAsia="ru-RU"/>
              </w:rPr>
              <w:t xml:space="preserve"> К</w:t>
            </w:r>
            <w:proofErr w:type="gramEnd"/>
            <w:r w:rsidRPr="00BA57E1">
              <w:rPr>
                <w:rFonts w:ascii="Calibri" w:eastAsiaTheme="minorEastAsia" w:hAnsi="Calibri" w:cs="Calibri"/>
                <w:lang w:eastAsia="ru-RU"/>
              </w:rPr>
              <w:t xml:space="preserve"> = "да" в случае, если </w:t>
            </w:r>
            <w:proofErr w:type="spellStart"/>
            <w:r w:rsidRPr="00BA57E1">
              <w:rPr>
                <w:rFonts w:ascii="Calibri" w:eastAsiaTheme="minorEastAsia" w:hAnsi="Calibri" w:cs="Calibri"/>
                <w:lang w:eastAsia="ru-RU"/>
              </w:rPr>
              <w:t>Кмо</w:t>
            </w:r>
            <w:proofErr w:type="spellEnd"/>
            <w:r w:rsidRPr="00BA57E1">
              <w:rPr>
                <w:rFonts w:ascii="Calibri" w:eastAsiaTheme="minorEastAsia" w:hAnsi="Calibri" w:cs="Calibri"/>
                <w:lang w:eastAsia="ru-RU"/>
              </w:rPr>
              <w:t xml:space="preserve"> &gt;= </w:t>
            </w:r>
            <w:proofErr w:type="spellStart"/>
            <w:r w:rsidRPr="00BA57E1">
              <w:rPr>
                <w:rFonts w:ascii="Calibri" w:eastAsiaTheme="minorEastAsia" w:hAnsi="Calibri" w:cs="Calibri"/>
                <w:lang w:eastAsia="ru-RU"/>
              </w:rPr>
              <w:t>Крег</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и значение компоненты</w:t>
            </w:r>
            <w:proofErr w:type="gramStart"/>
            <w:r w:rsidRPr="00BA57E1">
              <w:rPr>
                <w:rFonts w:ascii="Calibri" w:eastAsiaTheme="minorEastAsia" w:hAnsi="Calibri" w:cs="Calibri"/>
                <w:lang w:eastAsia="ru-RU"/>
              </w:rPr>
              <w:t xml:space="preserve"> К</w:t>
            </w:r>
            <w:proofErr w:type="gramEnd"/>
            <w:r w:rsidRPr="00BA57E1">
              <w:rPr>
                <w:rFonts w:ascii="Calibri" w:eastAsiaTheme="minorEastAsia" w:hAnsi="Calibri" w:cs="Calibri"/>
                <w:lang w:eastAsia="ru-RU"/>
              </w:rPr>
              <w:t xml:space="preserve"> = "нет" в случае, если </w:t>
            </w:r>
            <w:proofErr w:type="spellStart"/>
            <w:r w:rsidRPr="00BA57E1">
              <w:rPr>
                <w:rFonts w:ascii="Calibri" w:eastAsiaTheme="minorEastAsia" w:hAnsi="Calibri" w:cs="Calibri"/>
                <w:lang w:eastAsia="ru-RU"/>
              </w:rPr>
              <w:t>Кмо</w:t>
            </w:r>
            <w:proofErr w:type="spellEnd"/>
            <w:r w:rsidRPr="00BA57E1">
              <w:rPr>
                <w:rFonts w:ascii="Calibri" w:eastAsiaTheme="minorEastAsia" w:hAnsi="Calibri" w:cs="Calibri"/>
                <w:lang w:eastAsia="ru-RU"/>
              </w:rPr>
              <w:t xml:space="preserve"> &lt; </w:t>
            </w:r>
            <w:proofErr w:type="spellStart"/>
            <w:r w:rsidRPr="00BA57E1">
              <w:rPr>
                <w:rFonts w:ascii="Calibri" w:eastAsiaTheme="minorEastAsia" w:hAnsi="Calibri" w:cs="Calibri"/>
                <w:lang w:eastAsia="ru-RU"/>
              </w:rPr>
              <w:t>Крег</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этом: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26"/>
                <w:lang w:eastAsia="ru-RU"/>
              </w:rPr>
              <w:drawing>
                <wp:inline distT="0" distB="0" distL="0" distR="0">
                  <wp:extent cx="1375410" cy="46926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5410" cy="469265"/>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29"/>
                <w:lang w:eastAsia="ru-RU"/>
              </w:rPr>
              <w:drawing>
                <wp:inline distT="0" distB="0" distL="0" distR="0">
                  <wp:extent cx="1438910" cy="50863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8910" cy="508635"/>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Кмо</w:t>
            </w:r>
            <w:proofErr w:type="spellEnd"/>
            <w:r w:rsidRPr="00BA57E1">
              <w:rPr>
                <w:rFonts w:ascii="Calibri" w:eastAsiaTheme="minorEastAsia" w:hAnsi="Calibri" w:cs="Calibri"/>
                <w:lang w:eastAsia="ru-RU"/>
              </w:rPr>
              <w:t xml:space="preserve"> - значение компоненты в </w:t>
            </w:r>
            <w:r w:rsidRPr="00BA57E1">
              <w:rPr>
                <w:rFonts w:ascii="Calibri" w:eastAsiaTheme="minorEastAsia" w:hAnsi="Calibri" w:cs="Calibri"/>
                <w:lang w:eastAsia="ru-RU"/>
              </w:rPr>
              <w:lastRenderedPageBreak/>
              <w:t>муниципальном районе (муниципальном округе, городском округе);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Крег</w:t>
            </w:r>
            <w:proofErr w:type="spellEnd"/>
            <w:r w:rsidRPr="00BA57E1">
              <w:rPr>
                <w:rFonts w:ascii="Calibri" w:eastAsiaTheme="minorEastAsia" w:hAnsi="Calibri" w:cs="Calibri"/>
                <w:lang w:eastAsia="ru-RU"/>
              </w:rPr>
              <w:t xml:space="preserve"> - среднее региональное значение компоненты в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R</w:t>
            </w:r>
            <w:proofErr w:type="gramEnd"/>
            <w:r w:rsidRPr="00BA57E1">
              <w:rPr>
                <w:rFonts w:ascii="Calibri" w:eastAsiaTheme="minorEastAsia" w:hAnsi="Calibri" w:cs="Calibri"/>
                <w:lang w:eastAsia="ru-RU"/>
              </w:rPr>
              <w:t>мо</w:t>
            </w:r>
            <w:proofErr w:type="spellEnd"/>
            <w:r w:rsidRPr="00BA57E1">
              <w:rPr>
                <w:rFonts w:ascii="Calibri" w:eastAsiaTheme="minorEastAsia" w:hAnsi="Calibri" w:cs="Calibri"/>
                <w:lang w:eastAsia="ru-RU"/>
              </w:rPr>
              <w:t xml:space="preserve"> - численность обучающихся в общеобразовательных организациях муниципального района (муниципального округа, городского округа), участвовавших в региональном этапе всероссийской олимпиады школьников;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Z</w:t>
            </w:r>
            <w:proofErr w:type="gramEnd"/>
            <w:r w:rsidRPr="00BA57E1">
              <w:rPr>
                <w:rFonts w:ascii="Calibri" w:eastAsiaTheme="minorEastAsia" w:hAnsi="Calibri" w:cs="Calibri"/>
                <w:lang w:eastAsia="ru-RU"/>
              </w:rPr>
              <w:t>мо</w:t>
            </w:r>
            <w:proofErr w:type="spellEnd"/>
            <w:r w:rsidRPr="00BA57E1">
              <w:rPr>
                <w:rFonts w:ascii="Calibri" w:eastAsiaTheme="minorEastAsia" w:hAnsi="Calibri" w:cs="Calibri"/>
                <w:lang w:eastAsia="ru-RU"/>
              </w:rPr>
              <w:t xml:space="preserve"> - численность обучающихся в общеобразовательных организациях муниципального района (муниципального округа, городского округа), участвовавших в заключительном этапе всероссийской олимпиады школьников;</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Sмо</w:t>
            </w:r>
            <w:proofErr w:type="spellEnd"/>
            <w:r w:rsidRPr="00BA57E1">
              <w:rPr>
                <w:rFonts w:ascii="Calibri" w:eastAsiaTheme="minorEastAsia" w:hAnsi="Calibri" w:cs="Calibri"/>
                <w:lang w:eastAsia="ru-RU"/>
              </w:rPr>
              <w:t xml:space="preserve"> - численность обучающихся с 9-го по 11-й класс в общеобразовательных организациях муниципального района (муниципального округа, городского округа);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R</w:t>
            </w:r>
            <w:proofErr w:type="gramEnd"/>
            <w:r w:rsidRPr="00BA57E1">
              <w:rPr>
                <w:rFonts w:ascii="Calibri" w:eastAsiaTheme="minorEastAsia" w:hAnsi="Calibri" w:cs="Calibri"/>
                <w:lang w:eastAsia="ru-RU"/>
              </w:rPr>
              <w:t>рег</w:t>
            </w:r>
            <w:proofErr w:type="spellEnd"/>
            <w:r w:rsidRPr="00BA57E1">
              <w:rPr>
                <w:rFonts w:ascii="Calibri" w:eastAsiaTheme="minorEastAsia" w:hAnsi="Calibri" w:cs="Calibri"/>
                <w:lang w:eastAsia="ru-RU"/>
              </w:rPr>
              <w:t xml:space="preserve"> - численность обучающихся в общеобразовательных организациях, расположенных на территории Ленинградской области, участвовавших в региональном этапе всероссийской олимпиады школьников;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Z</w:t>
            </w:r>
            <w:proofErr w:type="gramEnd"/>
            <w:r w:rsidRPr="00BA57E1">
              <w:rPr>
                <w:rFonts w:ascii="Calibri" w:eastAsiaTheme="minorEastAsia" w:hAnsi="Calibri" w:cs="Calibri"/>
                <w:lang w:eastAsia="ru-RU"/>
              </w:rPr>
              <w:t>рег</w:t>
            </w:r>
            <w:proofErr w:type="spellEnd"/>
            <w:r w:rsidRPr="00BA57E1">
              <w:rPr>
                <w:rFonts w:ascii="Calibri" w:eastAsiaTheme="minorEastAsia" w:hAnsi="Calibri" w:cs="Calibri"/>
                <w:lang w:eastAsia="ru-RU"/>
              </w:rPr>
              <w:t xml:space="preserve"> - численность обучающихся в общеобразовательных организациях, расположенных на территории Ленинградской области, участвовавших в </w:t>
            </w:r>
            <w:r w:rsidRPr="00BA57E1">
              <w:rPr>
                <w:rFonts w:ascii="Calibri" w:eastAsiaTheme="minorEastAsia" w:hAnsi="Calibri" w:cs="Calibri"/>
                <w:lang w:eastAsia="ru-RU"/>
              </w:rPr>
              <w:lastRenderedPageBreak/>
              <w:t>заключительном этапе всероссийской олимпиады школьников;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Sрег</w:t>
            </w:r>
            <w:proofErr w:type="spellEnd"/>
            <w:r w:rsidRPr="00BA57E1">
              <w:rPr>
                <w:rFonts w:ascii="Calibri" w:eastAsiaTheme="minorEastAsia" w:hAnsi="Calibri" w:cs="Calibri"/>
                <w:lang w:eastAsia="ru-RU"/>
              </w:rPr>
              <w:t xml:space="preserve"> - численность обучающихся с 9-го по 11-й класс в общеобразовательных организациях, расположенных на территории Ленинградской области.</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2. Значение компоненты S = "да", если </w:t>
            </w:r>
            <w:proofErr w:type="spellStart"/>
            <w:r w:rsidRPr="00BA57E1">
              <w:rPr>
                <w:rFonts w:ascii="Calibri" w:eastAsiaTheme="minorEastAsia" w:hAnsi="Calibri" w:cs="Calibri"/>
                <w:lang w:eastAsia="ru-RU"/>
              </w:rPr>
              <w:t>Sm</w:t>
            </w:r>
            <w:proofErr w:type="spellEnd"/>
            <w:r w:rsidRPr="00BA57E1">
              <w:rPr>
                <w:rFonts w:ascii="Calibri" w:eastAsiaTheme="minorEastAsia" w:hAnsi="Calibri" w:cs="Calibri"/>
                <w:lang w:eastAsia="ru-RU"/>
              </w:rPr>
              <w:t xml:space="preserve"> &gt;= </w:t>
            </w:r>
            <w:proofErr w:type="spellStart"/>
            <w:r w:rsidRPr="00BA57E1">
              <w:rPr>
                <w:rFonts w:ascii="Calibri" w:eastAsiaTheme="minorEastAsia" w:hAnsi="Calibri" w:cs="Calibri"/>
                <w:lang w:eastAsia="ru-RU"/>
              </w:rPr>
              <w:t>Wm</w:t>
            </w:r>
            <w:proofErr w:type="spellEnd"/>
            <w:r w:rsidRPr="00BA57E1">
              <w:rPr>
                <w:rFonts w:ascii="Calibri" w:eastAsiaTheme="minorEastAsia" w:hAnsi="Calibri" w:cs="Calibri"/>
                <w:lang w:eastAsia="ru-RU"/>
              </w:rPr>
              <w:t xml:space="preserve">; значение компоненты S = "нет", если </w:t>
            </w:r>
            <w:proofErr w:type="spellStart"/>
            <w:r w:rsidRPr="00BA57E1">
              <w:rPr>
                <w:rFonts w:ascii="Calibri" w:eastAsiaTheme="minorEastAsia" w:hAnsi="Calibri" w:cs="Calibri"/>
                <w:lang w:eastAsia="ru-RU"/>
              </w:rPr>
              <w:t>Sm</w:t>
            </w:r>
            <w:proofErr w:type="spellEnd"/>
            <w:r w:rsidRPr="00BA57E1">
              <w:rPr>
                <w:rFonts w:ascii="Calibri" w:eastAsiaTheme="minorEastAsia" w:hAnsi="Calibri" w:cs="Calibri"/>
                <w:lang w:eastAsia="ru-RU"/>
              </w:rPr>
              <w:t xml:space="preserve"> &lt; </w:t>
            </w:r>
            <w:proofErr w:type="spellStart"/>
            <w:r w:rsidRPr="00BA57E1">
              <w:rPr>
                <w:rFonts w:ascii="Calibri" w:eastAsiaTheme="minorEastAsia" w:hAnsi="Calibri" w:cs="Calibri"/>
                <w:lang w:eastAsia="ru-RU"/>
              </w:rPr>
              <w:t>Wm</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этом: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26"/>
                <w:lang w:eastAsia="ru-RU"/>
              </w:rPr>
              <w:drawing>
                <wp:inline distT="0" distB="0" distL="0" distR="0">
                  <wp:extent cx="1208405" cy="469265"/>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8405" cy="469265"/>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Sm</w:t>
            </w:r>
            <w:proofErr w:type="spellEnd"/>
            <w:r w:rsidRPr="00BA57E1">
              <w:rPr>
                <w:rFonts w:ascii="Calibri" w:eastAsiaTheme="minorEastAsia" w:hAnsi="Calibri" w:cs="Calibri"/>
                <w:lang w:eastAsia="ru-RU"/>
              </w:rPr>
              <w:t xml:space="preserve"> - численность победителей и призеров заключительного этапа всероссийской олимпиады школьников текущего учебного года в муниципальном районе (городском округе);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Cm</w:t>
            </w:r>
            <w:proofErr w:type="spellEnd"/>
            <w:r w:rsidRPr="00BA57E1">
              <w:rPr>
                <w:rFonts w:ascii="Calibri" w:eastAsiaTheme="minorEastAsia" w:hAnsi="Calibri" w:cs="Calibri"/>
                <w:lang w:eastAsia="ru-RU"/>
              </w:rPr>
              <w:t xml:space="preserve"> - количество обучающихся 9-11-х классов общеобразовательных организаций муниципального района (муниципального округа, городского округа);</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Wm</w:t>
            </w:r>
            <w:proofErr w:type="spellEnd"/>
            <w:r w:rsidRPr="00BA57E1">
              <w:rPr>
                <w:rFonts w:ascii="Calibri" w:eastAsiaTheme="minorEastAsia" w:hAnsi="Calibri" w:cs="Calibri"/>
                <w:lang w:eastAsia="ru-RU"/>
              </w:rPr>
              <w:t xml:space="preserve"> - плановое расчетное значение показателя "Численность обучающихся общеобразовательных организаций - победителей и призеров заключительного этапа всероссийской олимпиады школьников текущего учебного года" (округление до ближайшего большего целого числа).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3. Значение компоненты</w:t>
            </w:r>
            <w:proofErr w:type="gramStart"/>
            <w:r w:rsidRPr="00BA57E1">
              <w:rPr>
                <w:rFonts w:ascii="Calibri" w:eastAsiaTheme="minorEastAsia" w:hAnsi="Calibri" w:cs="Calibri"/>
                <w:lang w:eastAsia="ru-RU"/>
              </w:rPr>
              <w:t xml:space="preserve"> С</w:t>
            </w:r>
            <w:proofErr w:type="gramEnd"/>
            <w:r w:rsidRPr="00BA57E1">
              <w:rPr>
                <w:rFonts w:ascii="Calibri" w:eastAsiaTheme="minorEastAsia" w:hAnsi="Calibri" w:cs="Calibri"/>
                <w:lang w:eastAsia="ru-RU"/>
              </w:rPr>
              <w:t xml:space="preserve"> = "да", если муниципальным районом (муниципальным округом, городским округом) по итогам календарного года достигнуто целевое значение показателя "Доля обучающихся по образовательным программам основного общего и среднего общего образования, охваченных деятельностью регионального центра выявления, поддержки и развития способностей и талантов у детей и молодежи, созданного и реализующего программы с учетом опыта Образовательного фонда "Талант и успех", предусмотренное соглашением между комитетом общего и профессионального образования Ленинградской области и администрацией муниципального района (муниципального округа, городского округа) о реализации региональных проектов национального проекта "Образование". В противном случае значение компоненты</w:t>
            </w:r>
            <w:proofErr w:type="gramStart"/>
            <w:r w:rsidRPr="00BA57E1">
              <w:rPr>
                <w:rFonts w:ascii="Calibri" w:eastAsiaTheme="minorEastAsia" w:hAnsi="Calibri" w:cs="Calibri"/>
                <w:lang w:eastAsia="ru-RU"/>
              </w:rPr>
              <w:t xml:space="preserve"> С</w:t>
            </w:r>
            <w:proofErr w:type="gramEnd"/>
            <w:r w:rsidRPr="00BA57E1">
              <w:rPr>
                <w:rFonts w:ascii="Calibri" w:eastAsiaTheme="minorEastAsia" w:hAnsi="Calibri" w:cs="Calibri"/>
                <w:lang w:eastAsia="ru-RU"/>
              </w:rPr>
              <w:t xml:space="preserve"> = "нет"</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4.10</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системы дополнительного образования детей</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общего и профессионального образования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Значение показателя DO = "да", если одновременно его компоненты D = "да" и O = "да", в остальных случаях показатель DO = "нет".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этом значения компонент D и O определяются следующим образом: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Значение компоненты</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D = "да", если </w:t>
            </w:r>
            <w:proofErr w:type="spellStart"/>
            <w:r w:rsidRPr="00BA57E1">
              <w:rPr>
                <w:rFonts w:ascii="Calibri" w:eastAsiaTheme="minorEastAsia" w:hAnsi="Calibri" w:cs="Calibri"/>
                <w:lang w:eastAsia="ru-RU"/>
              </w:rPr>
              <w:t>Dm</w:t>
            </w:r>
            <w:proofErr w:type="spellEnd"/>
            <w:r w:rsidRPr="00BA57E1">
              <w:rPr>
                <w:rFonts w:ascii="Calibri" w:eastAsiaTheme="minorEastAsia" w:hAnsi="Calibri" w:cs="Calibri"/>
                <w:lang w:eastAsia="ru-RU"/>
              </w:rPr>
              <w:t xml:space="preserve"> &gt;= </w:t>
            </w:r>
            <w:proofErr w:type="spellStart"/>
            <w:r w:rsidRPr="00BA57E1">
              <w:rPr>
                <w:rFonts w:ascii="Calibri" w:eastAsiaTheme="minorEastAsia" w:hAnsi="Calibri" w:cs="Calibri"/>
                <w:lang w:eastAsia="ru-RU"/>
              </w:rPr>
              <w:t>Dr</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и значение компоненты</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D = "нет", в случае если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Dm</w:t>
            </w:r>
            <w:proofErr w:type="spellEnd"/>
            <w:r w:rsidRPr="00BA57E1">
              <w:rPr>
                <w:rFonts w:ascii="Calibri" w:eastAsiaTheme="minorEastAsia" w:hAnsi="Calibri" w:cs="Calibri"/>
                <w:lang w:eastAsia="ru-RU"/>
              </w:rPr>
              <w:t xml:space="preserve"> &lt; </w:t>
            </w:r>
            <w:proofErr w:type="spellStart"/>
            <w:r w:rsidRPr="00BA57E1">
              <w:rPr>
                <w:rFonts w:ascii="Calibri" w:eastAsiaTheme="minorEastAsia" w:hAnsi="Calibri" w:cs="Calibri"/>
                <w:lang w:eastAsia="ru-RU"/>
              </w:rPr>
              <w:t>Dr</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этом: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34"/>
                <w:lang w:eastAsia="ru-RU"/>
              </w:rPr>
              <w:drawing>
                <wp:inline distT="0" distB="0" distL="0" distR="0">
                  <wp:extent cx="1304290" cy="56451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04290" cy="564515"/>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34"/>
                <w:lang w:eastAsia="ru-RU"/>
              </w:rPr>
              <w:drawing>
                <wp:inline distT="0" distB="0" distL="0" distR="0">
                  <wp:extent cx="1232535" cy="564515"/>
                  <wp:effectExtent l="0" t="0" r="571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2535" cy="564515"/>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Dm</w:t>
            </w:r>
            <w:proofErr w:type="spellEnd"/>
            <w:r w:rsidRPr="00BA57E1">
              <w:rPr>
                <w:rFonts w:ascii="Calibri" w:eastAsiaTheme="minorEastAsia" w:hAnsi="Calibri" w:cs="Calibri"/>
                <w:lang w:eastAsia="ru-RU"/>
              </w:rPr>
              <w:t xml:space="preserve"> - среднее количество часов в неделю по дополнительным общеобразовательным программам в расчете на одного обучающего, охваченного дополнительным образованием (обучающегося по дополнительным общеобразовательным программам) в муниципальном районе (муниципальном округе, городском округе);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Nm</w:t>
            </w:r>
            <w:proofErr w:type="spellEnd"/>
            <w:r w:rsidRPr="00BA57E1">
              <w:rPr>
                <w:rFonts w:ascii="Calibri" w:eastAsiaTheme="minorEastAsia" w:hAnsi="Calibri" w:cs="Calibri"/>
                <w:lang w:eastAsia="ru-RU"/>
              </w:rPr>
              <w:t xml:space="preserve"> - количество </w:t>
            </w:r>
            <w:proofErr w:type="gramStart"/>
            <w:r w:rsidRPr="00BA57E1">
              <w:rPr>
                <w:rFonts w:ascii="Calibri" w:eastAsiaTheme="minorEastAsia" w:hAnsi="Calibri" w:cs="Calibri"/>
                <w:lang w:eastAsia="ru-RU"/>
              </w:rPr>
              <w:t>обучающихся</w:t>
            </w:r>
            <w:proofErr w:type="gramEnd"/>
            <w:r w:rsidRPr="00BA57E1">
              <w:rPr>
                <w:rFonts w:ascii="Calibri" w:eastAsiaTheme="minorEastAsia" w:hAnsi="Calibri" w:cs="Calibri"/>
                <w:lang w:eastAsia="ru-RU"/>
              </w:rPr>
              <w:t xml:space="preserve"> по дополнительным общеобразовательным программам в муниципальном районе (муниципальном округе, городском округе);</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Pi</w:t>
            </w:r>
            <w:proofErr w:type="spellEnd"/>
            <w:r w:rsidRPr="00BA57E1">
              <w:rPr>
                <w:rFonts w:ascii="Calibri" w:eastAsiaTheme="minorEastAsia" w:hAnsi="Calibri" w:cs="Calibri"/>
                <w:lang w:eastAsia="ru-RU"/>
              </w:rPr>
              <w:t xml:space="preserve"> - количество дополнительных общеобразовательных программ, которые осваивает каждый i-й обучающийся в муниципальном районе (муниципальном округе, городском округе);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lastRenderedPageBreak/>
              <w:t>dij</w:t>
            </w:r>
            <w:proofErr w:type="spellEnd"/>
            <w:r w:rsidRPr="00BA57E1">
              <w:rPr>
                <w:rFonts w:ascii="Calibri" w:eastAsiaTheme="minorEastAsia" w:hAnsi="Calibri" w:cs="Calibri"/>
                <w:lang w:eastAsia="ru-RU"/>
              </w:rPr>
              <w:t xml:space="preserve"> - количество часов в неделю, предусмотренное каждой j-й дополнительной общеобразовательной программой, которую осваивает каждый i-й обучающийся в муниципальном районе (муниципальном округе, городском округе);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Dr</w:t>
            </w:r>
            <w:proofErr w:type="spellEnd"/>
            <w:r w:rsidRPr="00BA57E1">
              <w:rPr>
                <w:rFonts w:ascii="Calibri" w:eastAsiaTheme="minorEastAsia" w:hAnsi="Calibri" w:cs="Calibri"/>
                <w:lang w:eastAsia="ru-RU"/>
              </w:rPr>
              <w:t xml:space="preserve"> - среднее количество часов в неделю по дополнительным общеобразовательным программам в расчете на одного обучающего, охваченного дополнительным образованием (обучающегося по дополнительным общеобразовательным программам) в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Nr</w:t>
            </w:r>
            <w:proofErr w:type="spellEnd"/>
            <w:r w:rsidRPr="00BA57E1">
              <w:rPr>
                <w:rFonts w:ascii="Calibri" w:eastAsiaTheme="minorEastAsia" w:hAnsi="Calibri" w:cs="Calibri"/>
                <w:lang w:eastAsia="ru-RU"/>
              </w:rPr>
              <w:t xml:space="preserve"> - количество </w:t>
            </w:r>
            <w:proofErr w:type="gramStart"/>
            <w:r w:rsidRPr="00BA57E1">
              <w:rPr>
                <w:rFonts w:ascii="Calibri" w:eastAsiaTheme="minorEastAsia" w:hAnsi="Calibri" w:cs="Calibri"/>
                <w:lang w:eastAsia="ru-RU"/>
              </w:rPr>
              <w:t>обучающихся</w:t>
            </w:r>
            <w:proofErr w:type="gramEnd"/>
            <w:r w:rsidRPr="00BA57E1">
              <w:rPr>
                <w:rFonts w:ascii="Calibri" w:eastAsiaTheme="minorEastAsia" w:hAnsi="Calibri" w:cs="Calibri"/>
                <w:lang w:eastAsia="ru-RU"/>
              </w:rPr>
              <w:t xml:space="preserve"> по дополнительным общеобразовательным программам в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Ki</w:t>
            </w:r>
            <w:proofErr w:type="spellEnd"/>
            <w:r w:rsidRPr="00BA57E1">
              <w:rPr>
                <w:rFonts w:ascii="Calibri" w:eastAsiaTheme="minorEastAsia" w:hAnsi="Calibri" w:cs="Calibri"/>
                <w:lang w:eastAsia="ru-RU"/>
              </w:rPr>
              <w:t xml:space="preserve"> - количество дополнительных общеобразовательных программ, которые осваивает каждый i-й обучающийся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pij</w:t>
            </w:r>
            <w:proofErr w:type="spellEnd"/>
            <w:r w:rsidRPr="00BA57E1">
              <w:rPr>
                <w:rFonts w:ascii="Calibri" w:eastAsiaTheme="minorEastAsia" w:hAnsi="Calibri" w:cs="Calibri"/>
                <w:lang w:eastAsia="ru-RU"/>
              </w:rPr>
              <w:t xml:space="preserve"> - количество часов в неделю, предусмотренное каждой j-й дополнительной общеобразовательной программой, которую осваивает каждый i-й обучающийся в Ленинградской области.</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Значения </w:t>
            </w:r>
            <w:proofErr w:type="spellStart"/>
            <w:r w:rsidRPr="00BA57E1">
              <w:rPr>
                <w:rFonts w:ascii="Calibri" w:eastAsiaTheme="minorEastAsia" w:hAnsi="Calibri" w:cs="Calibri"/>
                <w:lang w:eastAsia="ru-RU"/>
              </w:rPr>
              <w:t>Dm</w:t>
            </w:r>
            <w:proofErr w:type="spellEnd"/>
            <w:r w:rsidRPr="00BA57E1">
              <w:rPr>
                <w:rFonts w:ascii="Calibri" w:eastAsiaTheme="minorEastAsia" w:hAnsi="Calibri" w:cs="Calibri"/>
                <w:lang w:eastAsia="ru-RU"/>
              </w:rPr>
              <w:t xml:space="preserve"> и </w:t>
            </w:r>
            <w:proofErr w:type="spellStart"/>
            <w:r w:rsidRPr="00BA57E1">
              <w:rPr>
                <w:rFonts w:ascii="Calibri" w:eastAsiaTheme="minorEastAsia" w:hAnsi="Calibri" w:cs="Calibri"/>
                <w:lang w:eastAsia="ru-RU"/>
              </w:rPr>
              <w:t>Dr</w:t>
            </w:r>
            <w:proofErr w:type="spellEnd"/>
            <w:r w:rsidRPr="00BA57E1">
              <w:rPr>
                <w:rFonts w:ascii="Calibri" w:eastAsiaTheme="minorEastAsia" w:hAnsi="Calibri" w:cs="Calibri"/>
                <w:lang w:eastAsia="ru-RU"/>
              </w:rPr>
              <w:t xml:space="preserve"> рассчитываются по данным подсистемы "Организация дополнительного образования" ГИС "Современное образование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2. Значение компоненты</w:t>
            </w:r>
            <w:proofErr w:type="gramStart"/>
            <w:r w:rsidRPr="00BA57E1">
              <w:rPr>
                <w:rFonts w:ascii="Calibri" w:eastAsiaTheme="minorEastAsia" w:hAnsi="Calibri" w:cs="Calibri"/>
                <w:lang w:eastAsia="ru-RU"/>
              </w:rPr>
              <w:t xml:space="preserve"> О</w:t>
            </w:r>
            <w:proofErr w:type="gramEnd"/>
            <w:r w:rsidRPr="00BA57E1">
              <w:rPr>
                <w:rFonts w:ascii="Calibri" w:eastAsiaTheme="minorEastAsia" w:hAnsi="Calibri" w:cs="Calibri"/>
                <w:lang w:eastAsia="ru-RU"/>
              </w:rPr>
              <w:t xml:space="preserve"> = "да", если муниципальным районом (муниципальным округом, городским округом) по итогам календарного года достигнуто целевое значение показателя "Доля детей в возрасте 5-18 лет, охваченных дополнительным образованием", предусмотренное соглашением между комитетом общего и профессионального образования Ленинградской области и администрацией муниципального района (муниципального округа, городского округа) о реализации региональных проектов национального проекта "Образование". В противном случае значение компоненты</w:t>
            </w:r>
            <w:proofErr w:type="gramStart"/>
            <w:r w:rsidRPr="00BA57E1">
              <w:rPr>
                <w:rFonts w:ascii="Calibri" w:eastAsiaTheme="minorEastAsia" w:hAnsi="Calibri" w:cs="Calibri"/>
                <w:lang w:eastAsia="ru-RU"/>
              </w:rPr>
              <w:t xml:space="preserve"> О</w:t>
            </w:r>
            <w:proofErr w:type="gramEnd"/>
            <w:r w:rsidRPr="00BA57E1">
              <w:rPr>
                <w:rFonts w:ascii="Calibri" w:eastAsiaTheme="minorEastAsia" w:hAnsi="Calibri" w:cs="Calibri"/>
                <w:lang w:eastAsia="ru-RU"/>
              </w:rPr>
              <w:t xml:space="preserve"> = "нет"</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4.11</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системы организации обучения и профориентации детей старшего школьного возраста</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общего и профессионального образования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Значение показателя SP = "да", если одновременно его компоненты S = "да" и P = "да",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в остальных случаях показатель SP = "нет".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этом значения компонент S и P определяются следующим образом: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Значение компоненты S = "да" в случае, если: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11"/>
                <w:lang w:eastAsia="ru-RU"/>
              </w:rPr>
              <w:drawing>
                <wp:inline distT="0" distB="0" distL="0" distR="0">
                  <wp:extent cx="572770" cy="246380"/>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2770" cy="246380"/>
                          </a:xfrm>
                          <a:prstGeom prst="rect">
                            <a:avLst/>
                          </a:prstGeom>
                          <a:noFill/>
                          <a:ln>
                            <a:noFill/>
                          </a:ln>
                        </pic:spPr>
                      </pic:pic>
                    </a:graphicData>
                  </a:graphic>
                </wp:inline>
              </w:drawing>
            </w:r>
            <w:r w:rsidRPr="00BA57E1">
              <w:rPr>
                <w:rFonts w:ascii="Calibri" w:eastAsiaTheme="minorEastAsia" w:hAnsi="Calibri" w:cs="Calibri"/>
                <w:lang w:eastAsia="ru-RU"/>
              </w:rPr>
              <w:t xml:space="preserve"> и </w:t>
            </w:r>
            <w:r>
              <w:rPr>
                <w:rFonts w:ascii="Calibri" w:eastAsiaTheme="minorEastAsia" w:hAnsi="Calibri" w:cs="Calibri"/>
                <w:noProof/>
                <w:position w:val="-9"/>
                <w:lang w:eastAsia="ru-RU"/>
              </w:rPr>
              <w:drawing>
                <wp:inline distT="0" distB="0" distL="0" distR="0">
                  <wp:extent cx="548640" cy="230505"/>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8640" cy="230505"/>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иначе значение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S = "нет".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этом: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28"/>
                <w:lang w:eastAsia="ru-RU"/>
              </w:rPr>
              <w:lastRenderedPageBreak/>
              <w:drawing>
                <wp:inline distT="0" distB="0" distL="0" distR="0">
                  <wp:extent cx="1208405" cy="49276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31"/>
                <w:lang w:eastAsia="ru-RU"/>
              </w:rPr>
              <w:drawing>
                <wp:inline distT="0" distB="0" distL="0" distR="0">
                  <wp:extent cx="1271905" cy="52451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1905" cy="524510"/>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Pr>
                <w:rFonts w:ascii="Calibri" w:eastAsiaTheme="minorEastAsia" w:hAnsi="Calibri" w:cs="Calibri"/>
                <w:noProof/>
                <w:position w:val="-28"/>
                <w:lang w:eastAsia="ru-RU"/>
              </w:rPr>
              <w:drawing>
                <wp:inline distT="0" distB="0" distL="0" distR="0">
                  <wp:extent cx="1208405" cy="49276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08405" cy="492760"/>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мо</w:t>
            </w:r>
            <w:proofErr w:type="spellEnd"/>
            <w:r w:rsidRPr="00BA57E1">
              <w:rPr>
                <w:rFonts w:ascii="Calibri" w:eastAsiaTheme="minorEastAsia" w:hAnsi="Calibri" w:cs="Calibri"/>
                <w:lang w:eastAsia="ru-RU"/>
              </w:rPr>
              <w:t xml:space="preserve"> - значение показателя в муниципальном районе (муниципальном округе, городском округе);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рег</w:t>
            </w:r>
            <w:proofErr w:type="spellEnd"/>
            <w:r w:rsidRPr="00BA57E1">
              <w:rPr>
                <w:rFonts w:ascii="Calibri" w:eastAsiaTheme="minorEastAsia" w:hAnsi="Calibri" w:cs="Calibri"/>
                <w:lang w:eastAsia="ru-RU"/>
              </w:rPr>
              <w:t xml:space="preserve"> - среднее региональное значение показателя в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i - отчетный год;</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i-1 - год, предшествующий </w:t>
            </w:r>
            <w:proofErr w:type="gramStart"/>
            <w:r w:rsidRPr="00BA57E1">
              <w:rPr>
                <w:rFonts w:ascii="Calibri" w:eastAsiaTheme="minorEastAsia" w:hAnsi="Calibri" w:cs="Calibri"/>
                <w:lang w:eastAsia="ru-RU"/>
              </w:rPr>
              <w:t>отчетному</w:t>
            </w:r>
            <w:proofErr w:type="gramEnd"/>
            <w:r w:rsidRPr="00BA57E1">
              <w:rPr>
                <w:rFonts w:ascii="Calibri" w:eastAsiaTheme="minorEastAsia" w:hAnsi="Calibri" w:cs="Calibri"/>
                <w:lang w:eastAsia="ru-RU"/>
              </w:rPr>
              <w:t>;</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Vмо1 - количество выпускников 9-х классов муниципальных общеобразовательных организаций муниципального района (муниципального округа, городского округа), зачисленных в 10-е классы каких-либо муниципальных общеобразовательных организаций Ленинградской области (человек);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Vмо2 - количество выпускников 9-х классов муниципальных общеобразовательных организаций муниципального района (муниципального округа, городского </w:t>
            </w:r>
            <w:r w:rsidRPr="00BA57E1">
              <w:rPr>
                <w:rFonts w:ascii="Calibri" w:eastAsiaTheme="minorEastAsia" w:hAnsi="Calibri" w:cs="Calibri"/>
                <w:lang w:eastAsia="ru-RU"/>
              </w:rPr>
              <w:lastRenderedPageBreak/>
              <w:t xml:space="preserve">округа), зачисленных на </w:t>
            </w:r>
            <w:proofErr w:type="gramStart"/>
            <w:r w:rsidRPr="00BA57E1">
              <w:rPr>
                <w:rFonts w:ascii="Calibri" w:eastAsiaTheme="minorEastAsia" w:hAnsi="Calibri" w:cs="Calibri"/>
                <w:lang w:eastAsia="ru-RU"/>
              </w:rPr>
              <w:t>обучение по программам</w:t>
            </w:r>
            <w:proofErr w:type="gramEnd"/>
            <w:r w:rsidRPr="00BA57E1">
              <w:rPr>
                <w:rFonts w:ascii="Calibri" w:eastAsiaTheme="minorEastAsia" w:hAnsi="Calibri" w:cs="Calibri"/>
                <w:lang w:eastAsia="ru-RU"/>
              </w:rPr>
              <w:t xml:space="preserve"> среднего профессионального образования в какие-либо государственные профессиональные образовательные организации или организации высшего образования Ленинградской области (человек);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Vмо3 - количество выпускников 9-х классов муниципальных общеобразовательных организаций муниципального района (муниципального округа, городского округа) (человек);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Vрег1 - количество выпускников 9-х классов муниципальных общеобразовательных организаций Ленинградской области, зачисленных в 10-е классы каких-либо муниципальных общеобразовательных организаций Ленинградской области (человек);</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Vрег2 - количество выпускников 9-х классов муниципальных общеобразовательных организаций Ленинградской области, зачисленных на </w:t>
            </w:r>
            <w:proofErr w:type="gramStart"/>
            <w:r w:rsidRPr="00BA57E1">
              <w:rPr>
                <w:rFonts w:ascii="Calibri" w:eastAsiaTheme="minorEastAsia" w:hAnsi="Calibri" w:cs="Calibri"/>
                <w:lang w:eastAsia="ru-RU"/>
              </w:rPr>
              <w:t>обучение по программам</w:t>
            </w:r>
            <w:proofErr w:type="gramEnd"/>
            <w:r w:rsidRPr="00BA57E1">
              <w:rPr>
                <w:rFonts w:ascii="Calibri" w:eastAsiaTheme="minorEastAsia" w:hAnsi="Calibri" w:cs="Calibri"/>
                <w:lang w:eastAsia="ru-RU"/>
              </w:rPr>
              <w:t xml:space="preserve"> среднего профессионального образования в какие-либо государственные профессиональные образовательные организации или организации высшего образования Ленинградской области (человек);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Vрег3 - количество выпускников 9-х </w:t>
            </w:r>
            <w:r w:rsidRPr="00BA57E1">
              <w:rPr>
                <w:rFonts w:ascii="Calibri" w:eastAsiaTheme="minorEastAsia" w:hAnsi="Calibri" w:cs="Calibri"/>
                <w:lang w:eastAsia="ru-RU"/>
              </w:rPr>
              <w:lastRenderedPageBreak/>
              <w:t>классов муниципальных общеобразовательных организаций Ленинградской области (человек).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2. Значение компоненты P = "да", если </w:t>
            </w:r>
            <w:proofErr w:type="spellStart"/>
            <w:r w:rsidRPr="00BA57E1">
              <w:rPr>
                <w:rFonts w:ascii="Calibri" w:eastAsiaTheme="minorEastAsia" w:hAnsi="Calibri" w:cs="Calibri"/>
                <w:lang w:eastAsia="ru-RU"/>
              </w:rPr>
              <w:t>P</w:t>
            </w:r>
            <w:r w:rsidRPr="00BA57E1">
              <w:rPr>
                <w:rFonts w:ascii="Calibri" w:eastAsiaTheme="minorEastAsia" w:hAnsi="Calibri" w:cs="Calibri"/>
                <w:vertAlign w:val="subscript"/>
                <w:lang w:eastAsia="ru-RU"/>
              </w:rPr>
              <w:t>i</w:t>
            </w:r>
            <w:proofErr w:type="spellEnd"/>
            <w:r w:rsidRPr="00BA57E1">
              <w:rPr>
                <w:rFonts w:ascii="Calibri" w:eastAsiaTheme="minorEastAsia" w:hAnsi="Calibri" w:cs="Calibri"/>
                <w:lang w:eastAsia="ru-RU"/>
              </w:rPr>
              <w:t xml:space="preserve"> &gt; P</w:t>
            </w:r>
            <w:r w:rsidRPr="00BA57E1">
              <w:rPr>
                <w:rFonts w:ascii="Calibri" w:eastAsiaTheme="minorEastAsia" w:hAnsi="Calibri" w:cs="Calibri"/>
                <w:vertAlign w:val="subscript"/>
                <w:lang w:eastAsia="ru-RU"/>
              </w:rPr>
              <w:t>i-1</w:t>
            </w:r>
            <w:r w:rsidRPr="00BA57E1">
              <w:rPr>
                <w:rFonts w:ascii="Calibri" w:eastAsiaTheme="minorEastAsia" w:hAnsi="Calibri" w:cs="Calibri"/>
                <w:lang w:eastAsia="ru-RU"/>
              </w:rPr>
              <w:t xml:space="preserve">; </w:t>
            </w:r>
            <w:proofErr w:type="spellStart"/>
            <w:r w:rsidRPr="00BA57E1">
              <w:rPr>
                <w:rFonts w:ascii="Calibri" w:eastAsiaTheme="minorEastAsia" w:hAnsi="Calibri" w:cs="Calibri"/>
                <w:lang w:eastAsia="ru-RU"/>
              </w:rPr>
              <w:t>P</w:t>
            </w:r>
            <w:r w:rsidRPr="00BA57E1">
              <w:rPr>
                <w:rFonts w:ascii="Calibri" w:eastAsiaTheme="minorEastAsia" w:hAnsi="Calibri" w:cs="Calibri"/>
                <w:vertAlign w:val="subscript"/>
                <w:lang w:eastAsia="ru-RU"/>
              </w:rPr>
              <w:t>i</w:t>
            </w:r>
            <w:proofErr w:type="spellEnd"/>
            <w:r w:rsidRPr="00BA57E1">
              <w:rPr>
                <w:rFonts w:ascii="Calibri" w:eastAsiaTheme="minorEastAsia" w:hAnsi="Calibri" w:cs="Calibri"/>
                <w:lang w:eastAsia="ru-RU"/>
              </w:rPr>
              <w:t xml:space="preserve"> &gt;= 12 и </w:t>
            </w:r>
            <w:r>
              <w:rPr>
                <w:rFonts w:ascii="Calibri" w:eastAsiaTheme="minorEastAsia" w:hAnsi="Calibri" w:cs="Calibri"/>
                <w:noProof/>
                <w:position w:val="-26"/>
                <w:lang w:eastAsia="ru-RU"/>
              </w:rPr>
              <w:drawing>
                <wp:inline distT="0" distB="0" distL="0" distR="0">
                  <wp:extent cx="612140" cy="4133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2140" cy="413385"/>
                          </a:xfrm>
                          <a:prstGeom prst="rect">
                            <a:avLst/>
                          </a:prstGeom>
                          <a:noFill/>
                          <a:ln>
                            <a:noFill/>
                          </a:ln>
                        </pic:spPr>
                      </pic:pic>
                    </a:graphicData>
                  </a:graphic>
                </wp:inline>
              </w:drawing>
            </w:r>
            <w:r w:rsidRPr="00BA57E1">
              <w:rPr>
                <w:rFonts w:ascii="Calibri" w:eastAsiaTheme="minorEastAsia" w:hAnsi="Calibri" w:cs="Calibri"/>
                <w:lang w:eastAsia="ru-RU"/>
              </w:rPr>
              <w:t xml:space="preserve"> </w:t>
            </w:r>
            <w:proofErr w:type="spellStart"/>
            <w:proofErr w:type="gramStart"/>
            <w:r w:rsidRPr="00BA57E1">
              <w:rPr>
                <w:rFonts w:ascii="Calibri" w:eastAsiaTheme="minorEastAsia" w:hAnsi="Calibri" w:cs="Calibri"/>
                <w:lang w:eastAsia="ru-RU"/>
              </w:rPr>
              <w:t>и</w:t>
            </w:r>
            <w:proofErr w:type="spellEnd"/>
            <w:proofErr w:type="gramEnd"/>
            <w:r w:rsidRPr="00BA57E1">
              <w:rPr>
                <w:rFonts w:ascii="Calibri" w:eastAsiaTheme="minorEastAsia" w:hAnsi="Calibri" w:cs="Calibri"/>
                <w:lang w:eastAsia="ru-RU"/>
              </w:rPr>
              <w:t xml:space="preserve"> значение компоненты P = "нет", в случае если </w:t>
            </w:r>
            <w:proofErr w:type="spellStart"/>
            <w:r w:rsidRPr="00BA57E1">
              <w:rPr>
                <w:rFonts w:ascii="Calibri" w:eastAsiaTheme="minorEastAsia" w:hAnsi="Calibri" w:cs="Calibri"/>
                <w:lang w:eastAsia="ru-RU"/>
              </w:rPr>
              <w:t>P</w:t>
            </w:r>
            <w:r w:rsidRPr="00BA57E1">
              <w:rPr>
                <w:rFonts w:ascii="Calibri" w:eastAsiaTheme="minorEastAsia" w:hAnsi="Calibri" w:cs="Calibri"/>
                <w:vertAlign w:val="subscript"/>
                <w:lang w:eastAsia="ru-RU"/>
              </w:rPr>
              <w:t>i</w:t>
            </w:r>
            <w:proofErr w:type="spellEnd"/>
            <w:r w:rsidRPr="00BA57E1">
              <w:rPr>
                <w:rFonts w:ascii="Calibri" w:eastAsiaTheme="minorEastAsia" w:hAnsi="Calibri" w:cs="Calibri"/>
                <w:lang w:eastAsia="ru-RU"/>
              </w:rPr>
              <w:t xml:space="preserve"> &lt;= P</w:t>
            </w:r>
            <w:r w:rsidRPr="00BA57E1">
              <w:rPr>
                <w:rFonts w:ascii="Calibri" w:eastAsiaTheme="minorEastAsia" w:hAnsi="Calibri" w:cs="Calibri"/>
                <w:vertAlign w:val="subscript"/>
                <w:lang w:eastAsia="ru-RU"/>
              </w:rPr>
              <w:t>i-1</w:t>
            </w:r>
            <w:r w:rsidRPr="00BA57E1">
              <w:rPr>
                <w:rFonts w:ascii="Calibri" w:eastAsiaTheme="minorEastAsia" w:hAnsi="Calibri" w:cs="Calibri"/>
                <w:lang w:eastAsia="ru-RU"/>
              </w:rPr>
              <w:t xml:space="preserve"> и(или) </w:t>
            </w:r>
            <w:proofErr w:type="spellStart"/>
            <w:r w:rsidRPr="00BA57E1">
              <w:rPr>
                <w:rFonts w:ascii="Calibri" w:eastAsiaTheme="minorEastAsia" w:hAnsi="Calibri" w:cs="Calibri"/>
                <w:lang w:eastAsia="ru-RU"/>
              </w:rPr>
              <w:t>P</w:t>
            </w:r>
            <w:r w:rsidRPr="00BA57E1">
              <w:rPr>
                <w:rFonts w:ascii="Calibri" w:eastAsiaTheme="minorEastAsia" w:hAnsi="Calibri" w:cs="Calibri"/>
                <w:vertAlign w:val="subscript"/>
                <w:lang w:eastAsia="ru-RU"/>
              </w:rPr>
              <w:t>i</w:t>
            </w:r>
            <w:proofErr w:type="spellEnd"/>
            <w:r w:rsidRPr="00BA57E1">
              <w:rPr>
                <w:rFonts w:ascii="Calibri" w:eastAsiaTheme="minorEastAsia" w:hAnsi="Calibri" w:cs="Calibri"/>
                <w:lang w:eastAsia="ru-RU"/>
              </w:rPr>
              <w:t xml:space="preserve"> &lt; 12 и(или) </w:t>
            </w:r>
            <w:r>
              <w:rPr>
                <w:rFonts w:ascii="Calibri" w:eastAsiaTheme="minorEastAsia" w:hAnsi="Calibri" w:cs="Calibri"/>
                <w:noProof/>
                <w:position w:val="-26"/>
                <w:lang w:eastAsia="ru-RU"/>
              </w:rPr>
              <w:drawing>
                <wp:inline distT="0" distB="0" distL="0" distR="0">
                  <wp:extent cx="636270" cy="4133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6270" cy="413385"/>
                          </a:xfrm>
                          <a:prstGeom prst="rect">
                            <a:avLst/>
                          </a:prstGeom>
                          <a:noFill/>
                          <a:ln>
                            <a:noFill/>
                          </a:ln>
                        </pic:spPr>
                      </pic:pic>
                    </a:graphicData>
                  </a:graphic>
                </wp:inline>
              </w:drawing>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P</w:t>
            </w:r>
            <w:r w:rsidRPr="00BA57E1">
              <w:rPr>
                <w:rFonts w:ascii="Calibri" w:eastAsiaTheme="minorEastAsia" w:hAnsi="Calibri" w:cs="Calibri"/>
                <w:vertAlign w:val="subscript"/>
                <w:lang w:eastAsia="ru-RU"/>
              </w:rPr>
              <w:t>i</w:t>
            </w:r>
            <w:proofErr w:type="spellEnd"/>
            <w:r w:rsidRPr="00BA57E1">
              <w:rPr>
                <w:rFonts w:ascii="Calibri" w:eastAsiaTheme="minorEastAsia" w:hAnsi="Calibri" w:cs="Calibri"/>
                <w:lang w:eastAsia="ru-RU"/>
              </w:rPr>
              <w:t xml:space="preserve"> - численность обученных по программам профессионального обучения в пределах освоения образовательных программ среднего общего образования в общеобразовательных организациях муниципального района (муниципального округа, городского округа) в отчетном году,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w:t>
            </w:r>
            <w:r w:rsidRPr="00BA57E1">
              <w:rPr>
                <w:rFonts w:ascii="Calibri" w:eastAsiaTheme="minorEastAsia" w:hAnsi="Calibri" w:cs="Calibri"/>
                <w:vertAlign w:val="subscript"/>
                <w:lang w:eastAsia="ru-RU"/>
              </w:rPr>
              <w:t>i-1</w:t>
            </w:r>
            <w:r w:rsidRPr="00BA57E1">
              <w:rPr>
                <w:rFonts w:ascii="Calibri" w:eastAsiaTheme="minorEastAsia" w:hAnsi="Calibri" w:cs="Calibri"/>
                <w:lang w:eastAsia="ru-RU"/>
              </w:rPr>
              <w:t xml:space="preserve"> - численность обученных по программам профессионального обучения в пределах освоения образовательных программ среднего общего образования в муниципальных общеобразовательных организациях в период, предшествующий отчетному году;</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w:t>
            </w:r>
            <w:r w:rsidRPr="00BA57E1">
              <w:rPr>
                <w:rFonts w:ascii="Calibri" w:eastAsiaTheme="minorEastAsia" w:hAnsi="Calibri" w:cs="Calibri"/>
                <w:vertAlign w:val="subscript"/>
                <w:lang w:eastAsia="ru-RU"/>
              </w:rPr>
              <w:t>0</w:t>
            </w:r>
            <w:r w:rsidRPr="00BA57E1">
              <w:rPr>
                <w:rFonts w:ascii="Calibri" w:eastAsiaTheme="minorEastAsia" w:hAnsi="Calibri" w:cs="Calibri"/>
                <w:lang w:eastAsia="ru-RU"/>
              </w:rPr>
              <w:t xml:space="preserve"> - количество выпускников по программам среднего общего образования в общеобразовательных организациях муниципального района (муниципального округа, городского </w:t>
            </w:r>
            <w:r w:rsidRPr="00BA57E1">
              <w:rPr>
                <w:rFonts w:ascii="Calibri" w:eastAsiaTheme="minorEastAsia" w:hAnsi="Calibri" w:cs="Calibri"/>
                <w:lang w:eastAsia="ru-RU"/>
              </w:rPr>
              <w:lastRenderedPageBreak/>
              <w:t>округа) в отчетном году.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Значения показателей P</w:t>
            </w:r>
            <w:r w:rsidRPr="00BA57E1">
              <w:rPr>
                <w:rFonts w:ascii="Calibri" w:eastAsiaTheme="minorEastAsia" w:hAnsi="Calibri" w:cs="Calibri"/>
                <w:vertAlign w:val="subscript"/>
                <w:lang w:eastAsia="ru-RU"/>
              </w:rPr>
              <w:t>0</w:t>
            </w:r>
            <w:r w:rsidRPr="00BA57E1">
              <w:rPr>
                <w:rFonts w:ascii="Calibri" w:eastAsiaTheme="minorEastAsia" w:hAnsi="Calibri" w:cs="Calibri"/>
                <w:lang w:eastAsia="ru-RU"/>
              </w:rPr>
              <w:t xml:space="preserve">, </w:t>
            </w:r>
            <w:proofErr w:type="spellStart"/>
            <w:r w:rsidRPr="00BA57E1">
              <w:rPr>
                <w:rFonts w:ascii="Calibri" w:eastAsiaTheme="minorEastAsia" w:hAnsi="Calibri" w:cs="Calibri"/>
                <w:lang w:eastAsia="ru-RU"/>
              </w:rPr>
              <w:t>P</w:t>
            </w:r>
            <w:r w:rsidRPr="00BA57E1">
              <w:rPr>
                <w:rFonts w:ascii="Calibri" w:eastAsiaTheme="minorEastAsia" w:hAnsi="Calibri" w:cs="Calibri"/>
                <w:vertAlign w:val="subscript"/>
                <w:lang w:eastAsia="ru-RU"/>
              </w:rPr>
              <w:t>i</w:t>
            </w:r>
            <w:proofErr w:type="spellEnd"/>
            <w:r w:rsidRPr="00BA57E1">
              <w:rPr>
                <w:rFonts w:ascii="Calibri" w:eastAsiaTheme="minorEastAsia" w:hAnsi="Calibri" w:cs="Calibri"/>
                <w:lang w:eastAsia="ru-RU"/>
              </w:rPr>
              <w:t xml:space="preserve"> и P</w:t>
            </w:r>
            <w:r w:rsidRPr="00BA57E1">
              <w:rPr>
                <w:rFonts w:ascii="Calibri" w:eastAsiaTheme="minorEastAsia" w:hAnsi="Calibri" w:cs="Calibri"/>
                <w:vertAlign w:val="subscript"/>
                <w:lang w:eastAsia="ru-RU"/>
              </w:rPr>
              <w:t>i-1</w:t>
            </w:r>
            <w:r w:rsidRPr="00BA57E1">
              <w:rPr>
                <w:rFonts w:ascii="Calibri" w:eastAsiaTheme="minorEastAsia" w:hAnsi="Calibri" w:cs="Calibri"/>
                <w:lang w:eastAsia="ru-RU"/>
              </w:rPr>
              <w:t xml:space="preserve"> рассчитываются по данным статистической формы ОО-1 (годовая)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4.12</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Уровень общероссийской гражданской идентичности и доля людей, имеющих возможность влиять на принятие решений по развитию муниципального образования или населенного пункта</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методики расчета - от 0 до 4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общественных коммуникаций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Показатель рассчитывается на основании результатов ежегодного мониторинга и анализа состояния сферы межнациональных и межконфессиональных отношений в Ленинградской области, проводимого в соответствии с государственной </w:t>
            </w:r>
            <w:hyperlink r:id="rId48">
              <w:r w:rsidRPr="00BA57E1">
                <w:rPr>
                  <w:rFonts w:ascii="Calibri" w:eastAsiaTheme="minorEastAsia" w:hAnsi="Calibri" w:cs="Calibri"/>
                  <w:color w:val="0000FF"/>
                  <w:lang w:eastAsia="ru-RU"/>
                </w:rPr>
                <w:t>программой</w:t>
              </w:r>
            </w:hyperlink>
            <w:r w:rsidRPr="00BA57E1">
              <w:rPr>
                <w:rFonts w:ascii="Calibri" w:eastAsiaTheme="minorEastAsia" w:hAnsi="Calibri" w:cs="Calibri"/>
                <w:lang w:eastAsia="ru-RU"/>
              </w:rPr>
              <w:t xml:space="preserve">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 ноября 2013 года N 399.</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Уровень общероссийской гражданской идентичности: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рассчитывается как доля жителей муниципального района (муниципального округа, городского округа), отождествляющих себя с гражданами России.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&gt;= 70%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[55-70%)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&lt; 55% - 0 баллов.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2. Доля людей, имеющих возможность влиять на принятие решений по развитию муниципального образования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населенного пункта: рассчитывается как доля утвердительных ответов на вопрос "Был ли у Вас и(или) Ваших знакомых реальный опыт влияния на принятие решений по развитию муниципального образования и(или) населенного пункта (например, по Вашему обращению провели ремонт или установили новую детскую площадку)?".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&gt;= 25%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[15-25%)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15% - 0 баллов</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4.13</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Осуществление муниципальным заказчиком закупок товаров, работ, услуг в соответствии с Федеральным </w:t>
            </w:r>
            <w:hyperlink r:id="rId49">
              <w:r w:rsidRPr="00BA57E1">
                <w:rPr>
                  <w:rFonts w:ascii="Calibri" w:eastAsiaTheme="minorEastAsia" w:hAnsi="Calibri" w:cs="Calibri"/>
                  <w:color w:val="0000FF"/>
                  <w:lang w:eastAsia="ru-RU"/>
                </w:rPr>
                <w:t>законом</w:t>
              </w:r>
            </w:hyperlink>
            <w:r w:rsidRPr="00BA57E1">
              <w:rPr>
                <w:rFonts w:ascii="Calibri" w:eastAsiaTheme="minorEastAsia" w:hAnsi="Calibri" w:cs="Calibri"/>
                <w:lang w:eastAsia="ru-RU"/>
              </w:rPr>
              <w:t xml:space="preserve"> N 44-ФЗ у участников закупки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у единственного поставщика, которые являются учреждениями или предприятиями уголовно-исполнительной системы, расположенными на территории Ленинградской области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правопорядка и безопасности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В случае заключения в отчетном году муниципальным заказчиком (муниципальный орган или муниципальное казенное учреждение, действующие от имени муниципального образования, бюджетное учреждение, муниципальное унитарное предприятие, осуществляющее закупки) муниципального контракта (контрактов) на общую сумму 100000 рублей и более с участниками закупки (</w:t>
            </w:r>
            <w:hyperlink r:id="rId50">
              <w:r w:rsidRPr="00BA57E1">
                <w:rPr>
                  <w:rFonts w:ascii="Calibri" w:eastAsiaTheme="minorEastAsia" w:hAnsi="Calibri" w:cs="Calibri"/>
                  <w:color w:val="0000FF"/>
                  <w:lang w:eastAsia="ru-RU"/>
                </w:rPr>
                <w:t>статья 28</w:t>
              </w:r>
            </w:hyperlink>
            <w:r w:rsidRPr="00BA57E1">
              <w:rPr>
                <w:rFonts w:ascii="Calibri" w:eastAsiaTheme="minorEastAsia" w:hAnsi="Calibri" w:cs="Calibri"/>
                <w:lang w:eastAsia="ru-RU"/>
              </w:rPr>
              <w:t xml:space="preserve"> Федерального закона N 44-ФЗ) </w:t>
            </w:r>
            <w:proofErr w:type="gramStart"/>
            <w:r w:rsidRPr="00BA57E1">
              <w:rPr>
                <w:rFonts w:ascii="Calibri" w:eastAsiaTheme="minorEastAsia" w:hAnsi="Calibri" w:cs="Calibri"/>
                <w:lang w:eastAsia="ru-RU"/>
              </w:rPr>
              <w:t>и(</w:t>
            </w:r>
            <w:proofErr w:type="gramEnd"/>
            <w:r w:rsidRPr="00BA57E1">
              <w:rPr>
                <w:rFonts w:ascii="Calibri" w:eastAsiaTheme="minorEastAsia" w:hAnsi="Calibri" w:cs="Calibri"/>
                <w:lang w:eastAsia="ru-RU"/>
              </w:rPr>
              <w:t>или) с единственным поставщиком (</w:t>
            </w:r>
            <w:hyperlink r:id="rId51">
              <w:r w:rsidRPr="00BA57E1">
                <w:rPr>
                  <w:rFonts w:ascii="Calibri" w:eastAsiaTheme="minorEastAsia" w:hAnsi="Calibri" w:cs="Calibri"/>
                  <w:color w:val="0000FF"/>
                  <w:lang w:eastAsia="ru-RU"/>
                </w:rPr>
                <w:t>пункт 11 части 1 статьи 93</w:t>
              </w:r>
            </w:hyperlink>
            <w:r w:rsidRPr="00BA57E1">
              <w:rPr>
                <w:rFonts w:ascii="Calibri" w:eastAsiaTheme="minorEastAsia" w:hAnsi="Calibri" w:cs="Calibri"/>
                <w:lang w:eastAsia="ru-RU"/>
              </w:rPr>
              <w:t xml:space="preserve"> Федерального закона N 44-ФЗ), которые являются учреждениями или предприятиями уголовно-</w:t>
            </w:r>
            <w:r w:rsidRPr="00BA57E1">
              <w:rPr>
                <w:rFonts w:ascii="Calibri" w:eastAsiaTheme="minorEastAsia" w:hAnsi="Calibri" w:cs="Calibri"/>
                <w:lang w:eastAsia="ru-RU"/>
              </w:rPr>
              <w:lastRenderedPageBreak/>
              <w:t>исполнительной системы, расположенными на территории Ленинградской области, муниципальному району (муниципальному округу, городскому округу) присваивается 4 балла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15170" w:type="dxa"/>
            <w:gridSpan w:val="7"/>
          </w:tcPr>
          <w:p w:rsidR="00BA57E1" w:rsidRPr="00BA57E1" w:rsidRDefault="00BA57E1" w:rsidP="00BA57E1">
            <w:pPr>
              <w:widowControl w:val="0"/>
              <w:autoSpaceDE w:val="0"/>
              <w:autoSpaceDN w:val="0"/>
              <w:spacing w:after="0" w:line="240" w:lineRule="auto"/>
              <w:jc w:val="center"/>
              <w:outlineLvl w:val="1"/>
              <w:rPr>
                <w:rFonts w:ascii="Calibri" w:eastAsiaTheme="minorEastAsia" w:hAnsi="Calibri" w:cs="Calibri"/>
                <w:lang w:eastAsia="ru-RU"/>
              </w:rPr>
            </w:pPr>
            <w:r w:rsidRPr="00BA57E1">
              <w:rPr>
                <w:rFonts w:ascii="Calibri" w:eastAsiaTheme="minorEastAsia" w:hAnsi="Calibri" w:cs="Calibri"/>
                <w:lang w:eastAsia="ru-RU"/>
              </w:rPr>
              <w:lastRenderedPageBreak/>
              <w:t>5. Здоровье и безопасность</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5.1</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населенных пунктов, до которых время следования первых подразделений пожарных формирований не превышает 10 минут или 20 минут</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80%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[60-80%)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[40-60%)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[20-40%)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20%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правопорядка и безопасности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 = (N - (N1 + N2)) / N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K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N - общее число населенных пунктов, расположенных на территории муниципального района;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N1 - число населенных пунктов, до которых время следования первых подразделений пожарных формирований превышает 10 минут (для городских населенных пунктов);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N2 - число населенных пунктов, до которых время следования первых подразделений пожарных формирований превышает 20 минут (для сельских населенных пунктов).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Для муниципального округа, городского округа значение показателя не рассчитывается, по показателю присваивается 2 балла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Годовая</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5.2</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Работа органов местного самоуправления по организации работы народных дружин</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методики расчета - 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правопорядка и безопасности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1. Доля поселений, в которых созданы народные дружины, в общем числе городских и сельских поселений, входящих в состав муниципального </w:t>
            </w:r>
            <w:r w:rsidRPr="00BA57E1">
              <w:rPr>
                <w:rFonts w:ascii="Calibri" w:eastAsiaTheme="minorEastAsia" w:hAnsi="Calibri" w:cs="Calibri"/>
                <w:lang w:eastAsia="ru-RU"/>
              </w:rPr>
              <w:lastRenderedPageBreak/>
              <w:t>района.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показателя производится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P1 = A1 / B1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P1 -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A1 - количество городских и сельских поселений в муниципальном районе, в которых созданы добровольные общественные формирования правоохранительной направленности;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B1 - общее количество городских и сельских поселений в муниципальном районе.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Для муниципального округа, городского округа значение показателя не рассчитывается, по показателю присваивается 1 балл.</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 P1:</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&gt;= 75%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[30-75%)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30% - 0 баллов.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2. Доля народных дружин, заключивших трехсторонние соглашения с органами местного самоуправления Ленинградской области и территориальным органом МВД России об участии в охране общественного порядка, в общем количестве народных дружин муниципального района, внесенных в реестр народных дружин и общественных объединений правоохранительной направленности Ленинградской области.</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показателя производится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P2 = A2 / B2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P2 -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A2 - количество народных дружин, участвующих в охране общественного порядка на территории городского или сельского поселения муниципального района (муниципального округа, городского округа), заключивших трехсторонние соглашения с органами местного самоуправления и территориальным органом МВД России об участии в охране общественного порядка;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B2 - общее количество народных дружин, участвующих в охране общественного порядка на территории городского или сельского поселения муниципального района (муниципального округа, городского округа), внесенных в реестр народных дружин и общественных объединений правоохранительной направленности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 P2:</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&gt;= 75%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[20-75%)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20% - 0 баллов</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5.3</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Количество протоколов, составленных по делам об административных правонарушениях, </w:t>
            </w:r>
            <w:r w:rsidRPr="00BA57E1">
              <w:rPr>
                <w:rFonts w:ascii="Calibri" w:eastAsiaTheme="minorEastAsia" w:hAnsi="Calibri" w:cs="Calibri"/>
                <w:lang w:eastAsia="ru-RU"/>
              </w:rPr>
              <w:lastRenderedPageBreak/>
              <w:t xml:space="preserve">предусмотренных областным </w:t>
            </w:r>
            <w:hyperlink r:id="rId52">
              <w:r w:rsidRPr="00BA57E1">
                <w:rPr>
                  <w:rFonts w:ascii="Calibri" w:eastAsiaTheme="minorEastAsia" w:hAnsi="Calibri" w:cs="Calibri"/>
                  <w:color w:val="0000FF"/>
                  <w:lang w:eastAsia="ru-RU"/>
                </w:rPr>
                <w:t>законом</w:t>
              </w:r>
            </w:hyperlink>
            <w:r w:rsidRPr="00BA57E1">
              <w:rPr>
                <w:rFonts w:ascii="Calibri" w:eastAsiaTheme="minorEastAsia" w:hAnsi="Calibri" w:cs="Calibri"/>
                <w:lang w:eastAsia="ru-RU"/>
              </w:rPr>
              <w:t xml:space="preserve"> от 2 июля 2003 года N 47-оз "Об административных правонарушениях", в расчете на 1000 человек</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Единиц на 1000 человек</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1 - 4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[0,75-1)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[0,50-0,75)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[0,25-0,50)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&lt; 0,25 - 0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Комитет правопорядка и безопасности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 = </w:t>
            </w:r>
            <w:proofErr w:type="spellStart"/>
            <w:r w:rsidRPr="00BA57E1">
              <w:rPr>
                <w:rFonts w:ascii="Calibri" w:eastAsiaTheme="minorEastAsia" w:hAnsi="Calibri" w:cs="Calibri"/>
                <w:lang w:eastAsia="ru-RU"/>
              </w:rPr>
              <w:t>Кп</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 1000),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единиц на 1000 человек;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lastRenderedPageBreak/>
              <w:t>Кп</w:t>
            </w:r>
            <w:proofErr w:type="spellEnd"/>
            <w:r w:rsidRPr="00BA57E1">
              <w:rPr>
                <w:rFonts w:ascii="Calibri" w:eastAsiaTheme="minorEastAsia" w:hAnsi="Calibri" w:cs="Calibri"/>
                <w:lang w:eastAsia="ru-RU"/>
              </w:rPr>
              <w:t xml:space="preserve"> - количество протоколов, составленных должностными лицами органов местного самоуправления муниципального района, в том числе поселений, входящих в состав данного муниципального района (муниципального округа, городского округа), по делам об административных правонарушениях, предусмотренных областным </w:t>
            </w:r>
            <w:hyperlink r:id="rId53">
              <w:r w:rsidRPr="00BA57E1">
                <w:rPr>
                  <w:rFonts w:ascii="Calibri" w:eastAsiaTheme="minorEastAsia" w:hAnsi="Calibri" w:cs="Calibri"/>
                  <w:color w:val="0000FF"/>
                  <w:lang w:eastAsia="ru-RU"/>
                </w:rPr>
                <w:t>законом</w:t>
              </w:r>
            </w:hyperlink>
            <w:r w:rsidRPr="00BA57E1">
              <w:rPr>
                <w:rFonts w:ascii="Calibri" w:eastAsiaTheme="minorEastAsia" w:hAnsi="Calibri" w:cs="Calibri"/>
                <w:lang w:eastAsia="ru-RU"/>
              </w:rPr>
              <w:t xml:space="preserve"> от 2 июля 2003 года N 47-оз "Об административных правонарушениях";</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Чн</w:t>
            </w:r>
            <w:proofErr w:type="spellEnd"/>
            <w:r w:rsidRPr="00BA57E1">
              <w:rPr>
                <w:rFonts w:ascii="Calibri" w:eastAsiaTheme="minorEastAsia" w:hAnsi="Calibri" w:cs="Calibri"/>
                <w:lang w:eastAsia="ru-RU"/>
              </w:rPr>
              <w:t xml:space="preserve"> - численность постоянного населения в муниципальном районе (муниципальном округе, городском округе) на 1 января текущего календарного года (источник - данные </w:t>
            </w:r>
            <w:proofErr w:type="spellStart"/>
            <w:r w:rsidRPr="00BA57E1">
              <w:rPr>
                <w:rFonts w:ascii="Calibri" w:eastAsiaTheme="minorEastAsia" w:hAnsi="Calibri" w:cs="Calibri"/>
                <w:lang w:eastAsia="ru-RU"/>
              </w:rPr>
              <w:t>Петростата</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 xml:space="preserve">Показатель рассчитывается на основании информации, представленной органами местного самоуправления в Комитет правопорядка и безопасности Ленинградской области, в соответствии с </w:t>
            </w:r>
            <w:hyperlink r:id="rId54">
              <w:r w:rsidRPr="00BA57E1">
                <w:rPr>
                  <w:rFonts w:ascii="Calibri" w:eastAsiaTheme="minorEastAsia" w:hAnsi="Calibri" w:cs="Calibri"/>
                  <w:color w:val="0000FF"/>
                  <w:lang w:eastAsia="ru-RU"/>
                </w:rPr>
                <w:t>пунктом 1 статьи 7</w:t>
              </w:r>
            </w:hyperlink>
            <w:r w:rsidRPr="00BA57E1">
              <w:rPr>
                <w:rFonts w:ascii="Calibri" w:eastAsiaTheme="minorEastAsia" w:hAnsi="Calibri" w:cs="Calibri"/>
                <w:lang w:eastAsia="ru-RU"/>
              </w:rP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roofErr w:type="gramEnd"/>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5.4</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Доля несовершеннолетних, </w:t>
            </w:r>
            <w:r w:rsidRPr="00BA57E1">
              <w:rPr>
                <w:rFonts w:ascii="Calibri" w:eastAsiaTheme="minorEastAsia" w:hAnsi="Calibri" w:cs="Calibri"/>
                <w:lang w:eastAsia="ru-RU"/>
              </w:rPr>
              <w:lastRenderedPageBreak/>
              <w:t>получивших в общественных местах, расположенных на территории муниципального района (муниципального округа, городского округа), травмы тяжелой степени тяжести, от общего количества несовершеннолетних, проживающих на территории муниципального района (муниципального округа, городского округа)</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0,01% - 0 баллов;</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&lt; 0,01% - 4 балла</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 xml:space="preserve">Комитет по </w:t>
            </w:r>
            <w:r w:rsidRPr="00BA57E1">
              <w:rPr>
                <w:rFonts w:ascii="Calibri" w:eastAsiaTheme="minorEastAsia" w:hAnsi="Calibri" w:cs="Calibri"/>
                <w:lang w:eastAsia="ru-RU"/>
              </w:rPr>
              <w:lastRenderedPageBreak/>
              <w:t>здравоохранению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Д = Д</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Д2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количество несовершеннолетних, получивших травмы тяжелой степени тяжести в общественных местах, расположенных на территории муниципального района (муниципального округа, городского округа), находящихся в собственности органов местного самоуправления, в отношении которых имеется вступивший в силу судебный акт об установлении факта незаконного действия (бездействия) органов местного самоуправления, повлекшего получение травмы несовершеннолетним;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 общее количество несовершеннолетних, проживающих на территории муниципального района (муниципального округа, городского округа)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5.5</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взрослого населения, прошедшего профилактический медицинский осмотр и диспансеризацию</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Плановое выполнение:</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I квартал - 18-25%;</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полугодие - 43-50%;</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9 месяцев - 68-75%;</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 - 93-100%.</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Исполнение к плановым заданиям:</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планового диапазона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планового диапазона - 0 баллов;</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 xml:space="preserve">в рамках планового </w:t>
            </w:r>
            <w:r w:rsidRPr="00BA57E1">
              <w:rPr>
                <w:rFonts w:ascii="Calibri" w:eastAsiaTheme="minorEastAsia" w:hAnsi="Calibri" w:cs="Calibri"/>
                <w:lang w:eastAsia="ru-RU"/>
              </w:rPr>
              <w:lastRenderedPageBreak/>
              <w:t>диапазона присваивается 0,56 балла за каждый 1% выше нижней границы планового диапазона</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Комитет по здравоохранению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 = </w:t>
            </w:r>
            <w:proofErr w:type="spellStart"/>
            <w:r w:rsidRPr="00BA57E1">
              <w:rPr>
                <w:rFonts w:ascii="Calibri" w:eastAsiaTheme="minorEastAsia" w:hAnsi="Calibri" w:cs="Calibri"/>
                <w:lang w:eastAsia="ru-RU"/>
              </w:rPr>
              <w:t>Дф</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Дп</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Дф</w:t>
            </w:r>
            <w:proofErr w:type="spellEnd"/>
            <w:r w:rsidRPr="00BA57E1">
              <w:rPr>
                <w:rFonts w:ascii="Calibri" w:eastAsiaTheme="minorEastAsia" w:hAnsi="Calibri" w:cs="Calibri"/>
                <w:lang w:eastAsia="ru-RU"/>
              </w:rPr>
              <w:t xml:space="preserve"> - число лиц, прошедших профилактический медицинский осмотр и диспансеризацию в медицинских учреждениях, расположенных на территории муниципального района (муниципального округа, городского округа), по числу выставленных счетов;</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Дп</w:t>
            </w:r>
            <w:proofErr w:type="spellEnd"/>
            <w:r w:rsidRPr="00BA57E1">
              <w:rPr>
                <w:rFonts w:ascii="Calibri" w:eastAsiaTheme="minorEastAsia" w:hAnsi="Calibri" w:cs="Calibri"/>
                <w:lang w:eastAsia="ru-RU"/>
              </w:rPr>
              <w:t xml:space="preserve"> - плановое число лиц, подлежащих профилактическому медицинскому </w:t>
            </w:r>
            <w:r w:rsidRPr="00BA57E1">
              <w:rPr>
                <w:rFonts w:ascii="Calibri" w:eastAsiaTheme="minorEastAsia" w:hAnsi="Calibri" w:cs="Calibri"/>
                <w:lang w:eastAsia="ru-RU"/>
              </w:rPr>
              <w:lastRenderedPageBreak/>
              <w:t>осмотру и диспансеризации (взрослое население)</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15170" w:type="dxa"/>
            <w:gridSpan w:val="7"/>
          </w:tcPr>
          <w:p w:rsidR="00BA57E1" w:rsidRPr="00BA57E1" w:rsidRDefault="00BA57E1" w:rsidP="00BA57E1">
            <w:pPr>
              <w:widowControl w:val="0"/>
              <w:autoSpaceDE w:val="0"/>
              <w:autoSpaceDN w:val="0"/>
              <w:spacing w:after="0" w:line="240" w:lineRule="auto"/>
              <w:jc w:val="center"/>
              <w:outlineLvl w:val="1"/>
              <w:rPr>
                <w:rFonts w:ascii="Calibri" w:eastAsiaTheme="minorEastAsia" w:hAnsi="Calibri" w:cs="Calibri"/>
                <w:lang w:eastAsia="ru-RU"/>
              </w:rPr>
            </w:pPr>
            <w:r w:rsidRPr="00BA57E1">
              <w:rPr>
                <w:rFonts w:ascii="Calibri" w:eastAsiaTheme="minorEastAsia" w:hAnsi="Calibri" w:cs="Calibri"/>
                <w:lang w:eastAsia="ru-RU"/>
              </w:rPr>
              <w:lastRenderedPageBreak/>
              <w:t>6. Жилищно-коммунальное хозяйство</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6.1</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Своевременность и полнота внесения органами местного самоуправления сведений в государственную информационную систему жилищно-коммунального хозяйства в части реализации федерального проекта "Формирование комфортной городской среды"</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100%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[70-100%)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[60-70%)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жилищно-коммунальному хозяйству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За внесение в государственную информационную систему жилищно-коммунального хозяйства (далее - ГИС ЖКХ) муниципальными образованиями - участниками федерального проекта "Формирование комфортной городской среды" (далее - участники ФП) всех предусмотренных в отчетном квартале сведений, муниципальному району (муниципальному округу, городскому округу) присваивается 4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Значение показателя рассчитывается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 = </w:t>
            </w:r>
            <w:proofErr w:type="gramStart"/>
            <w:r w:rsidRPr="00BA57E1">
              <w:rPr>
                <w:rFonts w:ascii="Calibri" w:eastAsiaTheme="minorEastAsia" w:hAnsi="Calibri" w:cs="Calibri"/>
                <w:lang w:eastAsia="ru-RU"/>
              </w:rPr>
              <w:t>З</w:t>
            </w:r>
            <w:proofErr w:type="gram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Сп</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Сп</w:t>
            </w:r>
            <w:proofErr w:type="spellEnd"/>
            <w:r w:rsidRPr="00BA57E1">
              <w:rPr>
                <w:rFonts w:ascii="Calibri" w:eastAsiaTheme="minorEastAsia" w:hAnsi="Calibri" w:cs="Calibri"/>
                <w:lang w:eastAsia="ru-RU"/>
              </w:rPr>
              <w:t xml:space="preserve"> - количество поселений - участников ФП в муниципальном районе (муниципальном округе, городском округе);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З</w:t>
            </w:r>
            <w:proofErr w:type="gramEnd"/>
            <w:r w:rsidRPr="00BA57E1">
              <w:rPr>
                <w:rFonts w:ascii="Calibri" w:eastAsiaTheme="minorEastAsia" w:hAnsi="Calibri" w:cs="Calibri"/>
                <w:lang w:eastAsia="ru-RU"/>
              </w:rPr>
              <w:t xml:space="preserve"> - количество участников ФП, заполнивших все пункты.</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Заполнению в ГИС ЖКХ подлежат следующие сведения: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 31 марта: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заключение соглашения с субъектом </w:t>
            </w:r>
            <w:r w:rsidRPr="00BA57E1">
              <w:rPr>
                <w:rFonts w:ascii="Calibri" w:eastAsiaTheme="minorEastAsia" w:hAnsi="Calibri" w:cs="Calibri"/>
                <w:lang w:eastAsia="ru-RU"/>
              </w:rPr>
              <w:lastRenderedPageBreak/>
              <w:t>Российской Федерации о предоставлении субсидии бюджету муниципального образования на поддержку реализации муниципальной программы формирования комфортной городской среды;</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принятие нормативных правовых актов о мероприятиях по избавлению от "визуального мусора" и созданию привлекательного облика поселений;</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принятие нормативных правовых актов об актуализации правил благоустройства поселений, в состав которых входят населенные пункты с численностью населения свыше 1000 человек;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принятие нормативных правовых актов о порядке проведения рейтингового голосования по выбору территорий, подлежащих благоустройству в первоочередном порядке, с применением целевой модели по вовлечению граждан, принимающих участие в решении вопросов развития городской среды;</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ежеквартальные отчеты:</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о заключении контрактов на выполнение мероприятий по благоустройству дворовых территорий;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о заключении контрактов на выполнение мероприятий по благоустройству общественных территорий;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о выполнении работ по контрактам по благоустройству текущего года (три </w:t>
            </w:r>
            <w:r w:rsidRPr="00BA57E1">
              <w:rPr>
                <w:rFonts w:ascii="Calibri" w:eastAsiaTheme="minorEastAsia" w:hAnsi="Calibri" w:cs="Calibri"/>
                <w:lang w:eastAsia="ru-RU"/>
              </w:rPr>
              <w:lastRenderedPageBreak/>
              <w:t xml:space="preserve">отчета за квартал, до десятого числа месяца, следующего </w:t>
            </w:r>
            <w:proofErr w:type="gramStart"/>
            <w:r w:rsidRPr="00BA57E1">
              <w:rPr>
                <w:rFonts w:ascii="Calibri" w:eastAsiaTheme="minorEastAsia" w:hAnsi="Calibri" w:cs="Calibri"/>
                <w:lang w:eastAsia="ru-RU"/>
              </w:rPr>
              <w:t>за</w:t>
            </w:r>
            <w:proofErr w:type="gramEnd"/>
            <w:r w:rsidRPr="00BA57E1">
              <w:rPr>
                <w:rFonts w:ascii="Calibri" w:eastAsiaTheme="minorEastAsia" w:hAnsi="Calibri" w:cs="Calibri"/>
                <w:lang w:eastAsia="ru-RU"/>
              </w:rPr>
              <w:t xml:space="preserve"> отчетным).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 15 июня (в дополнение к сведениям, вносимым до 31 марта):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принятие нормативных правовых актов о порядке проведения общественных обсуждений по формированию перечня территорий для рейтингового голосования;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информация о проведении голосования по отбору территорий для благоустройства;</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принятие нормативных правовых актов об утверждении итогов голосования по отбору территорий для благоустройства общественной комиссией;</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ежеквартальные отчеты (три отчета за квартал, до десятого числа месяца, следующего за </w:t>
            </w:r>
            <w:proofErr w:type="gramStart"/>
            <w:r w:rsidRPr="00BA57E1">
              <w:rPr>
                <w:rFonts w:ascii="Calibri" w:eastAsiaTheme="minorEastAsia" w:hAnsi="Calibri" w:cs="Calibri"/>
                <w:lang w:eastAsia="ru-RU"/>
              </w:rPr>
              <w:t>отчетным</w:t>
            </w:r>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 10 октября (в дополнение к сведениям, вносимым до 15 июня):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ежеквартальные отчеты (три отчета за квартал, до десятого числа месяца, следующего за </w:t>
            </w:r>
            <w:proofErr w:type="gramStart"/>
            <w:r w:rsidRPr="00BA57E1">
              <w:rPr>
                <w:rFonts w:ascii="Calibri" w:eastAsiaTheme="minorEastAsia" w:hAnsi="Calibri" w:cs="Calibri"/>
                <w:lang w:eastAsia="ru-RU"/>
              </w:rPr>
              <w:t>отчетным</w:t>
            </w:r>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 15 декабря (в дополнение к сведениям, вносимым до 10 октября):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актуализация муниципальной программы по результатам проведения голосования по отбору общественных территорий и проведения срока их действия на срок реализации федерального проекта;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актуализация адресного перечня </w:t>
            </w:r>
            <w:r w:rsidRPr="00BA57E1">
              <w:rPr>
                <w:rFonts w:ascii="Calibri" w:eastAsiaTheme="minorEastAsia" w:hAnsi="Calibri" w:cs="Calibri"/>
                <w:lang w:eastAsia="ru-RU"/>
              </w:rPr>
              <w:lastRenderedPageBreak/>
              <w:t>дворовых, общественных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году</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6.2</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жилых зданий (многоквартирных домов), по которым органами местного самоуправления представлены в комитет государственного жилищного надзора и контроля Ленинградской области паспорта готовности к отопительному периоду, от общего количества жилых зданий (многоквартирных домов)</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100%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[95-100%)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95%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государственного жилищного надзора и контроля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 = </w:t>
            </w:r>
            <w:proofErr w:type="spellStart"/>
            <w:r w:rsidRPr="00BA57E1">
              <w:rPr>
                <w:rFonts w:ascii="Calibri" w:eastAsiaTheme="minorEastAsia" w:hAnsi="Calibri" w:cs="Calibri"/>
                <w:lang w:eastAsia="ru-RU"/>
              </w:rPr>
              <w:t>Спаспорт</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Собщ</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Спаспорт</w:t>
            </w:r>
            <w:proofErr w:type="spellEnd"/>
            <w:r w:rsidRPr="00BA57E1">
              <w:rPr>
                <w:rFonts w:ascii="Calibri" w:eastAsiaTheme="minorEastAsia" w:hAnsi="Calibri" w:cs="Calibri"/>
                <w:lang w:eastAsia="ru-RU"/>
              </w:rPr>
              <w:t xml:space="preserve"> - количество жилых зданий (многоквартирных домов), по которым органами местного самоуправления поселений, входящих в состав муниципального района (муниципального округа, городского округа) представлены в комитет государственного жилищного надзора и контроля Ленинградской области паспорта готовности к отопительному периоду;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Собщ</w:t>
            </w:r>
            <w:proofErr w:type="spellEnd"/>
            <w:r w:rsidRPr="00BA57E1">
              <w:rPr>
                <w:rFonts w:ascii="Calibri" w:eastAsiaTheme="minorEastAsia" w:hAnsi="Calibri" w:cs="Calibri"/>
                <w:lang w:eastAsia="ru-RU"/>
              </w:rPr>
              <w:t xml:space="preserve"> - общее количество жилых зданий (многоквартирных домов) в границах муниципального района (муниципального округа, городского округа)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Годовая</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6.3</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Полнота представленной информации о техническом состоянии многоквартирных домов, расположенных на территории муниципального района (городского округа)</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[70-90%)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[60-70%)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государственного жилищного надзора и контроля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 = (</w:t>
            </w:r>
            <w:proofErr w:type="spellStart"/>
            <w:r w:rsidRPr="00BA57E1">
              <w:rPr>
                <w:rFonts w:ascii="Calibri" w:eastAsiaTheme="minorEastAsia" w:hAnsi="Calibri" w:cs="Calibri"/>
                <w:lang w:eastAsia="ru-RU"/>
              </w:rPr>
              <w:t>Спредст</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Собщ</w:t>
            </w:r>
            <w:proofErr w:type="spellEnd"/>
            <w:r w:rsidRPr="00BA57E1">
              <w:rPr>
                <w:rFonts w:ascii="Calibri" w:eastAsiaTheme="minorEastAsia" w:hAnsi="Calibri" w:cs="Calibri"/>
                <w:lang w:eastAsia="ru-RU"/>
              </w:rPr>
              <w:t>) / 9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Спредст</w:t>
            </w:r>
            <w:proofErr w:type="spellEnd"/>
            <w:r w:rsidRPr="00BA57E1">
              <w:rPr>
                <w:rFonts w:ascii="Calibri" w:eastAsiaTheme="minorEastAsia" w:hAnsi="Calibri" w:cs="Calibri"/>
                <w:lang w:eastAsia="ru-RU"/>
              </w:rPr>
              <w:t xml:space="preserve"> - количество многоквартирных домов, расположенных на территории поселений, входящих в состав муниципального района </w:t>
            </w:r>
            <w:r w:rsidRPr="00BA57E1">
              <w:rPr>
                <w:rFonts w:ascii="Calibri" w:eastAsiaTheme="minorEastAsia" w:hAnsi="Calibri" w:cs="Calibri"/>
                <w:lang w:eastAsia="ru-RU"/>
              </w:rPr>
              <w:lastRenderedPageBreak/>
              <w:t>(муниципального округа, городского округа), по которым органами местного самоуправления представлена информация о степени износа по следующим конструктивным элементам, которое рассчитывается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Спредст</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Сфунд</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Сфасад</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Скрыш</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Скровл</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Сцо</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Сгвс</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Схвс</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Сво</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Сэлектр</w:t>
            </w:r>
            <w:proofErr w:type="spell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Сфунд</w:t>
            </w:r>
            <w:proofErr w:type="spellEnd"/>
            <w:r w:rsidRPr="00BA57E1">
              <w:rPr>
                <w:rFonts w:ascii="Calibri" w:eastAsiaTheme="minorEastAsia" w:hAnsi="Calibri" w:cs="Calibri"/>
                <w:lang w:eastAsia="ru-RU"/>
              </w:rPr>
              <w:t xml:space="preserve"> - фундамент,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Сфасад</w:t>
            </w:r>
            <w:proofErr w:type="spellEnd"/>
            <w:r w:rsidRPr="00BA57E1">
              <w:rPr>
                <w:rFonts w:ascii="Calibri" w:eastAsiaTheme="minorEastAsia" w:hAnsi="Calibri" w:cs="Calibri"/>
                <w:lang w:eastAsia="ru-RU"/>
              </w:rPr>
              <w:t xml:space="preserve"> - фасад,</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Скрыш</w:t>
            </w:r>
            <w:proofErr w:type="spellEnd"/>
            <w:r w:rsidRPr="00BA57E1">
              <w:rPr>
                <w:rFonts w:ascii="Calibri" w:eastAsiaTheme="minorEastAsia" w:hAnsi="Calibri" w:cs="Calibri"/>
                <w:lang w:eastAsia="ru-RU"/>
              </w:rPr>
              <w:t xml:space="preserve"> - крыша,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Скровл</w:t>
            </w:r>
            <w:proofErr w:type="spellEnd"/>
            <w:r w:rsidRPr="00BA57E1">
              <w:rPr>
                <w:rFonts w:ascii="Calibri" w:eastAsiaTheme="minorEastAsia" w:hAnsi="Calibri" w:cs="Calibri"/>
                <w:lang w:eastAsia="ru-RU"/>
              </w:rPr>
              <w:t xml:space="preserve"> - кровля,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Сцо</w:t>
            </w:r>
            <w:proofErr w:type="spellEnd"/>
            <w:r w:rsidRPr="00BA57E1">
              <w:rPr>
                <w:rFonts w:ascii="Calibri" w:eastAsiaTheme="minorEastAsia" w:hAnsi="Calibri" w:cs="Calibri"/>
                <w:lang w:eastAsia="ru-RU"/>
              </w:rPr>
              <w:t xml:space="preserve"> - системы теплоснабжения,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Сгвс</w:t>
            </w:r>
            <w:proofErr w:type="spellEnd"/>
            <w:r w:rsidRPr="00BA57E1">
              <w:rPr>
                <w:rFonts w:ascii="Calibri" w:eastAsiaTheme="minorEastAsia" w:hAnsi="Calibri" w:cs="Calibri"/>
                <w:lang w:eastAsia="ru-RU"/>
              </w:rPr>
              <w:t xml:space="preserve"> - системы горячего водоснабжения,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Схвс</w:t>
            </w:r>
            <w:proofErr w:type="spellEnd"/>
            <w:r w:rsidRPr="00BA57E1">
              <w:rPr>
                <w:rFonts w:ascii="Calibri" w:eastAsiaTheme="minorEastAsia" w:hAnsi="Calibri" w:cs="Calibri"/>
                <w:lang w:eastAsia="ru-RU"/>
              </w:rPr>
              <w:t xml:space="preserve"> - системы холодного водоснабжения,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Сво</w:t>
            </w:r>
            <w:proofErr w:type="spellEnd"/>
            <w:r w:rsidRPr="00BA57E1">
              <w:rPr>
                <w:rFonts w:ascii="Calibri" w:eastAsiaTheme="minorEastAsia" w:hAnsi="Calibri" w:cs="Calibri"/>
                <w:lang w:eastAsia="ru-RU"/>
              </w:rPr>
              <w:t xml:space="preserve"> - системы водоотведения,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Сэлектр</w:t>
            </w:r>
            <w:proofErr w:type="spellEnd"/>
            <w:r w:rsidRPr="00BA57E1">
              <w:rPr>
                <w:rFonts w:ascii="Calibri" w:eastAsiaTheme="minorEastAsia" w:hAnsi="Calibri" w:cs="Calibri"/>
                <w:lang w:eastAsia="ru-RU"/>
              </w:rPr>
              <w:t xml:space="preserve"> - системы электроснабжения;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Собщ</w:t>
            </w:r>
            <w:proofErr w:type="spellEnd"/>
            <w:r w:rsidRPr="00BA57E1">
              <w:rPr>
                <w:rFonts w:ascii="Calibri" w:eastAsiaTheme="minorEastAsia" w:hAnsi="Calibri" w:cs="Calibri"/>
                <w:lang w:eastAsia="ru-RU"/>
              </w:rPr>
              <w:t xml:space="preserve"> - общее количество многоквартирных домов, расположенных на территории поселений, входящих в состав муниципального района (муниципального округа, городского округа).</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 xml:space="preserve">Оценивается полнота представленной органами местного самоуправления муниципального района (муниципального округа, городского округа) в комитет государственного жилищного надзора и контроля Ленинградской области сводной </w:t>
            </w:r>
            <w:r w:rsidRPr="00BA57E1">
              <w:rPr>
                <w:rFonts w:ascii="Calibri" w:eastAsiaTheme="minorEastAsia" w:hAnsi="Calibri" w:cs="Calibri"/>
                <w:lang w:eastAsia="ru-RU"/>
              </w:rPr>
              <w:lastRenderedPageBreak/>
              <w:t xml:space="preserve">информации о техническом состоянии многоквартирных домов согласно </w:t>
            </w:r>
            <w:hyperlink r:id="rId55">
              <w:r w:rsidRPr="00BA57E1">
                <w:rPr>
                  <w:rFonts w:ascii="Calibri" w:eastAsiaTheme="minorEastAsia" w:hAnsi="Calibri" w:cs="Calibri"/>
                  <w:color w:val="0000FF"/>
                  <w:lang w:eastAsia="ru-RU"/>
                </w:rPr>
                <w:t>приложению 3</w:t>
              </w:r>
            </w:hyperlink>
            <w:r w:rsidRPr="00BA57E1">
              <w:rPr>
                <w:rFonts w:ascii="Calibri" w:eastAsiaTheme="minorEastAsia" w:hAnsi="Calibri" w:cs="Calibri"/>
                <w:lang w:eastAsia="ru-RU"/>
              </w:rPr>
              <w:t xml:space="preserve"> к Порядку сбора и представления данных о техническом состоянии многоквартирных домов, расположенных на территории Ленинградской области, утвержденному приказом комитета государственного жилищного надзора и контроля Ленинградской области от 13 марта</w:t>
            </w:r>
            <w:proofErr w:type="gramEnd"/>
            <w:r w:rsidRPr="00BA57E1">
              <w:rPr>
                <w:rFonts w:ascii="Calibri" w:eastAsiaTheme="minorEastAsia" w:hAnsi="Calibri" w:cs="Calibri"/>
                <w:lang w:eastAsia="ru-RU"/>
              </w:rPr>
              <w:t xml:space="preserve"> 2014 года N 3</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6.4</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Полнота размещения информации органами местного самоуправления в ГИС ЖКХ в части внесения сведений о кадастровых номерах помещений в многоквартирных домах и сведений о кадастровых номерах индивидуальных жилых домов и домов блокированной застройки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[80-90%)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[70-80%)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[60-70%)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60%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государственного жилищного надзора и контроля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Кн</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КНну</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КНну</w:t>
            </w:r>
            <w:proofErr w:type="spellEnd"/>
            <w:r w:rsidRPr="00BA57E1">
              <w:rPr>
                <w:rFonts w:ascii="Calibri" w:eastAsiaTheme="minorEastAsia" w:hAnsi="Calibri" w:cs="Calibri"/>
                <w:lang w:eastAsia="ru-RU"/>
              </w:rPr>
              <w:t xml:space="preserve"> </w:t>
            </w:r>
            <w:proofErr w:type="gramStart"/>
            <w:r w:rsidRPr="00BA57E1">
              <w:rPr>
                <w:rFonts w:ascii="Calibri" w:eastAsiaTheme="minorEastAsia" w:hAnsi="Calibri" w:cs="Calibri"/>
                <w:lang w:eastAsia="ru-RU"/>
              </w:rPr>
              <w:t xml:space="preserve">общ + </w:t>
            </w:r>
            <w:proofErr w:type="spellStart"/>
            <w:r w:rsidRPr="00BA57E1">
              <w:rPr>
                <w:rFonts w:ascii="Calibri" w:eastAsiaTheme="minorEastAsia" w:hAnsi="Calibri" w:cs="Calibri"/>
                <w:lang w:eastAsia="ru-RU"/>
              </w:rPr>
              <w:t>КНижс</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КНижс</w:t>
            </w:r>
            <w:proofErr w:type="spellEnd"/>
            <w:r w:rsidRPr="00BA57E1">
              <w:rPr>
                <w:rFonts w:ascii="Calibri" w:eastAsiaTheme="minorEastAsia" w:hAnsi="Calibri" w:cs="Calibri"/>
                <w:lang w:eastAsia="ru-RU"/>
              </w:rPr>
              <w:t xml:space="preserve"> общ</w:t>
            </w:r>
            <w:proofErr w:type="gramEnd"/>
            <w:r w:rsidRPr="00BA57E1">
              <w:rPr>
                <w:rFonts w:ascii="Calibri" w:eastAsiaTheme="minorEastAsia" w:hAnsi="Calibri" w:cs="Calibri"/>
                <w:lang w:eastAsia="ru-RU"/>
              </w:rPr>
              <w:t>) / 2 x 100%, 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Кн</w:t>
            </w:r>
            <w:proofErr w:type="spellEnd"/>
            <w:r w:rsidRPr="00BA57E1">
              <w:rPr>
                <w:rFonts w:ascii="Calibri" w:eastAsiaTheme="minorEastAsia" w:hAnsi="Calibri" w:cs="Calibri"/>
                <w:lang w:eastAsia="ru-RU"/>
              </w:rPr>
              <w:t xml:space="preserve">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КНну</w:t>
            </w:r>
            <w:proofErr w:type="spellEnd"/>
            <w:r w:rsidRPr="00BA57E1">
              <w:rPr>
                <w:rFonts w:ascii="Calibri" w:eastAsiaTheme="minorEastAsia" w:hAnsi="Calibri" w:cs="Calibri"/>
                <w:lang w:eastAsia="ru-RU"/>
              </w:rPr>
              <w:t xml:space="preserve"> - количество помещений в многоквартирных домах с непосредственным управлением, по которым в ГИС ЖКХ внесен кадастровый номер;</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КНну</w:t>
            </w:r>
            <w:proofErr w:type="spellEnd"/>
            <w:r w:rsidRPr="00BA57E1">
              <w:rPr>
                <w:rFonts w:ascii="Calibri" w:eastAsiaTheme="minorEastAsia" w:hAnsi="Calibri" w:cs="Calibri"/>
                <w:lang w:eastAsia="ru-RU"/>
              </w:rPr>
              <w:t xml:space="preserve"> </w:t>
            </w:r>
            <w:proofErr w:type="gramStart"/>
            <w:r w:rsidRPr="00BA57E1">
              <w:rPr>
                <w:rFonts w:ascii="Calibri" w:eastAsiaTheme="minorEastAsia" w:hAnsi="Calibri" w:cs="Calibri"/>
                <w:lang w:eastAsia="ru-RU"/>
              </w:rPr>
              <w:t>общ</w:t>
            </w:r>
            <w:proofErr w:type="gramEnd"/>
            <w:r w:rsidRPr="00BA57E1">
              <w:rPr>
                <w:rFonts w:ascii="Calibri" w:eastAsiaTheme="minorEastAsia" w:hAnsi="Calibri" w:cs="Calibri"/>
                <w:lang w:eastAsia="ru-RU"/>
              </w:rPr>
              <w:t xml:space="preserve"> - общее количество помещений в многоквартирных домах с непосредственным управлением;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КНижс</w:t>
            </w:r>
            <w:proofErr w:type="spellEnd"/>
            <w:r w:rsidRPr="00BA57E1">
              <w:rPr>
                <w:rFonts w:ascii="Calibri" w:eastAsiaTheme="minorEastAsia" w:hAnsi="Calibri" w:cs="Calibri"/>
                <w:lang w:eastAsia="ru-RU"/>
              </w:rPr>
              <w:t xml:space="preserve"> - количество индивидуальных жилых домов и домов блокированной застройки, по которым в ГИС ЖКХ внесен кадастровый номер;</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КНижс</w:t>
            </w:r>
            <w:proofErr w:type="spellEnd"/>
            <w:r w:rsidRPr="00BA57E1">
              <w:rPr>
                <w:rFonts w:ascii="Calibri" w:eastAsiaTheme="minorEastAsia" w:hAnsi="Calibri" w:cs="Calibri"/>
                <w:lang w:eastAsia="ru-RU"/>
              </w:rPr>
              <w:t xml:space="preserve"> </w:t>
            </w:r>
            <w:proofErr w:type="gramStart"/>
            <w:r w:rsidRPr="00BA57E1">
              <w:rPr>
                <w:rFonts w:ascii="Calibri" w:eastAsiaTheme="minorEastAsia" w:hAnsi="Calibri" w:cs="Calibri"/>
                <w:lang w:eastAsia="ru-RU"/>
              </w:rPr>
              <w:t>общ</w:t>
            </w:r>
            <w:proofErr w:type="gramEnd"/>
            <w:r w:rsidRPr="00BA57E1">
              <w:rPr>
                <w:rFonts w:ascii="Calibri" w:eastAsiaTheme="minorEastAsia" w:hAnsi="Calibri" w:cs="Calibri"/>
                <w:lang w:eastAsia="ru-RU"/>
              </w:rPr>
              <w:t xml:space="preserve"> - общее количество индивидуальных жилых домов и домов блокированной застройки</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6.5</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Место администраций муниципальных районов (муниципального округа, </w:t>
            </w:r>
            <w:r w:rsidRPr="00BA57E1">
              <w:rPr>
                <w:rFonts w:ascii="Calibri" w:eastAsiaTheme="minorEastAsia" w:hAnsi="Calibri" w:cs="Calibri"/>
                <w:lang w:eastAsia="ru-RU"/>
              </w:rPr>
              <w:lastRenderedPageBreak/>
              <w:t>городского округа) в рейтинге администраций в области энергосбережения и повышения энергетической эффективности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Место</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1-3 место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4-8 место - 3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9-12 место - 2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13-15 место - 1 балл;</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16-18 место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 xml:space="preserve">Комитет по топливно-энергетическому комплексу </w:t>
            </w:r>
            <w:r w:rsidRPr="00BA57E1">
              <w:rPr>
                <w:rFonts w:ascii="Calibri" w:eastAsiaTheme="minorEastAsia" w:hAnsi="Calibri" w:cs="Calibri"/>
                <w:lang w:eastAsia="ru-RU"/>
              </w:rPr>
              <w:lastRenderedPageBreak/>
              <w:t>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 xml:space="preserve">Рейтинг администраций в области энергосбережения и повышения энергетической эффективности </w:t>
            </w:r>
            <w:r w:rsidRPr="00BA57E1">
              <w:rPr>
                <w:rFonts w:ascii="Calibri" w:eastAsiaTheme="minorEastAsia" w:hAnsi="Calibri" w:cs="Calibri"/>
                <w:lang w:eastAsia="ru-RU"/>
              </w:rPr>
              <w:lastRenderedPageBreak/>
              <w:t>формируется согласно правовому акту комитета по топливно-энергетическому комплексу Ленинградской области</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6.6</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Эффективность работы по снижению размера задолженности за потребленную электроэнергию потребителей - муниципальных образований, предприятий и учреждений, финансируемых за счет средств местного бюджета</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Отсутствие задолженности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 xml:space="preserve">снижение задолженности </w:t>
            </w:r>
            <w:proofErr w:type="gramStart"/>
            <w:r w:rsidRPr="00BA57E1">
              <w:rPr>
                <w:rFonts w:ascii="Calibri" w:eastAsiaTheme="minorEastAsia" w:hAnsi="Calibri" w:cs="Calibri"/>
                <w:lang w:eastAsia="ru-RU"/>
              </w:rPr>
              <w:t>на</w:t>
            </w:r>
            <w:proofErr w:type="gramEnd"/>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15% - 3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[10-15%)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[5-10%)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топливно-энергетическому комплексу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Информация формируется в соответствии с представленной информацией АО "Петербургская сбытовая компания" </w:t>
            </w:r>
            <w:proofErr w:type="gramStart"/>
            <w:r w:rsidRPr="00BA57E1">
              <w:rPr>
                <w:rFonts w:ascii="Calibri" w:eastAsiaTheme="minorEastAsia" w:hAnsi="Calibri" w:cs="Calibri"/>
                <w:lang w:eastAsia="ru-RU"/>
              </w:rPr>
              <w:t>и ООО</w:t>
            </w:r>
            <w:proofErr w:type="gramEnd"/>
            <w:r w:rsidRPr="00BA57E1">
              <w:rPr>
                <w:rFonts w:ascii="Calibri" w:eastAsiaTheme="minorEastAsia" w:hAnsi="Calibri" w:cs="Calibri"/>
                <w:lang w:eastAsia="ru-RU"/>
              </w:rPr>
              <w:t xml:space="preserve"> "РКС-</w:t>
            </w:r>
            <w:proofErr w:type="spellStart"/>
            <w:r w:rsidRPr="00BA57E1">
              <w:rPr>
                <w:rFonts w:ascii="Calibri" w:eastAsiaTheme="minorEastAsia" w:hAnsi="Calibri" w:cs="Calibri"/>
                <w:lang w:eastAsia="ru-RU"/>
              </w:rPr>
              <w:t>энерго</w:t>
            </w:r>
            <w:proofErr w:type="spellEnd"/>
            <w:r w:rsidRPr="00BA57E1">
              <w:rPr>
                <w:rFonts w:ascii="Calibri" w:eastAsiaTheme="minorEastAsia" w:hAnsi="Calibri" w:cs="Calibri"/>
                <w:lang w:eastAsia="ru-RU"/>
              </w:rPr>
              <w:t>"</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6.7</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Доля индивидуальных домовладений, подключенных к сетям газораспределения в соответствии с планами-графиками </w:t>
            </w:r>
            <w:proofErr w:type="spellStart"/>
            <w:r w:rsidRPr="00BA57E1">
              <w:rPr>
                <w:rFonts w:ascii="Calibri" w:eastAsiaTheme="minorEastAsia" w:hAnsi="Calibri" w:cs="Calibri"/>
                <w:lang w:eastAsia="ru-RU"/>
              </w:rPr>
              <w:t>догазификации</w:t>
            </w:r>
            <w:proofErr w:type="spellEnd"/>
            <w:r w:rsidRPr="00BA57E1">
              <w:rPr>
                <w:rFonts w:ascii="Calibri" w:eastAsiaTheme="minorEastAsia" w:hAnsi="Calibri" w:cs="Calibri"/>
                <w:lang w:eastAsia="ru-RU"/>
              </w:rPr>
              <w:t xml:space="preserve"> Ленинградской области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[70-90%)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[60-70%)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топливно-энергетическому комплексу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D = </w:t>
            </w:r>
            <w:proofErr w:type="spellStart"/>
            <w:proofErr w:type="gramStart"/>
            <w:r w:rsidRPr="00BA57E1">
              <w:rPr>
                <w:rFonts w:ascii="Calibri" w:eastAsiaTheme="minorEastAsia" w:hAnsi="Calibri" w:cs="Calibri"/>
                <w:lang w:eastAsia="ru-RU"/>
              </w:rPr>
              <w:t>G</w:t>
            </w:r>
            <w:proofErr w:type="gramEnd"/>
            <w:r w:rsidRPr="00BA57E1">
              <w:rPr>
                <w:rFonts w:ascii="Calibri" w:eastAsiaTheme="minorEastAsia" w:hAnsi="Calibri" w:cs="Calibri"/>
                <w:lang w:eastAsia="ru-RU"/>
              </w:rPr>
              <w:t>факт</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Gобщ</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D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G</w:t>
            </w:r>
            <w:proofErr w:type="gramEnd"/>
            <w:r w:rsidRPr="00BA57E1">
              <w:rPr>
                <w:rFonts w:ascii="Calibri" w:eastAsiaTheme="minorEastAsia" w:hAnsi="Calibri" w:cs="Calibri"/>
                <w:lang w:eastAsia="ru-RU"/>
              </w:rPr>
              <w:t>факт</w:t>
            </w:r>
            <w:proofErr w:type="spellEnd"/>
            <w:r w:rsidRPr="00BA57E1">
              <w:rPr>
                <w:rFonts w:ascii="Calibri" w:eastAsiaTheme="minorEastAsia" w:hAnsi="Calibri" w:cs="Calibri"/>
                <w:lang w:eastAsia="ru-RU"/>
              </w:rPr>
              <w:t xml:space="preserve"> - количество индивидуальных домовладений, подключенных к сетям газораспределения в соответствии с планами-графиками </w:t>
            </w:r>
            <w:proofErr w:type="spellStart"/>
            <w:r w:rsidRPr="00BA57E1">
              <w:rPr>
                <w:rFonts w:ascii="Calibri" w:eastAsiaTheme="minorEastAsia" w:hAnsi="Calibri" w:cs="Calibri"/>
                <w:lang w:eastAsia="ru-RU"/>
              </w:rPr>
              <w:t>догазификации</w:t>
            </w:r>
            <w:proofErr w:type="spellEnd"/>
            <w:r w:rsidRPr="00BA57E1">
              <w:rPr>
                <w:rFonts w:ascii="Calibri" w:eastAsiaTheme="minorEastAsia" w:hAnsi="Calibri" w:cs="Calibri"/>
                <w:lang w:eastAsia="ru-RU"/>
              </w:rPr>
              <w:t xml:space="preserve"> муниципального района (муниципального округа, городского округа) Ленинградской области в году, предыдущем к отчетному году;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G</w:t>
            </w:r>
            <w:proofErr w:type="gramEnd"/>
            <w:r w:rsidRPr="00BA57E1">
              <w:rPr>
                <w:rFonts w:ascii="Calibri" w:eastAsiaTheme="minorEastAsia" w:hAnsi="Calibri" w:cs="Calibri"/>
                <w:lang w:eastAsia="ru-RU"/>
              </w:rPr>
              <w:t>общ</w:t>
            </w:r>
            <w:proofErr w:type="spellEnd"/>
            <w:r w:rsidRPr="00BA57E1">
              <w:rPr>
                <w:rFonts w:ascii="Calibri" w:eastAsiaTheme="minorEastAsia" w:hAnsi="Calibri" w:cs="Calibri"/>
                <w:lang w:eastAsia="ru-RU"/>
              </w:rPr>
              <w:t xml:space="preserve"> - общее количество индивидуальных домовладений, включенных в планы-графики </w:t>
            </w:r>
            <w:proofErr w:type="spellStart"/>
            <w:r w:rsidRPr="00BA57E1">
              <w:rPr>
                <w:rFonts w:ascii="Calibri" w:eastAsiaTheme="minorEastAsia" w:hAnsi="Calibri" w:cs="Calibri"/>
                <w:lang w:eastAsia="ru-RU"/>
              </w:rPr>
              <w:t>догазификации</w:t>
            </w:r>
            <w:proofErr w:type="spellEnd"/>
            <w:r w:rsidRPr="00BA57E1">
              <w:rPr>
                <w:rFonts w:ascii="Calibri" w:eastAsiaTheme="minorEastAsia" w:hAnsi="Calibri" w:cs="Calibri"/>
                <w:lang w:eastAsia="ru-RU"/>
              </w:rPr>
              <w:t xml:space="preserve"> муниципального района (муниципального округа, городского округа), подключение которых запланировано в году, предшествующем </w:t>
            </w:r>
            <w:r w:rsidRPr="00BA57E1">
              <w:rPr>
                <w:rFonts w:ascii="Calibri" w:eastAsiaTheme="minorEastAsia" w:hAnsi="Calibri" w:cs="Calibri"/>
                <w:lang w:eastAsia="ru-RU"/>
              </w:rPr>
              <w:lastRenderedPageBreak/>
              <w:t>отчетному году</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15170" w:type="dxa"/>
            <w:gridSpan w:val="7"/>
          </w:tcPr>
          <w:p w:rsidR="00BA57E1" w:rsidRPr="00BA57E1" w:rsidRDefault="00BA57E1" w:rsidP="00BA57E1">
            <w:pPr>
              <w:widowControl w:val="0"/>
              <w:autoSpaceDE w:val="0"/>
              <w:autoSpaceDN w:val="0"/>
              <w:spacing w:after="0" w:line="240" w:lineRule="auto"/>
              <w:jc w:val="center"/>
              <w:outlineLvl w:val="1"/>
              <w:rPr>
                <w:rFonts w:ascii="Calibri" w:eastAsiaTheme="minorEastAsia" w:hAnsi="Calibri" w:cs="Calibri"/>
                <w:lang w:eastAsia="ru-RU"/>
              </w:rPr>
            </w:pPr>
            <w:r w:rsidRPr="00BA57E1">
              <w:rPr>
                <w:rFonts w:ascii="Calibri" w:eastAsiaTheme="minorEastAsia" w:hAnsi="Calibri" w:cs="Calibri"/>
                <w:lang w:eastAsia="ru-RU"/>
              </w:rPr>
              <w:lastRenderedPageBreak/>
              <w:t>7. Комфортная городская среда</w:t>
            </w:r>
          </w:p>
        </w:tc>
      </w:tr>
      <w:tr w:rsidR="00BA57E1" w:rsidRPr="00BA57E1" w:rsidTr="0074640E">
        <w:tblPrEx>
          <w:tblBorders>
            <w:insideH w:val="none" w:sz="0" w:space="0" w:color="auto"/>
          </w:tblBorders>
        </w:tblPrEx>
        <w:tc>
          <w:tcPr>
            <w:tcW w:w="640"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7.1</w:t>
            </w:r>
          </w:p>
        </w:tc>
        <w:tc>
          <w:tcPr>
            <w:tcW w:w="2948"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Мониторинг реализации муниципальными образованиями федерального проекта "Формирование комфортной городской среды" в отчетном году</w:t>
            </w:r>
          </w:p>
        </w:tc>
        <w:tc>
          <w:tcPr>
            <w:tcW w:w="1077"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Pr>
                <w:rFonts w:ascii="Calibri" w:eastAsiaTheme="minorEastAsia" w:hAnsi="Calibri" w:cs="Calibri"/>
                <w:noProof/>
                <w:position w:val="-5"/>
                <w:lang w:eastAsia="ru-RU"/>
              </w:rPr>
              <w:drawing>
                <wp:inline distT="0" distB="0" distL="0" distR="0">
                  <wp:extent cx="142875" cy="182880"/>
                  <wp:effectExtent l="0" t="0" r="952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82880"/>
                          </a:xfrm>
                          <a:prstGeom prst="rect">
                            <a:avLst/>
                          </a:prstGeom>
                          <a:noFill/>
                          <a:ln>
                            <a:noFill/>
                          </a:ln>
                        </pic:spPr>
                      </pic:pic>
                    </a:graphicData>
                  </a:graphic>
                </wp:inline>
              </w:drawing>
            </w:r>
            <w:r w:rsidRPr="00BA57E1">
              <w:rPr>
                <w:rFonts w:ascii="Calibri" w:eastAsiaTheme="minorEastAsia" w:hAnsi="Calibri" w:cs="Calibri"/>
                <w:lang w:eastAsia="ru-RU"/>
              </w:rPr>
              <w:t xml:space="preserve"> п. 1, п. 2 - от 0 до 4 баллов</w:t>
            </w:r>
          </w:p>
        </w:tc>
        <w:tc>
          <w:tcPr>
            <w:tcW w:w="2381"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жилищно-коммунальному хозяйству Ленинградской области</w:t>
            </w:r>
          </w:p>
        </w:tc>
        <w:tc>
          <w:tcPr>
            <w:tcW w:w="3855" w:type="dxa"/>
            <w:tcBorders>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 Доля благоустроенных территорий муниципального района (муниципального округа, городского округа) в рамках реализации федерального проекта "Формирование комфортной городской среды" от общего числа общественных территорий, подлежащих благоустройству в отчетном году.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значения показателя производится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 = Сп</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Сн</w:t>
            </w:r>
            <w:proofErr w:type="spellEnd"/>
            <w:r w:rsidRPr="00BA57E1">
              <w:rPr>
                <w:rFonts w:ascii="Calibri" w:eastAsiaTheme="minorEastAsia" w:hAnsi="Calibri" w:cs="Calibri"/>
                <w:lang w:eastAsia="ru-RU"/>
              </w:rPr>
              <w:t xml:space="preserve"> x 100% x D1 + Сп2 / </w:t>
            </w:r>
            <w:proofErr w:type="spellStart"/>
            <w:r w:rsidRPr="00BA57E1">
              <w:rPr>
                <w:rFonts w:ascii="Calibri" w:eastAsiaTheme="minorEastAsia" w:hAnsi="Calibri" w:cs="Calibri"/>
                <w:lang w:eastAsia="ru-RU"/>
              </w:rPr>
              <w:t>Сн</w:t>
            </w:r>
            <w:proofErr w:type="spellEnd"/>
            <w:r w:rsidRPr="00BA57E1">
              <w:rPr>
                <w:rFonts w:ascii="Calibri" w:eastAsiaTheme="minorEastAsia" w:hAnsi="Calibri" w:cs="Calibri"/>
                <w:lang w:eastAsia="ru-RU"/>
              </w:rPr>
              <w:t xml:space="preserve"> x 100% x D2 + Сп3 / </w:t>
            </w:r>
            <w:proofErr w:type="spellStart"/>
            <w:r w:rsidRPr="00BA57E1">
              <w:rPr>
                <w:rFonts w:ascii="Calibri" w:eastAsiaTheme="minorEastAsia" w:hAnsi="Calibri" w:cs="Calibri"/>
                <w:lang w:eastAsia="ru-RU"/>
              </w:rPr>
              <w:t>Сн</w:t>
            </w:r>
            <w:proofErr w:type="spellEnd"/>
            <w:r w:rsidRPr="00BA57E1">
              <w:rPr>
                <w:rFonts w:ascii="Calibri" w:eastAsiaTheme="minorEastAsia" w:hAnsi="Calibri" w:cs="Calibri"/>
                <w:lang w:eastAsia="ru-RU"/>
              </w:rPr>
              <w:t xml:space="preserve"> x 100% x D3 + Сп4 / </w:t>
            </w:r>
            <w:proofErr w:type="spellStart"/>
            <w:r w:rsidRPr="00BA57E1">
              <w:rPr>
                <w:rFonts w:ascii="Calibri" w:eastAsiaTheme="minorEastAsia" w:hAnsi="Calibri" w:cs="Calibri"/>
                <w:lang w:eastAsia="ru-RU"/>
              </w:rPr>
              <w:t>Сн</w:t>
            </w:r>
            <w:proofErr w:type="spellEnd"/>
            <w:r w:rsidRPr="00BA57E1">
              <w:rPr>
                <w:rFonts w:ascii="Calibri" w:eastAsiaTheme="minorEastAsia" w:hAnsi="Calibri" w:cs="Calibri"/>
                <w:lang w:eastAsia="ru-RU"/>
              </w:rPr>
              <w:t xml:space="preserve"> x 100% x D4,</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Сп</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 количество территорий муниципального района (муниципального округа, городского округа), благоустроенных в рамках реализации федерального проекта "Формирование комфортной городской среды" в январе-августе отчетного года;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Сн</w:t>
            </w:r>
            <w:proofErr w:type="spellEnd"/>
            <w:r w:rsidRPr="00BA57E1">
              <w:rPr>
                <w:rFonts w:ascii="Calibri" w:eastAsiaTheme="minorEastAsia" w:hAnsi="Calibri" w:cs="Calibri"/>
                <w:lang w:eastAsia="ru-RU"/>
              </w:rPr>
              <w:t xml:space="preserve"> - общее количество территорий муниципального района (муниципального округа, городского округа), подлежащих благоустройству в рамках реализации федерального проекта "Формирование комфортной городской среды" в отчетном году;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lastRenderedPageBreak/>
              <w:t>Сп</w:t>
            </w:r>
            <w:proofErr w:type="gramStart"/>
            <w:r w:rsidRPr="00BA57E1">
              <w:rPr>
                <w:rFonts w:ascii="Calibri" w:eastAsiaTheme="minorEastAsia" w:hAnsi="Calibri" w:cs="Calibri"/>
                <w:lang w:eastAsia="ru-RU"/>
              </w:rPr>
              <w:t>2</w:t>
            </w:r>
            <w:proofErr w:type="gramEnd"/>
            <w:r w:rsidRPr="00BA57E1">
              <w:rPr>
                <w:rFonts w:ascii="Calibri" w:eastAsiaTheme="minorEastAsia" w:hAnsi="Calibri" w:cs="Calibri"/>
                <w:lang w:eastAsia="ru-RU"/>
              </w:rPr>
              <w:t xml:space="preserve"> - количество территорий муниципального района (муниципального округа, городского округа), благоустроенных в рамках реализации федерального проекта "Формирование комфортной городской среды" в сентябре отчетного года;</w:t>
            </w:r>
          </w:p>
        </w:tc>
        <w:tc>
          <w:tcPr>
            <w:tcW w:w="1888" w:type="dxa"/>
            <w:tcBorders>
              <w:bottom w:val="nil"/>
            </w:tcBorders>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blPrEx>
          <w:tblBorders>
            <w:insideH w:val="none" w:sz="0" w:space="0" w:color="auto"/>
          </w:tblBorders>
        </w:tblPrEx>
        <w:tc>
          <w:tcPr>
            <w:tcW w:w="640"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bottom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Сп3 - количество территорий муниципального района (муниципального округа, городского округа), благоустроенных в рамках реализации федерального проекта "Формирование комфортной городской среды" в октябре отчетного года;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Сп</w:t>
            </w:r>
            <w:proofErr w:type="gramStart"/>
            <w:r w:rsidRPr="00BA57E1">
              <w:rPr>
                <w:rFonts w:ascii="Calibri" w:eastAsiaTheme="minorEastAsia" w:hAnsi="Calibri" w:cs="Calibri"/>
                <w:lang w:eastAsia="ru-RU"/>
              </w:rPr>
              <w:t>4</w:t>
            </w:r>
            <w:proofErr w:type="gramEnd"/>
            <w:r w:rsidRPr="00BA57E1">
              <w:rPr>
                <w:rFonts w:ascii="Calibri" w:eastAsiaTheme="minorEastAsia" w:hAnsi="Calibri" w:cs="Calibri"/>
                <w:lang w:eastAsia="ru-RU"/>
              </w:rPr>
              <w:t xml:space="preserve"> - количество территорий муниципального района (муниципального округа, городского округа), благоустроенных в рамках реализации федерального проекта "Формирование комфортной городской среды" в ноябре-декабре отчетного года;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D1 - коэффициент активности для января - августа отчетного года = 1;</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D2 - коэффициент активности для сентября отчетного года = 0,78;</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D3 - коэффициент активности для октября отчетного года = 0,67;</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D4 - коэффициент активности для ноября-декабря отчетного года = 0,1.</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100%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[90-100%) - 1,5 балла;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[75-90%)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lastRenderedPageBreak/>
              <w:t>[50-75%) - 0,5 балла;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1888" w:type="dxa"/>
            <w:tcBorders>
              <w:top w:val="nil"/>
              <w:bottom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blPrEx>
          <w:tblBorders>
            <w:insideH w:val="none" w:sz="0" w:space="0" w:color="auto"/>
          </w:tblBorders>
        </w:tblPrEx>
        <w:tc>
          <w:tcPr>
            <w:tcW w:w="640"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94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1077"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2381"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c>
          <w:tcPr>
            <w:tcW w:w="3855" w:type="dxa"/>
            <w:tcBorders>
              <w:top w:val="nil"/>
            </w:tcBorders>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2. Доля фактически перечисленных денежных средств (заявок на оплату расходов, санкционированных Федеральным казначейством) в рамках реализации приоритетного проекта "Формирование комфортной городской среды" от суммы предельных объемов финансирования, доведенных муниципальным образованиям, входящим в состав муниципального района (муниципальному округу, городскому округу).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значения показателя производится по формуле: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 = </w:t>
            </w:r>
            <w:proofErr w:type="spellStart"/>
            <w:proofErr w:type="gramStart"/>
            <w:r w:rsidRPr="00BA57E1">
              <w:rPr>
                <w:rFonts w:ascii="Calibri" w:eastAsiaTheme="minorEastAsia" w:hAnsi="Calibri" w:cs="Calibri"/>
                <w:lang w:eastAsia="ru-RU"/>
              </w:rPr>
              <w:t>E</w:t>
            </w:r>
            <w:proofErr w:type="gramEnd"/>
            <w:r w:rsidRPr="00BA57E1">
              <w:rPr>
                <w:rFonts w:ascii="Calibri" w:eastAsiaTheme="minorEastAsia" w:hAnsi="Calibri" w:cs="Calibri"/>
                <w:lang w:eastAsia="ru-RU"/>
              </w:rPr>
              <w:t>факт</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Eплан</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E</w:t>
            </w:r>
            <w:proofErr w:type="gramEnd"/>
            <w:r w:rsidRPr="00BA57E1">
              <w:rPr>
                <w:rFonts w:ascii="Calibri" w:eastAsiaTheme="minorEastAsia" w:hAnsi="Calibri" w:cs="Calibri"/>
                <w:lang w:eastAsia="ru-RU"/>
              </w:rPr>
              <w:t>факт</w:t>
            </w:r>
            <w:proofErr w:type="spellEnd"/>
            <w:r w:rsidRPr="00BA57E1">
              <w:rPr>
                <w:rFonts w:ascii="Calibri" w:eastAsiaTheme="minorEastAsia" w:hAnsi="Calibri" w:cs="Calibri"/>
                <w:lang w:eastAsia="ru-RU"/>
              </w:rPr>
              <w:t xml:space="preserve"> - сумма фактически перечисленных в рамках реализации приоритетного проекта "Формирование комфортной городской среды" денежных средств (заявок муниципального округа, городского округа, муниципальных образований, входящих в состав муниципального района, на оплату расходов, санкционированных Федеральным казначейством);</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E</w:t>
            </w:r>
            <w:proofErr w:type="gramEnd"/>
            <w:r w:rsidRPr="00BA57E1">
              <w:rPr>
                <w:rFonts w:ascii="Calibri" w:eastAsiaTheme="minorEastAsia" w:hAnsi="Calibri" w:cs="Calibri"/>
                <w:lang w:eastAsia="ru-RU"/>
              </w:rPr>
              <w:t>план</w:t>
            </w:r>
            <w:proofErr w:type="spellEnd"/>
            <w:r w:rsidRPr="00BA57E1">
              <w:rPr>
                <w:rFonts w:ascii="Calibri" w:eastAsiaTheme="minorEastAsia" w:hAnsi="Calibri" w:cs="Calibri"/>
                <w:lang w:eastAsia="ru-RU"/>
              </w:rPr>
              <w:t xml:space="preserve"> - сумма предельных объемов финансирования, доведенных муниципальным образованиям, входящим в состав муниципального </w:t>
            </w:r>
            <w:r w:rsidRPr="00BA57E1">
              <w:rPr>
                <w:rFonts w:ascii="Calibri" w:eastAsiaTheme="minorEastAsia" w:hAnsi="Calibri" w:cs="Calibri"/>
                <w:lang w:eastAsia="ru-RU"/>
              </w:rPr>
              <w:lastRenderedPageBreak/>
              <w:t>района, муниципальному округу, городскому округу в рамках реализации приоритетного проекта "Формирование комфортной городской среды".</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Шкала оценки: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100% - 2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[90-100%) - 1,5 балла;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[75-90%) - 1 балл;</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[50-75%) - 0,5 балла;</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1888" w:type="dxa"/>
            <w:tcBorders>
              <w:top w:val="nil"/>
            </w:tcBorders>
          </w:tcPr>
          <w:p w:rsidR="00BA57E1" w:rsidRPr="00BA57E1" w:rsidRDefault="00BA57E1" w:rsidP="00BA57E1">
            <w:pPr>
              <w:widowControl w:val="0"/>
              <w:autoSpaceDE w:val="0"/>
              <w:autoSpaceDN w:val="0"/>
              <w:spacing w:after="0" w:line="240" w:lineRule="auto"/>
              <w:jc w:val="both"/>
              <w:rPr>
                <w:rFonts w:ascii="Calibri" w:eastAsiaTheme="minorEastAsia" w:hAnsi="Calibri" w:cs="Calibri"/>
                <w:lang w:eastAsia="ru-RU"/>
              </w:rPr>
            </w:pP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7.2</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 участниках федерального проекта "Формирование комфортной городской среды"</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30%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[25-30%)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[20-25%)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[15-20%)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15%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жилищно-коммунальному хозяйству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Кр</w:t>
            </w:r>
            <w:proofErr w:type="spellEnd"/>
            <w:proofErr w:type="gramEnd"/>
            <w:r w:rsidRPr="00BA57E1">
              <w:rPr>
                <w:rFonts w:ascii="Calibri" w:eastAsiaTheme="minorEastAsia" w:hAnsi="Calibri" w:cs="Calibri"/>
                <w:lang w:eastAsia="ru-RU"/>
              </w:rPr>
              <w:t xml:space="preserve"> = (Кп1 + Кп2 + ... + </w:t>
            </w:r>
            <w:proofErr w:type="spellStart"/>
            <w:r w:rsidRPr="00BA57E1">
              <w:rPr>
                <w:rFonts w:ascii="Calibri" w:eastAsiaTheme="minorEastAsia" w:hAnsi="Calibri" w:cs="Calibri"/>
                <w:lang w:eastAsia="ru-RU"/>
              </w:rPr>
              <w:t>Кп</w:t>
            </w:r>
            <w:proofErr w:type="gramStart"/>
            <w:r w:rsidRPr="00BA57E1">
              <w:rPr>
                <w:rFonts w:ascii="Calibri" w:eastAsiaTheme="minorEastAsia" w:hAnsi="Calibri" w:cs="Calibri"/>
                <w:lang w:eastAsia="ru-RU"/>
              </w:rPr>
              <w:t>n</w:t>
            </w:r>
            <w:proofErr w:type="spellEnd"/>
            <w:proofErr w:type="gramEnd"/>
            <w:r w:rsidRPr="00BA57E1">
              <w:rPr>
                <w:rFonts w:ascii="Calibri" w:eastAsiaTheme="minorEastAsia" w:hAnsi="Calibri" w:cs="Calibri"/>
                <w:lang w:eastAsia="ru-RU"/>
              </w:rPr>
              <w:t>) / N,</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Кр</w:t>
            </w:r>
            <w:proofErr w:type="spellEnd"/>
            <w:proofErr w:type="gramEnd"/>
            <w:r w:rsidRPr="00BA57E1">
              <w:rPr>
                <w:rFonts w:ascii="Calibri" w:eastAsiaTheme="minorEastAsia" w:hAnsi="Calibri" w:cs="Calibri"/>
                <w:lang w:eastAsia="ru-RU"/>
              </w:rPr>
              <w:t xml:space="preserve"> - значение показателя муниципального района,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Кп</w:t>
            </w:r>
            <w:proofErr w:type="gramStart"/>
            <w:r w:rsidRPr="00BA57E1">
              <w:rPr>
                <w:rFonts w:ascii="Calibri" w:eastAsiaTheme="minorEastAsia" w:hAnsi="Calibri" w:cs="Calibri"/>
                <w:lang w:eastAsia="ru-RU"/>
              </w:rPr>
              <w:t>1</w:t>
            </w:r>
            <w:proofErr w:type="gramEnd"/>
            <w:r w:rsidRPr="00BA57E1">
              <w:rPr>
                <w:rFonts w:ascii="Calibri" w:eastAsiaTheme="minorEastAsia" w:hAnsi="Calibri" w:cs="Calibri"/>
                <w:lang w:eastAsia="ru-RU"/>
              </w:rPr>
              <w:t xml:space="preserve">, Кп2, </w:t>
            </w:r>
            <w:proofErr w:type="spellStart"/>
            <w:r w:rsidRPr="00BA57E1">
              <w:rPr>
                <w:rFonts w:ascii="Calibri" w:eastAsiaTheme="minorEastAsia" w:hAnsi="Calibri" w:cs="Calibri"/>
                <w:lang w:eastAsia="ru-RU"/>
              </w:rPr>
              <w:t>Кпn</w:t>
            </w:r>
            <w:proofErr w:type="spellEnd"/>
            <w:r w:rsidRPr="00BA57E1">
              <w:rPr>
                <w:rFonts w:ascii="Calibri" w:eastAsiaTheme="minorEastAsia" w:hAnsi="Calibri" w:cs="Calibri"/>
                <w:lang w:eastAsia="ru-RU"/>
              </w:rPr>
              <w:t xml:space="preserve"> - значения показателей муниципальных образований, входящих в состав муниципального района, - участников федерального проекта "Формирование комфортной городской среды" (далее - Проект);</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N - количество муниципальных образований, входящих в состав муниципального района, - участников Проекта.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Расчет показателя для муниципального округа, городского округа, муниципального образования, входящего в состав муниципального района: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Кп</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Сп</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Сн</w:t>
            </w:r>
            <w:proofErr w:type="spellEnd"/>
            <w:r w:rsidRPr="00BA57E1">
              <w:rPr>
                <w:rFonts w:ascii="Calibri" w:eastAsiaTheme="minorEastAsia" w:hAnsi="Calibri" w:cs="Calibri"/>
                <w:lang w:eastAsia="ru-RU"/>
              </w:rPr>
              <w:t>)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Кп</w:t>
            </w:r>
            <w:proofErr w:type="spellEnd"/>
            <w:r w:rsidRPr="00BA57E1">
              <w:rPr>
                <w:rFonts w:ascii="Calibri" w:eastAsiaTheme="minorEastAsia" w:hAnsi="Calibri" w:cs="Calibri"/>
                <w:lang w:eastAsia="ru-RU"/>
              </w:rPr>
              <w:t xml:space="preserve"> - значение показателя муниципального округа, городского </w:t>
            </w:r>
            <w:r w:rsidRPr="00BA57E1">
              <w:rPr>
                <w:rFonts w:ascii="Calibri" w:eastAsiaTheme="minorEastAsia" w:hAnsi="Calibri" w:cs="Calibri"/>
                <w:lang w:eastAsia="ru-RU"/>
              </w:rPr>
              <w:lastRenderedPageBreak/>
              <w:t>округа</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Сп</w:t>
            </w:r>
            <w:proofErr w:type="spellEnd"/>
            <w:r w:rsidRPr="00BA57E1">
              <w:rPr>
                <w:rFonts w:ascii="Calibri" w:eastAsiaTheme="minorEastAsia" w:hAnsi="Calibri" w:cs="Calibri"/>
                <w:lang w:eastAsia="ru-RU"/>
              </w:rPr>
              <w:t xml:space="preserve"> - количество жителей муниципального образования, принявших участие в решении вопросов развития городской среды;</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Сн</w:t>
            </w:r>
            <w:proofErr w:type="spellEnd"/>
            <w:r w:rsidRPr="00BA57E1">
              <w:rPr>
                <w:rFonts w:ascii="Calibri" w:eastAsiaTheme="minorEastAsia" w:hAnsi="Calibri" w:cs="Calibri"/>
                <w:lang w:eastAsia="ru-RU"/>
              </w:rPr>
              <w:t xml:space="preserve"> - общее количество жителей муниципального образования в возрасте от 14 лет и старше</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7.3</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Наличие проекта комплексного развития сельских территорий (сельских агломераций), включенного в перечень отобранных проектов в соответствии с решением Комиссии по организации и проведению отбора проектов, оценке эффективности использования субсидий, образуемой Министерством сельского хозяйства Российской Федерации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Да/нет</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Да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нет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Комитет по агропромышленному и </w:t>
            </w:r>
            <w:proofErr w:type="spellStart"/>
            <w:r w:rsidRPr="00BA57E1">
              <w:rPr>
                <w:rFonts w:ascii="Calibri" w:eastAsiaTheme="minorEastAsia" w:hAnsi="Calibri" w:cs="Calibri"/>
                <w:lang w:eastAsia="ru-RU"/>
              </w:rPr>
              <w:t>рыбохозяйственному</w:t>
            </w:r>
            <w:proofErr w:type="spellEnd"/>
            <w:r w:rsidRPr="00BA57E1">
              <w:rPr>
                <w:rFonts w:ascii="Calibri" w:eastAsiaTheme="minorEastAsia" w:hAnsi="Calibri" w:cs="Calibri"/>
                <w:lang w:eastAsia="ru-RU"/>
              </w:rPr>
              <w:t xml:space="preserve"> комплексу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 xml:space="preserve">В случае наличия на территории муниципального района (муниципального округа) одного или более проекта комплексного развития сельских территорий (сельских агломераций), включенного в перечень отобранных проектов в соответствии с решением Комиссии по организации и проведению отбора проектов, оценке эффективности использования субсидий, образуемой Министерством сельского хозяйства Российской Федерации в соответствии с </w:t>
            </w:r>
            <w:hyperlink r:id="rId56">
              <w:r w:rsidRPr="00BA57E1">
                <w:rPr>
                  <w:rFonts w:ascii="Calibri" w:eastAsiaTheme="minorEastAsia" w:hAnsi="Calibri" w:cs="Calibri"/>
                  <w:color w:val="0000FF"/>
                  <w:lang w:eastAsia="ru-RU"/>
                </w:rPr>
                <w:t>приказом</w:t>
              </w:r>
            </w:hyperlink>
            <w:r w:rsidRPr="00BA57E1">
              <w:rPr>
                <w:rFonts w:ascii="Calibri" w:eastAsiaTheme="minorEastAsia" w:hAnsi="Calibri" w:cs="Calibri"/>
                <w:lang w:eastAsia="ru-RU"/>
              </w:rPr>
              <w:t xml:space="preserve"> Минсельхоза России от 28 декабря 2021 года N 881 "Об утверждении</w:t>
            </w:r>
            <w:proofErr w:type="gramEnd"/>
            <w:r w:rsidRPr="00BA57E1">
              <w:rPr>
                <w:rFonts w:ascii="Calibri" w:eastAsiaTheme="minorEastAsia" w:hAnsi="Calibri" w:cs="Calibri"/>
                <w:lang w:eastAsia="ru-RU"/>
              </w:rPr>
              <w:t xml:space="preserve"> Методики </w:t>
            </w:r>
            <w:proofErr w:type="gramStart"/>
            <w:r w:rsidRPr="00BA57E1">
              <w:rPr>
                <w:rFonts w:ascii="Calibri" w:eastAsiaTheme="minorEastAsia" w:hAnsi="Calibri" w:cs="Calibri"/>
                <w:lang w:eastAsia="ru-RU"/>
              </w:rPr>
              <w:t>оценки эффективности реализации проектов комплексного развития сельских территорий</w:t>
            </w:r>
            <w:proofErr w:type="gramEnd"/>
            <w:r w:rsidRPr="00BA57E1">
              <w:rPr>
                <w:rFonts w:ascii="Calibri" w:eastAsiaTheme="minorEastAsia" w:hAnsi="Calibri" w:cs="Calibri"/>
                <w:lang w:eastAsia="ru-RU"/>
              </w:rPr>
              <w:t xml:space="preserve"> или сельских агломераций", муниципальному району (муниципальному округу) присваивается 4 балла.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Для городского округа значение показателя не рассчитывается, по показателю присваивается 2 балла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7.4</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Наличие на территории административного центра муниципального района (муниципального округа, городского округа) автовокзала (автостанции)</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Балл</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От 0 до 4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Ленинградской области по транспорту</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Муниципальному району (муниципальному округу, городскому округу) присваивается: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4 балла при наличии в его административном центре автовокзала (автостанции);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2 балла при наличии в его административном центре остановочного пункта начального или конечного маршрута пассажирского автомобильного транспорта общего пользования, находящегося на расстоянии не далее 300 метров от здания железнодорожного вокзала или объекта, оборудованного необходимой инфраструктурой для обслуживания пассажиров (кассовый пункт, зал ожидания, туалет, объекты общественного питания);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0 баллов, если в его административном центре отсутствует автовокзал либо если остановочный пункт начального или конечного маршрута пассажирского автомобильного транспорта общего пользования находится на расстоянии более 300 метров от здания железнодорожного вокзала или объекта, оборудованного необходимой инфраструктурой для обслуживания пассажиров (кассовый пункт, зал ожидания, туалет, объекты общественного питания).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Для Ломоносовского муниципального </w:t>
            </w:r>
            <w:r w:rsidRPr="00BA57E1">
              <w:rPr>
                <w:rFonts w:ascii="Calibri" w:eastAsiaTheme="minorEastAsia" w:hAnsi="Calibri" w:cs="Calibri"/>
                <w:lang w:eastAsia="ru-RU"/>
              </w:rPr>
              <w:lastRenderedPageBreak/>
              <w:t>района значение показателя не рассчитывается, по показателю присваивается 4 балла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Годовая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7.5</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автобусов, осуществляющих регулярные перевозки пассажиров в городском, пригородном и междугородном сообщении, для которых обеспечена в открытом доступе информация об их реальном движении по маршруту</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95%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[80-95%)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[60-80%)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Ленинградской области по транспорту</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А = </w:t>
            </w:r>
            <w:proofErr w:type="spellStart"/>
            <w:r w:rsidRPr="00BA57E1">
              <w:rPr>
                <w:rFonts w:ascii="Calibri" w:eastAsiaTheme="minorEastAsia" w:hAnsi="Calibri" w:cs="Calibri"/>
                <w:lang w:eastAsia="ru-RU"/>
              </w:rPr>
              <w:t>Ач</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Ао</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А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Ач</w:t>
            </w:r>
            <w:proofErr w:type="spellEnd"/>
            <w:r w:rsidRPr="00BA57E1">
              <w:rPr>
                <w:rFonts w:ascii="Calibri" w:eastAsiaTheme="minorEastAsia" w:hAnsi="Calibri" w:cs="Calibri"/>
                <w:lang w:eastAsia="ru-RU"/>
              </w:rPr>
              <w:t xml:space="preserve"> - число автобусов, осуществляющих регулярные перевозки пассажиров по заказу администрации муниципального района (городского округа), для которых обеспечена в открытом доступе информация об их реальном движении по маршруту;</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Ао</w:t>
            </w:r>
            <w:proofErr w:type="spellEnd"/>
            <w:r w:rsidRPr="00BA57E1">
              <w:rPr>
                <w:rFonts w:ascii="Calibri" w:eastAsiaTheme="minorEastAsia" w:hAnsi="Calibri" w:cs="Calibri"/>
                <w:lang w:eastAsia="ru-RU"/>
              </w:rPr>
              <w:t xml:space="preserve"> - общее число автобусов, осуществляющих регулярные перевозки пассажиров по заказу администрации муниципального района (городского округа).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Для Ломоносовского муниципального района значение показателя не рассчитывается, по показателю присваивается 2 балла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7.6</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 xml:space="preserve">Доля зданий организаций, находящихся в ведении муниципального района (муниципального округа, городского округа), включенных в реестр приоритетных объектов в сферах жизнедеятельности инвалидов и других маломобильных групп </w:t>
            </w:r>
            <w:r w:rsidRPr="00BA57E1">
              <w:rPr>
                <w:rFonts w:ascii="Calibri" w:eastAsiaTheme="minorEastAsia" w:hAnsi="Calibri" w:cs="Calibri"/>
                <w:lang w:eastAsia="ru-RU"/>
              </w:rPr>
              <w:lastRenderedPageBreak/>
              <w:t>населения и имеющих в реестре приоритетных объектов в сферах жизнедеятельности инвалидов и других маломобильных групп населения знак доступности "Доступная среда", в общем количестве зданий организаций, находящихся в ведении муниципального района (муниципального округа, городского округа) и</w:t>
            </w:r>
            <w:proofErr w:type="gramEnd"/>
            <w:r w:rsidRPr="00BA57E1">
              <w:rPr>
                <w:rFonts w:ascii="Calibri" w:eastAsiaTheme="minorEastAsia" w:hAnsi="Calibri" w:cs="Calibri"/>
                <w:lang w:eastAsia="ru-RU"/>
              </w:rPr>
              <w:t xml:space="preserve"> включенных в реестр приоритетных объектов в сферах жизнедеятельности инвалидов и других маломобильных групп населения</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[70-90%)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[50-69%)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[40-49%)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40%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социальной защите населения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 = Со / </w:t>
            </w:r>
            <w:proofErr w:type="spellStart"/>
            <w:proofErr w:type="gramStart"/>
            <w:r w:rsidRPr="00BA57E1">
              <w:rPr>
                <w:rFonts w:ascii="Calibri" w:eastAsiaTheme="minorEastAsia" w:hAnsi="Calibri" w:cs="Calibri"/>
                <w:lang w:eastAsia="ru-RU"/>
              </w:rPr>
              <w:t>Св</w:t>
            </w:r>
            <w:proofErr w:type="spellEnd"/>
            <w:proofErr w:type="gram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Со</w:t>
            </w:r>
            <w:proofErr w:type="gramEnd"/>
            <w:r w:rsidRPr="00BA57E1">
              <w:rPr>
                <w:rFonts w:ascii="Calibri" w:eastAsiaTheme="minorEastAsia" w:hAnsi="Calibri" w:cs="Calibri"/>
                <w:lang w:eastAsia="ru-RU"/>
              </w:rPr>
              <w:t xml:space="preserve"> - количество зданий организаций, находящихся в ведении муниципального района (муниципального округа, городского округа), включенных в реестр приоритетных объектов в сферах жизнедеятельности инвалидов и других маломобильных групп населения и </w:t>
            </w:r>
            <w:r w:rsidRPr="00BA57E1">
              <w:rPr>
                <w:rFonts w:ascii="Calibri" w:eastAsiaTheme="minorEastAsia" w:hAnsi="Calibri" w:cs="Calibri"/>
                <w:lang w:eastAsia="ru-RU"/>
              </w:rPr>
              <w:lastRenderedPageBreak/>
              <w:t>имеющих в реестре приоритетных объектов в сферах жизнедеятельности инвалидов и других маломобильных групп населения знак доступности "Доступная среда";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Св</w:t>
            </w:r>
            <w:proofErr w:type="spellEnd"/>
            <w:proofErr w:type="gramEnd"/>
            <w:r w:rsidRPr="00BA57E1">
              <w:rPr>
                <w:rFonts w:ascii="Calibri" w:eastAsiaTheme="minorEastAsia" w:hAnsi="Calibri" w:cs="Calibri"/>
                <w:lang w:eastAsia="ru-RU"/>
              </w:rPr>
              <w:t xml:space="preserve"> - количество зданий организаций, находящихся в ведении муниципального района (муниципального округа, городского округа) и включенных в реестр приоритетных объектов в сферах жизнедеятельности инвалидов и других маломобильных групп населения</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7.7</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Доля ликвидированных несанкционированных мест размещения отходов производства и потребления, в том числе твердых коммунальных отходов (свалок), от общего числа несанкционированных мест размещения отходов производства и потребления, в том числе твердых коммунальных отходов (свалок)</w:t>
            </w:r>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100%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[70-100%)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[40-70%)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[20-40%)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20%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государственного экологического надзора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 = (Кл / Ки) x Кэн x 100%, 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Кл - количество ликвидированных на территории муниципального района (муниципального округа, городского округа) несанкционированных мест размещения отходов производства и потребления, в том числе твердых коммунальных отходов (свалок);</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Ки - количество имеющихся на территории муниципального района (муниципального округа, городского округа) несанкционированных мест размещения отходов производства и потребления, в том числе твердых </w:t>
            </w:r>
            <w:r w:rsidRPr="00BA57E1">
              <w:rPr>
                <w:rFonts w:ascii="Calibri" w:eastAsiaTheme="minorEastAsia" w:hAnsi="Calibri" w:cs="Calibri"/>
                <w:lang w:eastAsia="ru-RU"/>
              </w:rPr>
              <w:lastRenderedPageBreak/>
              <w:t>коммунальных отходов (свалок), на начало отчетного периода;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Кэн - коэффициент экологической напряженности, установленный правовым актом комитета государственного экологического надзора Ленинградской области.</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При отсутствии несанкционированных мест размещения отходов производства и потребления муниципальному району (муниципальному округу, городскому округу) присваивается 4 балла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Ежеквартальная</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7.8</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Доля фактически перечисленной суммы субсидий бюджетам муниципальных образований от суммы субсидий бюджетам муниципальных образований, предусмотренных в отчетном году областным бюджетом Ленинградской области на реализацию областных законов от 15 января 2018 года </w:t>
            </w:r>
            <w:hyperlink r:id="rId57">
              <w:r w:rsidRPr="00BA57E1">
                <w:rPr>
                  <w:rFonts w:ascii="Calibri" w:eastAsiaTheme="minorEastAsia" w:hAnsi="Calibri" w:cs="Calibri"/>
                  <w:color w:val="0000FF"/>
                  <w:lang w:eastAsia="ru-RU"/>
                </w:rPr>
                <w:t>N 3-оз</w:t>
              </w:r>
            </w:hyperlink>
            <w:r w:rsidRPr="00BA57E1">
              <w:rPr>
                <w:rFonts w:ascii="Calibri" w:eastAsiaTheme="minorEastAsia" w:hAnsi="Calibri" w:cs="Calibri"/>
                <w:lang w:eastAsia="ru-RU"/>
              </w:rPr>
              <w:t xml:space="preserve"> и от 28 декабря 2018 года </w:t>
            </w:r>
            <w:hyperlink r:id="rId58">
              <w:r w:rsidRPr="00BA57E1">
                <w:rPr>
                  <w:rFonts w:ascii="Calibri" w:eastAsiaTheme="minorEastAsia" w:hAnsi="Calibri" w:cs="Calibri"/>
                  <w:color w:val="0000FF"/>
                  <w:lang w:eastAsia="ru-RU"/>
                </w:rPr>
                <w:t>N 147-оз</w:t>
              </w:r>
            </w:hyperlink>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Плановое выполнение:</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Полугодие:</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15%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15% - 0 баллов.</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9 месяцев:</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60%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60% - 0 баллов.</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Год:</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95%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95%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по местному самоуправлению, межнациональным и межконфессиональным отношениям Ленинградской области</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К = </w:t>
            </w: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факт</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Sплан</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К</w:t>
            </w:r>
            <w:proofErr w:type="gramEnd"/>
            <w:r w:rsidRPr="00BA57E1">
              <w:rPr>
                <w:rFonts w:ascii="Calibri" w:eastAsiaTheme="minorEastAsia" w:hAnsi="Calibri" w:cs="Calibri"/>
                <w:lang w:eastAsia="ru-RU"/>
              </w:rPr>
              <w:t xml:space="preserve"> - значение показателя, %;</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Sфакт</w:t>
            </w:r>
            <w:proofErr w:type="spellEnd"/>
            <w:r w:rsidRPr="00BA57E1">
              <w:rPr>
                <w:rFonts w:ascii="Calibri" w:eastAsiaTheme="minorEastAsia" w:hAnsi="Calibri" w:cs="Calibri"/>
                <w:lang w:eastAsia="ru-RU"/>
              </w:rPr>
              <w:t xml:space="preserve"> - фактически перечисленная сумма субсидий бюджетам муниципальных образований от суммы субсидий бюджетам муниципальных образований, предусмотренных в отчетном году областным бюджетом Ленинградской области на реализацию областных законов от 15 января 2018 года </w:t>
            </w:r>
            <w:hyperlink r:id="rId59">
              <w:r w:rsidRPr="00BA57E1">
                <w:rPr>
                  <w:rFonts w:ascii="Calibri" w:eastAsiaTheme="minorEastAsia" w:hAnsi="Calibri" w:cs="Calibri"/>
                  <w:color w:val="0000FF"/>
                  <w:lang w:eastAsia="ru-RU"/>
                </w:rPr>
                <w:t>N 3-оз</w:t>
              </w:r>
            </w:hyperlink>
            <w:r w:rsidRPr="00BA57E1">
              <w:rPr>
                <w:rFonts w:ascii="Calibri" w:eastAsiaTheme="minorEastAsia" w:hAnsi="Calibri" w:cs="Calibri"/>
                <w:lang w:eastAsia="ru-RU"/>
              </w:rPr>
              <w:t xml:space="preserve">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и от 28 декабря 2018</w:t>
            </w:r>
            <w:proofErr w:type="gramEnd"/>
            <w:r w:rsidRPr="00BA57E1">
              <w:rPr>
                <w:rFonts w:ascii="Calibri" w:eastAsiaTheme="minorEastAsia" w:hAnsi="Calibri" w:cs="Calibri"/>
                <w:lang w:eastAsia="ru-RU"/>
              </w:rPr>
              <w:t xml:space="preserve"> года </w:t>
            </w:r>
            <w:hyperlink r:id="rId60">
              <w:r w:rsidRPr="00BA57E1">
                <w:rPr>
                  <w:rFonts w:ascii="Calibri" w:eastAsiaTheme="minorEastAsia" w:hAnsi="Calibri" w:cs="Calibri"/>
                  <w:color w:val="0000FF"/>
                  <w:lang w:eastAsia="ru-RU"/>
                </w:rPr>
                <w:t>N 147-оз</w:t>
              </w:r>
            </w:hyperlink>
            <w:r w:rsidRPr="00BA57E1">
              <w:rPr>
                <w:rFonts w:ascii="Calibri" w:eastAsiaTheme="minorEastAsia" w:hAnsi="Calibri" w:cs="Calibri"/>
                <w:lang w:eastAsia="ru-RU"/>
              </w:rPr>
              <w:t xml:space="preserve"> "О старостах сельских населенных пунктов Ленинградской области и содействии участию населения в осуществлении </w:t>
            </w:r>
            <w:r w:rsidRPr="00BA57E1">
              <w:rPr>
                <w:rFonts w:ascii="Calibri" w:eastAsiaTheme="minorEastAsia" w:hAnsi="Calibri" w:cs="Calibri"/>
                <w:lang w:eastAsia="ru-RU"/>
              </w:rPr>
              <w:lastRenderedPageBreak/>
              <w:t>местного самоуправления в иных формах на частях территорий муниципальных образований Ленинградской области" (далее - областные законы N 3-оз и N 147-оз);</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S</w:t>
            </w:r>
            <w:proofErr w:type="gramEnd"/>
            <w:r w:rsidRPr="00BA57E1">
              <w:rPr>
                <w:rFonts w:ascii="Calibri" w:eastAsiaTheme="minorEastAsia" w:hAnsi="Calibri" w:cs="Calibri"/>
                <w:lang w:eastAsia="ru-RU"/>
              </w:rPr>
              <w:t>план</w:t>
            </w:r>
            <w:proofErr w:type="spellEnd"/>
            <w:r w:rsidRPr="00BA57E1">
              <w:rPr>
                <w:rFonts w:ascii="Calibri" w:eastAsiaTheme="minorEastAsia" w:hAnsi="Calibri" w:cs="Calibri"/>
                <w:lang w:eastAsia="ru-RU"/>
              </w:rPr>
              <w:t xml:space="preserve"> - сумма субсидий бюджетам муниципальных образований, предусмотренных областным бюджетом Ленинградской области на реализацию областных законов </w:t>
            </w:r>
            <w:hyperlink r:id="rId61">
              <w:r w:rsidRPr="00BA57E1">
                <w:rPr>
                  <w:rFonts w:ascii="Calibri" w:eastAsiaTheme="minorEastAsia" w:hAnsi="Calibri" w:cs="Calibri"/>
                  <w:color w:val="0000FF"/>
                  <w:lang w:eastAsia="ru-RU"/>
                </w:rPr>
                <w:t>N 3-оз</w:t>
              </w:r>
            </w:hyperlink>
            <w:r w:rsidRPr="00BA57E1">
              <w:rPr>
                <w:rFonts w:ascii="Calibri" w:eastAsiaTheme="minorEastAsia" w:hAnsi="Calibri" w:cs="Calibri"/>
                <w:lang w:eastAsia="ru-RU"/>
              </w:rPr>
              <w:t xml:space="preserve"> и </w:t>
            </w:r>
            <w:hyperlink r:id="rId62">
              <w:r w:rsidRPr="00BA57E1">
                <w:rPr>
                  <w:rFonts w:ascii="Calibri" w:eastAsiaTheme="minorEastAsia" w:hAnsi="Calibri" w:cs="Calibri"/>
                  <w:color w:val="0000FF"/>
                  <w:lang w:eastAsia="ru-RU"/>
                </w:rPr>
                <w:t>N 147-оз</w:t>
              </w:r>
            </w:hyperlink>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lastRenderedPageBreak/>
              <w:t>Ежеквартальная</w:t>
            </w:r>
            <w:proofErr w:type="gramEnd"/>
            <w:r w:rsidRPr="00BA57E1">
              <w:rPr>
                <w:rFonts w:ascii="Calibri" w:eastAsiaTheme="minorEastAsia" w:hAnsi="Calibri" w:cs="Calibri"/>
                <w:lang w:eastAsia="ru-RU"/>
              </w:rPr>
              <w:t>, начиная со 2-го квартала</w:t>
            </w:r>
          </w:p>
        </w:tc>
      </w:tr>
      <w:tr w:rsidR="00BA57E1" w:rsidRPr="00BA57E1" w:rsidTr="0074640E">
        <w:tc>
          <w:tcPr>
            <w:tcW w:w="640"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lastRenderedPageBreak/>
              <w:t>7.9</w:t>
            </w:r>
          </w:p>
        </w:tc>
        <w:tc>
          <w:tcPr>
            <w:tcW w:w="2948"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gramStart"/>
            <w:r w:rsidRPr="00BA57E1">
              <w:rPr>
                <w:rFonts w:ascii="Calibri" w:eastAsiaTheme="minorEastAsia" w:hAnsi="Calibri" w:cs="Calibri"/>
                <w:lang w:eastAsia="ru-RU"/>
              </w:rPr>
              <w:t>Доля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соответствующих требованиям о защите персональных данных</w:t>
            </w:r>
            <w:proofErr w:type="gramEnd"/>
          </w:p>
        </w:tc>
        <w:tc>
          <w:tcPr>
            <w:tcW w:w="1077"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w:t>
            </w:r>
          </w:p>
        </w:tc>
        <w:tc>
          <w:tcPr>
            <w:tcW w:w="2381"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&gt;= 95% - 4 балла;</w:t>
            </w:r>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[80-95%) - 3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[60-80%) - 2 балла;</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proofErr w:type="gramStart"/>
            <w:r w:rsidRPr="00BA57E1">
              <w:rPr>
                <w:rFonts w:ascii="Calibri" w:eastAsiaTheme="minorEastAsia" w:hAnsi="Calibri" w:cs="Calibri"/>
                <w:lang w:eastAsia="ru-RU"/>
              </w:rPr>
              <w:t>[50-60%) - 1 балл;</w:t>
            </w:r>
            <w:proofErr w:type="gramEnd"/>
          </w:p>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&lt; 50% - 0 баллов</w:t>
            </w:r>
          </w:p>
        </w:tc>
        <w:tc>
          <w:tcPr>
            <w:tcW w:w="2381"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Комитет Ленинградской области по транспорту</w:t>
            </w:r>
          </w:p>
        </w:tc>
        <w:tc>
          <w:tcPr>
            <w:tcW w:w="3855" w:type="dxa"/>
          </w:tcPr>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 xml:space="preserve">А = </w:t>
            </w:r>
            <w:proofErr w:type="spellStart"/>
            <w:r w:rsidRPr="00BA57E1">
              <w:rPr>
                <w:rFonts w:ascii="Calibri" w:eastAsiaTheme="minorEastAsia" w:hAnsi="Calibri" w:cs="Calibri"/>
                <w:lang w:eastAsia="ru-RU"/>
              </w:rPr>
              <w:t>Ач</w:t>
            </w:r>
            <w:proofErr w:type="spellEnd"/>
            <w:r w:rsidRPr="00BA57E1">
              <w:rPr>
                <w:rFonts w:ascii="Calibri" w:eastAsiaTheme="minorEastAsia" w:hAnsi="Calibri" w:cs="Calibri"/>
                <w:lang w:eastAsia="ru-RU"/>
              </w:rPr>
              <w:t xml:space="preserve"> / </w:t>
            </w:r>
            <w:proofErr w:type="spellStart"/>
            <w:r w:rsidRPr="00BA57E1">
              <w:rPr>
                <w:rFonts w:ascii="Calibri" w:eastAsiaTheme="minorEastAsia" w:hAnsi="Calibri" w:cs="Calibri"/>
                <w:lang w:eastAsia="ru-RU"/>
              </w:rPr>
              <w:t>Ао</w:t>
            </w:r>
            <w:proofErr w:type="spellEnd"/>
            <w:r w:rsidRPr="00BA57E1">
              <w:rPr>
                <w:rFonts w:ascii="Calibri" w:eastAsiaTheme="minorEastAsia" w:hAnsi="Calibri" w:cs="Calibri"/>
                <w:lang w:eastAsia="ru-RU"/>
              </w:rPr>
              <w:t xml:space="preserve"> x 100%,</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где:</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А - значение показателя</w:t>
            </w:r>
            <w:proofErr w:type="gramStart"/>
            <w:r w:rsidRPr="00BA57E1">
              <w:rPr>
                <w:rFonts w:ascii="Calibri" w:eastAsiaTheme="minorEastAsia" w:hAnsi="Calibri" w:cs="Calibri"/>
                <w:lang w:eastAsia="ru-RU"/>
              </w:rPr>
              <w:t>, %;</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proofErr w:type="gramStart"/>
            <w:r w:rsidRPr="00BA57E1">
              <w:rPr>
                <w:rFonts w:ascii="Calibri" w:eastAsiaTheme="minorEastAsia" w:hAnsi="Calibri" w:cs="Calibri"/>
                <w:lang w:eastAsia="ru-RU"/>
              </w:rPr>
              <w:t>Ач</w:t>
            </w:r>
            <w:proofErr w:type="spellEnd"/>
            <w:r w:rsidRPr="00BA57E1">
              <w:rPr>
                <w:rFonts w:ascii="Calibri" w:eastAsiaTheme="minorEastAsia" w:hAnsi="Calibri" w:cs="Calibri"/>
                <w:lang w:eastAsia="ru-RU"/>
              </w:rPr>
              <w:t xml:space="preserve"> - число автобусов, осуществляющих регулярные перевозки пассажиров в городском, пригородном и междугородном (в пределах субъекта Российской Федерации) сообщении, оснащенных системами видеонаблюдения салонов (с функцией записи), соответствующих требованиям о защите персональных данных;</w:t>
            </w:r>
            <w:proofErr w:type="gramEnd"/>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roofErr w:type="spellStart"/>
            <w:r w:rsidRPr="00BA57E1">
              <w:rPr>
                <w:rFonts w:ascii="Calibri" w:eastAsiaTheme="minorEastAsia" w:hAnsi="Calibri" w:cs="Calibri"/>
                <w:lang w:eastAsia="ru-RU"/>
              </w:rPr>
              <w:t>Ао</w:t>
            </w:r>
            <w:proofErr w:type="spellEnd"/>
            <w:r w:rsidRPr="00BA57E1">
              <w:rPr>
                <w:rFonts w:ascii="Calibri" w:eastAsiaTheme="minorEastAsia" w:hAnsi="Calibri" w:cs="Calibri"/>
                <w:lang w:eastAsia="ru-RU"/>
              </w:rPr>
              <w:t xml:space="preserve"> - общее число автобусов, осуществляющих регулярные перевозки пассажиров по заказу администрации муниципального района (городского округа).</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r w:rsidRPr="00BA57E1">
              <w:rPr>
                <w:rFonts w:ascii="Calibri" w:eastAsiaTheme="minorEastAsia" w:hAnsi="Calibri" w:cs="Calibri"/>
                <w:lang w:eastAsia="ru-RU"/>
              </w:rPr>
              <w:t>Для Ломоносовского муниципального района значение показателя не рассчитывается, по показателю присваивается 2 балла</w:t>
            </w:r>
          </w:p>
        </w:tc>
        <w:tc>
          <w:tcPr>
            <w:tcW w:w="1888" w:type="dxa"/>
          </w:tcPr>
          <w:p w:rsidR="00BA57E1" w:rsidRPr="00BA57E1" w:rsidRDefault="00BA57E1" w:rsidP="00BA57E1">
            <w:pPr>
              <w:widowControl w:val="0"/>
              <w:autoSpaceDE w:val="0"/>
              <w:autoSpaceDN w:val="0"/>
              <w:spacing w:after="0" w:line="240" w:lineRule="auto"/>
              <w:jc w:val="center"/>
              <w:rPr>
                <w:rFonts w:ascii="Calibri" w:eastAsiaTheme="minorEastAsia" w:hAnsi="Calibri" w:cs="Calibri"/>
                <w:lang w:eastAsia="ru-RU"/>
              </w:rPr>
            </w:pPr>
            <w:r w:rsidRPr="00BA57E1">
              <w:rPr>
                <w:rFonts w:ascii="Calibri" w:eastAsiaTheme="minorEastAsia" w:hAnsi="Calibri" w:cs="Calibri"/>
                <w:lang w:eastAsia="ru-RU"/>
              </w:rPr>
              <w:t>Ежеквартальная</w:t>
            </w:r>
          </w:p>
        </w:tc>
      </w:tr>
    </w:tbl>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sectPr w:rsidR="00BA57E1" w:rsidRPr="00BA57E1">
          <w:pgSz w:w="16838" w:h="11905" w:orient="landscape"/>
          <w:pgMar w:top="1701" w:right="397" w:bottom="850" w:left="397" w:header="0" w:footer="0" w:gutter="0"/>
          <w:cols w:space="720"/>
          <w:titlePg/>
        </w:sect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ind w:firstLine="540"/>
        <w:jc w:val="both"/>
        <w:rPr>
          <w:rFonts w:ascii="Calibri" w:eastAsiaTheme="minorEastAsia" w:hAnsi="Calibri" w:cs="Calibri"/>
          <w:lang w:eastAsia="ru-RU"/>
        </w:rPr>
      </w:pPr>
      <w:r w:rsidRPr="00BA57E1">
        <w:rPr>
          <w:rFonts w:ascii="Calibri" w:eastAsiaTheme="minorEastAsia" w:hAnsi="Calibri" w:cs="Calibri"/>
          <w:lang w:eastAsia="ru-RU"/>
        </w:rPr>
        <w:t>--------------------------------</w:t>
      </w:r>
    </w:p>
    <w:p w:rsidR="00BA57E1" w:rsidRPr="00BA57E1" w:rsidRDefault="00BA57E1" w:rsidP="00BA57E1">
      <w:pPr>
        <w:widowControl w:val="0"/>
        <w:autoSpaceDE w:val="0"/>
        <w:autoSpaceDN w:val="0"/>
        <w:spacing w:before="220" w:after="0" w:line="240" w:lineRule="auto"/>
        <w:jc w:val="both"/>
        <w:rPr>
          <w:rFonts w:ascii="Calibri" w:eastAsiaTheme="minorEastAsia" w:hAnsi="Calibri" w:cs="Calibri"/>
          <w:lang w:eastAsia="ru-RU"/>
        </w:rPr>
      </w:pPr>
      <w:bookmarkStart w:id="4" w:name="P1346"/>
      <w:bookmarkEnd w:id="4"/>
      <w:r w:rsidRPr="00BA57E1">
        <w:rPr>
          <w:rFonts w:ascii="Calibri" w:eastAsiaTheme="minorEastAsia" w:hAnsi="Calibri" w:cs="Calibri"/>
          <w:lang w:eastAsia="ru-RU"/>
        </w:rPr>
        <w:t>&lt;*&gt; Показатель начинает действовать с I квартала 2025 года. До наступления указанного периода его расчет и использование при проведении ранжирования муниципальных районов (муниципального округа, городского округа) не производится.</w:t>
      </w: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p w:rsidR="00BA57E1" w:rsidRPr="00BA57E1" w:rsidRDefault="00BA57E1" w:rsidP="00BA57E1">
      <w:pPr>
        <w:widowControl w:val="0"/>
        <w:autoSpaceDE w:val="0"/>
        <w:autoSpaceDN w:val="0"/>
        <w:spacing w:after="0" w:line="240" w:lineRule="auto"/>
        <w:rPr>
          <w:rFonts w:ascii="Calibri" w:eastAsiaTheme="minorEastAsia" w:hAnsi="Calibri" w:cs="Calibri"/>
          <w:lang w:eastAsia="ru-RU"/>
        </w:rPr>
      </w:pPr>
    </w:p>
    <w:p w:rsidR="00BA57E1" w:rsidRPr="00BA57E1" w:rsidRDefault="00BA57E1" w:rsidP="00BA57E1">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BA57E1" w:rsidRPr="00BA57E1" w:rsidRDefault="00BA57E1" w:rsidP="00BA57E1">
      <w:pPr>
        <w:rPr>
          <w:rFonts w:eastAsia="Times New Roman" w:cs="Times New Roman"/>
        </w:rPr>
      </w:pPr>
    </w:p>
    <w:p w:rsidR="003E724C" w:rsidRPr="00BA57E1" w:rsidRDefault="003E724C"/>
    <w:sectPr w:rsidR="003E724C" w:rsidRPr="00BA57E1" w:rsidSect="00A5652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E1"/>
    <w:rsid w:val="003E724C"/>
    <w:rsid w:val="00BA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57E1"/>
  </w:style>
  <w:style w:type="paragraph" w:customStyle="1" w:styleId="ConsPlusNormal">
    <w:name w:val="ConsPlusNormal"/>
    <w:rsid w:val="00BA57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5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57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5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57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57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57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57E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A5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5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57E1"/>
  </w:style>
  <w:style w:type="paragraph" w:customStyle="1" w:styleId="ConsPlusNormal">
    <w:name w:val="ConsPlusNormal"/>
    <w:rsid w:val="00BA57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5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57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5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57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57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57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57E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A5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5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298&amp;dst=101677" TargetMode="External"/><Relationship Id="rId18" Type="http://schemas.openxmlformats.org/officeDocument/2006/relationships/hyperlink" Target="https://login.consultant.ru/link/?req=doc&amp;base=LAW&amp;n=407950&amp;dst=100110" TargetMode="External"/><Relationship Id="rId26" Type="http://schemas.openxmlformats.org/officeDocument/2006/relationships/hyperlink" Target="https://login.consultant.ru/link/?req=doc&amp;base=LAW&amp;n=483361&amp;dst=12219" TargetMode="External"/><Relationship Id="rId39" Type="http://schemas.openxmlformats.org/officeDocument/2006/relationships/image" Target="media/image6.wmf"/><Relationship Id="rId21" Type="http://schemas.openxmlformats.org/officeDocument/2006/relationships/hyperlink" Target="https://login.consultant.ru/link/?req=doc&amp;base=SPB&amp;n=295033" TargetMode="External"/><Relationship Id="rId34" Type="http://schemas.openxmlformats.org/officeDocument/2006/relationships/hyperlink" Target="https://login.consultant.ru/link/?req=doc&amp;base=LAW&amp;n=483361&amp;dst=12218" TargetMode="External"/><Relationship Id="rId42" Type="http://schemas.openxmlformats.org/officeDocument/2006/relationships/image" Target="media/image9.wmf"/><Relationship Id="rId47" Type="http://schemas.openxmlformats.org/officeDocument/2006/relationships/image" Target="media/image14.wmf"/><Relationship Id="rId50" Type="http://schemas.openxmlformats.org/officeDocument/2006/relationships/hyperlink" Target="https://login.consultant.ru/link/?req=doc&amp;base=LAW&amp;n=483361&amp;dst=2199" TargetMode="External"/><Relationship Id="rId55" Type="http://schemas.openxmlformats.org/officeDocument/2006/relationships/hyperlink" Target="https://login.consultant.ru/link/?req=doc&amp;base=SPB&amp;n=267346&amp;dst=1" TargetMode="External"/><Relationship Id="rId63" Type="http://schemas.openxmlformats.org/officeDocument/2006/relationships/fontTable" Target="fontTable.xml"/><Relationship Id="rId7" Type="http://schemas.openxmlformats.org/officeDocument/2006/relationships/hyperlink" Target="https://login.consultant.ru/link/?req=doc&amp;base=SPB&amp;n=30668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7950&amp;dst=100110" TargetMode="External"/><Relationship Id="rId20" Type="http://schemas.openxmlformats.org/officeDocument/2006/relationships/hyperlink" Target="https://login.consultant.ru/link/?req=doc&amp;base=LAW&amp;n=407950&amp;dst=100110" TargetMode="External"/><Relationship Id="rId29" Type="http://schemas.openxmlformats.org/officeDocument/2006/relationships/hyperlink" Target="https://login.consultant.ru/link/?req=doc&amp;base=SPB&amp;n=306410&amp;dst=100012" TargetMode="External"/><Relationship Id="rId41" Type="http://schemas.openxmlformats.org/officeDocument/2006/relationships/image" Target="media/image8.wmf"/><Relationship Id="rId54" Type="http://schemas.openxmlformats.org/officeDocument/2006/relationships/hyperlink" Target="https://login.consultant.ru/link/?req=doc&amp;base=SPB&amp;n=295231&amp;dst=100050" TargetMode="External"/><Relationship Id="rId62" Type="http://schemas.openxmlformats.org/officeDocument/2006/relationships/hyperlink" Target="https://login.consultant.ru/link/?req=doc&amp;base=SPB&amp;n=294414" TargetMode="External"/><Relationship Id="rId1" Type="http://schemas.openxmlformats.org/officeDocument/2006/relationships/styles" Target="styles.xml"/><Relationship Id="rId6" Type="http://schemas.openxmlformats.org/officeDocument/2006/relationships/hyperlink" Target="https://login.consultant.ru/link/?req=doc&amp;base=SPB&amp;n=291590" TargetMode="External"/><Relationship Id="rId11" Type="http://schemas.openxmlformats.org/officeDocument/2006/relationships/hyperlink" Target="https://login.consultant.ru/link/?req=doc&amp;base=LAW&amp;n=481298&amp;dst=101616" TargetMode="External"/><Relationship Id="rId24" Type="http://schemas.openxmlformats.org/officeDocument/2006/relationships/hyperlink" Target="https://login.consultant.ru/link/?req=doc&amp;base=SPB&amp;n=308758" TargetMode="External"/><Relationship Id="rId32" Type="http://schemas.openxmlformats.org/officeDocument/2006/relationships/hyperlink" Target="https://login.consultant.ru/link/?req=doc&amp;base=LAW&amp;n=483361&amp;dst=12218" TargetMode="External"/><Relationship Id="rId37" Type="http://schemas.openxmlformats.org/officeDocument/2006/relationships/image" Target="media/image4.wmf"/><Relationship Id="rId40" Type="http://schemas.openxmlformats.org/officeDocument/2006/relationships/image" Target="media/image7.wmf"/><Relationship Id="rId45" Type="http://schemas.openxmlformats.org/officeDocument/2006/relationships/image" Target="media/image12.wmf"/><Relationship Id="rId53" Type="http://schemas.openxmlformats.org/officeDocument/2006/relationships/hyperlink" Target="https://login.consultant.ru/link/?req=doc&amp;base=SPB&amp;n=307974" TargetMode="External"/><Relationship Id="rId58" Type="http://schemas.openxmlformats.org/officeDocument/2006/relationships/hyperlink" Target="https://login.consultant.ru/link/?req=doc&amp;base=SPB&amp;n=294414" TargetMode="External"/><Relationship Id="rId5" Type="http://schemas.openxmlformats.org/officeDocument/2006/relationships/hyperlink" Target="https://login.consultant.ru/link/?req=doc&amp;base=SPB&amp;n=291781" TargetMode="External"/><Relationship Id="rId15" Type="http://schemas.openxmlformats.org/officeDocument/2006/relationships/hyperlink" Target="https://login.consultant.ru/link/?req=doc&amp;base=LAW&amp;n=407950&amp;dst=100110" TargetMode="External"/><Relationship Id="rId23" Type="http://schemas.openxmlformats.org/officeDocument/2006/relationships/hyperlink" Target="https://login.consultant.ru/link/?req=doc&amp;base=SPB&amp;n=295033" TargetMode="External"/><Relationship Id="rId28" Type="http://schemas.openxmlformats.org/officeDocument/2006/relationships/hyperlink" Target="https://login.consultant.ru/link/?req=doc&amp;base=LAW&amp;n=483361&amp;dst=12219" TargetMode="External"/><Relationship Id="rId36" Type="http://schemas.openxmlformats.org/officeDocument/2006/relationships/image" Target="media/image3.wmf"/><Relationship Id="rId49" Type="http://schemas.openxmlformats.org/officeDocument/2006/relationships/hyperlink" Target="https://login.consultant.ru/link/?req=doc&amp;base=LAW&amp;n=483361" TargetMode="External"/><Relationship Id="rId57" Type="http://schemas.openxmlformats.org/officeDocument/2006/relationships/hyperlink" Target="https://login.consultant.ru/link/?req=doc&amp;base=SPB&amp;n=285071" TargetMode="External"/><Relationship Id="rId61" Type="http://schemas.openxmlformats.org/officeDocument/2006/relationships/hyperlink" Target="https://login.consultant.ru/link/?req=doc&amp;base=SPB&amp;n=285071" TargetMode="External"/><Relationship Id="rId10" Type="http://schemas.openxmlformats.org/officeDocument/2006/relationships/image" Target="media/image2.wmf"/><Relationship Id="rId19" Type="http://schemas.openxmlformats.org/officeDocument/2006/relationships/hyperlink" Target="https://login.consultant.ru/link/?req=doc&amp;base=LAW&amp;n=407950&amp;dst=100110" TargetMode="External"/><Relationship Id="rId31" Type="http://schemas.openxmlformats.org/officeDocument/2006/relationships/hyperlink" Target="https://monitoring.ar.gov.ru" TargetMode="External"/><Relationship Id="rId44" Type="http://schemas.openxmlformats.org/officeDocument/2006/relationships/image" Target="media/image11.wmf"/><Relationship Id="rId52" Type="http://schemas.openxmlformats.org/officeDocument/2006/relationships/hyperlink" Target="https://login.consultant.ru/link/?req=doc&amp;base=SPB&amp;n=307974" TargetMode="External"/><Relationship Id="rId60" Type="http://schemas.openxmlformats.org/officeDocument/2006/relationships/hyperlink" Target="https://login.consultant.ru/link/?req=doc&amp;base=SPB&amp;n=29441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6686" TargetMode="External"/><Relationship Id="rId14" Type="http://schemas.openxmlformats.org/officeDocument/2006/relationships/hyperlink" Target="https://login.consultant.ru/link/?req=doc&amp;base=LAW&amp;n=481298&amp;dst=101693" TargetMode="External"/><Relationship Id="rId22" Type="http://schemas.openxmlformats.org/officeDocument/2006/relationships/hyperlink" Target="https://login.consultant.ru/link/?req=doc&amp;base=SPB&amp;n=295033" TargetMode="External"/><Relationship Id="rId27" Type="http://schemas.openxmlformats.org/officeDocument/2006/relationships/hyperlink" Target="https://login.consultant.ru/link/?req=doc&amp;base=LAW&amp;n=483361&amp;dst=12218" TargetMode="External"/><Relationship Id="rId30" Type="http://schemas.openxmlformats.org/officeDocument/2006/relationships/hyperlink" Target="https://login.consultant.ru/link/?req=doc&amp;base=LAW&amp;n=495001&amp;dst=100512" TargetMode="External"/><Relationship Id="rId35" Type="http://schemas.openxmlformats.org/officeDocument/2006/relationships/hyperlink" Target="https://login.consultant.ru/link/?req=doc&amp;base=LAW&amp;n=483361&amp;dst=12219" TargetMode="External"/><Relationship Id="rId43" Type="http://schemas.openxmlformats.org/officeDocument/2006/relationships/image" Target="media/image10.wmf"/><Relationship Id="rId48" Type="http://schemas.openxmlformats.org/officeDocument/2006/relationships/hyperlink" Target="https://login.consultant.ru/link/?req=doc&amp;base=SPB&amp;n=309351&amp;dst=166812" TargetMode="External"/><Relationship Id="rId56" Type="http://schemas.openxmlformats.org/officeDocument/2006/relationships/hyperlink" Target="https://login.consultant.ru/link/?req=doc&amp;base=LAW&amp;n=412196" TargetMode="Externa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s://login.consultant.ru/link/?req=doc&amp;base=LAW&amp;n=483361&amp;dst=1995" TargetMode="External"/><Relationship Id="rId3" Type="http://schemas.openxmlformats.org/officeDocument/2006/relationships/settings" Target="settings.xml"/><Relationship Id="rId12" Type="http://schemas.openxmlformats.org/officeDocument/2006/relationships/hyperlink" Target="https://login.consultant.ru/link/?req=doc&amp;base=LAW&amp;n=481298&amp;dst=101635" TargetMode="External"/><Relationship Id="rId17" Type="http://schemas.openxmlformats.org/officeDocument/2006/relationships/hyperlink" Target="https://login.consultant.ru/link/?req=doc&amp;base=LAW&amp;n=407950&amp;dst=100110" TargetMode="External"/><Relationship Id="rId25" Type="http://schemas.openxmlformats.org/officeDocument/2006/relationships/hyperlink" Target="https://login.consultant.ru/link/?req=doc&amp;base=LAW&amp;n=483361&amp;dst=12218" TargetMode="External"/><Relationship Id="rId33" Type="http://schemas.openxmlformats.org/officeDocument/2006/relationships/hyperlink" Target="https://login.consultant.ru/link/?req=doc&amp;base=LAW&amp;n=483361&amp;dst=12219" TargetMode="External"/><Relationship Id="rId38" Type="http://schemas.openxmlformats.org/officeDocument/2006/relationships/image" Target="media/image5.wmf"/><Relationship Id="rId46" Type="http://schemas.openxmlformats.org/officeDocument/2006/relationships/image" Target="media/image13.wmf"/><Relationship Id="rId59" Type="http://schemas.openxmlformats.org/officeDocument/2006/relationships/hyperlink" Target="https://login.consultant.ru/link/?req=doc&amp;base=SPB&amp;n=285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15072</Words>
  <Characters>85917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2025-04-15T07:09:00Z</dcterms:created>
  <dcterms:modified xsi:type="dcterms:W3CDTF">2025-04-15T07:10:00Z</dcterms:modified>
</cp:coreProperties>
</file>