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23" w:rsidRDefault="00380B23" w:rsidP="00380B23">
      <w:pPr>
        <w:pStyle w:val="ConsPlusTitlePage"/>
      </w:pPr>
      <w:bookmarkStart w:id="0" w:name="_GoBack"/>
      <w:bookmarkEnd w:id="0"/>
      <w:r>
        <w:br/>
      </w:r>
    </w:p>
    <w:p w:rsidR="00380B23" w:rsidRDefault="00380B23" w:rsidP="00380B23">
      <w:pPr>
        <w:pStyle w:val="ConsPlusNormal"/>
        <w:outlineLvl w:val="0"/>
      </w:pPr>
    </w:p>
    <w:p w:rsidR="00380B23" w:rsidRDefault="00380B23" w:rsidP="00380B23">
      <w:pPr>
        <w:pStyle w:val="ConsPlusTitle"/>
        <w:jc w:val="center"/>
        <w:outlineLvl w:val="0"/>
      </w:pPr>
      <w:r>
        <w:t>ГУБЕРНАТОР ЛЕНИНГРАДСКОЙ ОБЛАСТИ</w:t>
      </w:r>
    </w:p>
    <w:p w:rsidR="00380B23" w:rsidRDefault="00380B23" w:rsidP="00380B23">
      <w:pPr>
        <w:pStyle w:val="ConsPlusTitle"/>
        <w:jc w:val="center"/>
      </w:pPr>
    </w:p>
    <w:p w:rsidR="00380B23" w:rsidRDefault="00380B23" w:rsidP="00380B23">
      <w:pPr>
        <w:pStyle w:val="ConsPlusTitle"/>
        <w:jc w:val="center"/>
      </w:pPr>
      <w:r>
        <w:t>ПОСТАНОВЛЕНИЕ</w:t>
      </w:r>
    </w:p>
    <w:p w:rsidR="00380B23" w:rsidRDefault="00380B23" w:rsidP="00380B23">
      <w:pPr>
        <w:pStyle w:val="ConsPlusTitle"/>
        <w:jc w:val="center"/>
      </w:pPr>
      <w:r>
        <w:t>от 27 июня 2022 г. N 50-пг</w:t>
      </w:r>
    </w:p>
    <w:p w:rsidR="00380B23" w:rsidRDefault="00380B23" w:rsidP="00380B23">
      <w:pPr>
        <w:pStyle w:val="ConsPlusTitle"/>
        <w:jc w:val="center"/>
      </w:pPr>
    </w:p>
    <w:p w:rsidR="00380B23" w:rsidRDefault="00380B23" w:rsidP="00380B23">
      <w:pPr>
        <w:pStyle w:val="ConsPlusTitle"/>
        <w:jc w:val="center"/>
      </w:pPr>
      <w:r>
        <w:t>ОБ ОБРАЗОВАНИИ КОМИССИИ ПО ОПРЕДЕЛЕНИЮ ПОБЕДИТЕЛЯ ЕЖЕГОДНОГО</w:t>
      </w:r>
    </w:p>
    <w:p w:rsidR="00380B23" w:rsidRDefault="00380B23" w:rsidP="00380B23">
      <w:pPr>
        <w:pStyle w:val="ConsPlusTitle"/>
        <w:jc w:val="center"/>
      </w:pPr>
      <w:r>
        <w:t>КОНКУРСА СРЕДИ НАСЕЛЕННЫХ ПУНКТОВ ЛЕНИНГРАДСКОЙ ОБЛАСТИ</w:t>
      </w:r>
    </w:p>
    <w:p w:rsidR="00380B23" w:rsidRDefault="00380B23" w:rsidP="00380B23">
      <w:pPr>
        <w:pStyle w:val="ConsPlusTitle"/>
        <w:jc w:val="center"/>
      </w:pPr>
      <w:r>
        <w:t>НА ПРАВО ПРОВЕДЕНИЯ МЕРОПРИЯТИЙ, СВЯЗАННЫХ С ПРАЗДНОВАНИЕМ</w:t>
      </w:r>
    </w:p>
    <w:p w:rsidR="00380B23" w:rsidRDefault="00380B23" w:rsidP="00380B23">
      <w:pPr>
        <w:pStyle w:val="ConsPlusTitle"/>
        <w:jc w:val="center"/>
      </w:pPr>
      <w:r>
        <w:t>ОЧЕРЕДНОЙ ГОДОВЩИНЫ ОБРАЗОВАНИЯ ЛЕНИНГРАДСКОЙ ОБЛАСТИ</w:t>
      </w:r>
    </w:p>
    <w:p w:rsidR="00380B23" w:rsidRDefault="00380B23" w:rsidP="00380B23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B23" w:rsidTr="002A33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0B23" w:rsidRDefault="00380B23" w:rsidP="002A33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0B23" w:rsidRDefault="00380B23" w:rsidP="002A33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380B23" w:rsidRDefault="00380B23" w:rsidP="002A33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5">
              <w:r>
                <w:rPr>
                  <w:color w:val="0000FF"/>
                </w:rPr>
                <w:t>N 103-пг</w:t>
              </w:r>
            </w:hyperlink>
            <w:r>
              <w:rPr>
                <w:color w:val="392C69"/>
              </w:rPr>
              <w:t xml:space="preserve">, от 11.03.2024 </w:t>
            </w:r>
            <w:hyperlink r:id="rId6">
              <w:r>
                <w:rPr>
                  <w:color w:val="0000FF"/>
                </w:rPr>
                <w:t>N 21-пг</w:t>
              </w:r>
            </w:hyperlink>
            <w:r>
              <w:rPr>
                <w:color w:val="392C69"/>
              </w:rPr>
              <w:t xml:space="preserve">, от 06.02.2025 </w:t>
            </w:r>
            <w:hyperlink r:id="rId7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</w:tr>
    </w:tbl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8">
        <w:r>
          <w:rPr>
            <w:color w:val="0000FF"/>
          </w:rPr>
          <w:t>части 1 статьи 3</w:t>
        </w:r>
      </w:hyperlink>
      <w:r>
        <w:t xml:space="preserve"> областного закона от 27 марта 2015 года N 22-оз "О праздничных днях и памятных датах Ленинградской области", в соответствии с </w:t>
      </w:r>
      <w:hyperlink r:id="rId9">
        <w:r>
          <w:rPr>
            <w:color w:val="0000FF"/>
          </w:rPr>
          <w:t>пунктом 1.3</w:t>
        </w:r>
      </w:hyperlink>
      <w:r>
        <w:t xml:space="preserve"> Положения о ежегодном конкурсе среди населенных пунктов Ленинградской области на право проведения мероприятий, связанных с празднованием очередной годовщины образования Ленинградской области, утвержденного постановлением Правительства Ленинградской области от 27 октября 2021 года</w:t>
      </w:r>
      <w:proofErr w:type="gramEnd"/>
      <w:r>
        <w:t xml:space="preserve"> N 698:</w:t>
      </w:r>
    </w:p>
    <w:p w:rsidR="00380B23" w:rsidRDefault="00380B23" w:rsidP="00380B23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07.12.2022 N 103-пг)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1. Образовать комиссию по определению победителя ежегодного конкурса среди населенных пунктов Ленинградской области на право проведения мероприятий, связанных с празднованием очередной годовщины образования Ленинградской области.</w:t>
      </w:r>
    </w:p>
    <w:p w:rsidR="00380B23" w:rsidRDefault="00380B23" w:rsidP="00380B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07.12.2022 N 103-пг)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39">
        <w:r>
          <w:rPr>
            <w:color w:val="0000FF"/>
          </w:rPr>
          <w:t>Порядок</w:t>
        </w:r>
      </w:hyperlink>
      <w:r>
        <w:t xml:space="preserve"> деятельности комиссии по определению победителя ежегодного конкурса среди населенных пунктов Ленинградской области на право проведения мероприятий, связанных с празднованием очередной годовщины образования Ленинградской области, и </w:t>
      </w:r>
      <w:hyperlink w:anchor="P113">
        <w:r>
          <w:rPr>
            <w:color w:val="0000FF"/>
          </w:rPr>
          <w:t>состав</w:t>
        </w:r>
      </w:hyperlink>
      <w:r>
        <w:t xml:space="preserve"> комиссии согласно приложениям 1 и 2.</w:t>
      </w:r>
    </w:p>
    <w:p w:rsidR="00380B23" w:rsidRDefault="00380B23" w:rsidP="00380B23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07.12.2022 N 103-пг)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вице-губернатора Ленинградской области по внутренней политике.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380B23" w:rsidRDefault="00380B23" w:rsidP="00380B23">
      <w:pPr>
        <w:pStyle w:val="ConsPlusNormal"/>
        <w:jc w:val="right"/>
      </w:pPr>
      <w:r>
        <w:t>Губернатора Ленинградской области</w:t>
      </w:r>
    </w:p>
    <w:p w:rsidR="00380B23" w:rsidRDefault="00380B23" w:rsidP="00380B23">
      <w:pPr>
        <w:pStyle w:val="ConsPlusNormal"/>
        <w:jc w:val="right"/>
      </w:pPr>
      <w:r>
        <w:t>Первый вице-губернатор Ленинградской области -</w:t>
      </w:r>
    </w:p>
    <w:p w:rsidR="00380B23" w:rsidRDefault="00380B23" w:rsidP="00380B23">
      <w:pPr>
        <w:pStyle w:val="ConsPlusNormal"/>
        <w:jc w:val="right"/>
      </w:pPr>
      <w:r>
        <w:t>руководитель Администрации Губернатора</w:t>
      </w:r>
    </w:p>
    <w:p w:rsidR="00380B23" w:rsidRDefault="00380B23" w:rsidP="00380B23">
      <w:pPr>
        <w:pStyle w:val="ConsPlusNormal"/>
        <w:jc w:val="right"/>
      </w:pPr>
      <w:r>
        <w:t>и Правительства Ленинградской области</w:t>
      </w:r>
    </w:p>
    <w:p w:rsidR="00380B23" w:rsidRDefault="00380B23" w:rsidP="00380B23">
      <w:pPr>
        <w:pStyle w:val="ConsPlusNormal"/>
        <w:jc w:val="right"/>
      </w:pPr>
      <w:proofErr w:type="spellStart"/>
      <w:r>
        <w:t>И.Петров</w:t>
      </w:r>
      <w:proofErr w:type="spellEnd"/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jc w:val="right"/>
        <w:outlineLvl w:val="0"/>
      </w:pPr>
      <w:r>
        <w:t>УТВЕРЖДЕН</w:t>
      </w:r>
    </w:p>
    <w:p w:rsidR="00380B23" w:rsidRDefault="00380B23" w:rsidP="00380B23">
      <w:pPr>
        <w:pStyle w:val="ConsPlusNormal"/>
        <w:jc w:val="right"/>
      </w:pPr>
      <w:r>
        <w:t>постановлением Губернатора</w:t>
      </w:r>
    </w:p>
    <w:p w:rsidR="00380B23" w:rsidRDefault="00380B23" w:rsidP="00380B23">
      <w:pPr>
        <w:pStyle w:val="ConsPlusNormal"/>
        <w:jc w:val="right"/>
      </w:pPr>
      <w:r>
        <w:t>Ленинградской области</w:t>
      </w:r>
    </w:p>
    <w:p w:rsidR="00380B23" w:rsidRDefault="00380B23" w:rsidP="00380B23">
      <w:pPr>
        <w:pStyle w:val="ConsPlusNormal"/>
        <w:jc w:val="right"/>
      </w:pPr>
      <w:r>
        <w:t>от 27.06.2022 N 50-пг</w:t>
      </w:r>
    </w:p>
    <w:p w:rsidR="00380B23" w:rsidRDefault="00380B23" w:rsidP="00380B23">
      <w:pPr>
        <w:pStyle w:val="ConsPlusNormal"/>
        <w:jc w:val="right"/>
      </w:pPr>
      <w:r>
        <w:lastRenderedPageBreak/>
        <w:t>(приложение 1)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Title"/>
        <w:jc w:val="center"/>
      </w:pPr>
      <w:bookmarkStart w:id="1" w:name="P39"/>
      <w:bookmarkEnd w:id="1"/>
      <w:r>
        <w:t>ПОРЯДОК</w:t>
      </w:r>
    </w:p>
    <w:p w:rsidR="00380B23" w:rsidRDefault="00380B23" w:rsidP="00380B23">
      <w:pPr>
        <w:pStyle w:val="ConsPlusTitle"/>
        <w:jc w:val="center"/>
      </w:pPr>
      <w:r>
        <w:t>ДЕЯТЕЛЬНОСТИ КОМИССИИ ПО ОПРЕДЕЛЕНИЮ ПОБЕДИТЕЛЯ ЕЖЕГОДНОГО</w:t>
      </w:r>
    </w:p>
    <w:p w:rsidR="00380B23" w:rsidRDefault="00380B23" w:rsidP="00380B23">
      <w:pPr>
        <w:pStyle w:val="ConsPlusTitle"/>
        <w:jc w:val="center"/>
      </w:pPr>
      <w:r>
        <w:t>КОНКУРСА СРЕДИ НАСЕЛЕННЫХ ПУНКТОВ ЛЕНИНГРАДСКОЙ ОБЛАСТИ</w:t>
      </w:r>
    </w:p>
    <w:p w:rsidR="00380B23" w:rsidRDefault="00380B23" w:rsidP="00380B23">
      <w:pPr>
        <w:pStyle w:val="ConsPlusTitle"/>
        <w:jc w:val="center"/>
      </w:pPr>
      <w:r>
        <w:t>НА ПРАВО ПРОВЕДЕНИЯ МЕРОПРИЯТИЙ, СВЯЗАННЫХ С ПРАЗДНОВАНИЕМ</w:t>
      </w:r>
    </w:p>
    <w:p w:rsidR="00380B23" w:rsidRDefault="00380B23" w:rsidP="00380B23">
      <w:pPr>
        <w:pStyle w:val="ConsPlusTitle"/>
        <w:jc w:val="center"/>
      </w:pPr>
      <w:r>
        <w:t>ОЧЕРЕДНОЙ ГОДОВЩИНЫ ОБРАЗОВАНИЯ ЛЕНИНГРАДСКОЙ ОБЛАСТИ</w:t>
      </w:r>
    </w:p>
    <w:p w:rsidR="00380B23" w:rsidRDefault="00380B23" w:rsidP="00380B23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B23" w:rsidTr="002A33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0B23" w:rsidRDefault="00380B23" w:rsidP="002A33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0B23" w:rsidRDefault="00380B23" w:rsidP="002A33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Ленинградской области</w:t>
            </w:r>
            <w:proofErr w:type="gramEnd"/>
          </w:p>
          <w:p w:rsidR="00380B23" w:rsidRDefault="00380B23" w:rsidP="002A333B">
            <w:pPr>
              <w:pStyle w:val="ConsPlusNormal"/>
              <w:jc w:val="center"/>
            </w:pPr>
            <w:r>
              <w:rPr>
                <w:color w:val="392C69"/>
              </w:rPr>
              <w:t>от 07.12.2022 N 103-пг)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</w:tr>
    </w:tbl>
    <w:p w:rsidR="00380B23" w:rsidRDefault="00380B23" w:rsidP="00380B23">
      <w:pPr>
        <w:pStyle w:val="ConsPlusNormal"/>
        <w:jc w:val="center"/>
      </w:pPr>
    </w:p>
    <w:p w:rsidR="00380B23" w:rsidRDefault="00380B23" w:rsidP="00380B23">
      <w:pPr>
        <w:pStyle w:val="ConsPlusTitle"/>
        <w:jc w:val="center"/>
        <w:outlineLvl w:val="1"/>
      </w:pPr>
      <w:r>
        <w:t>1. Общие положения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  <w:r>
        <w:t>1.1. Настоящий Порядок определяет порядок деятельности комиссии по определению победителя ежегодного конкурса среди населенных пунктов Ленинградской области на право проведения мероприятий, связанных с празднованием очередной годовщины образования Ленинградской области (далее - комиссия, конкурс).</w:t>
      </w:r>
    </w:p>
    <w:p w:rsidR="00380B23" w:rsidRDefault="00380B23" w:rsidP="00380B2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07.12.2022 N 103-пг)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Комиссия в своей деятельности руководствуется федеральными законами и иными нормативными правовыми актами Российской Федерации, областными законами, </w:t>
      </w:r>
      <w:hyperlink r:id="rId15">
        <w:r>
          <w:rPr>
            <w:color w:val="0000FF"/>
          </w:rPr>
          <w:t>Положением</w:t>
        </w:r>
      </w:hyperlink>
      <w:r>
        <w:t xml:space="preserve"> о ежегодном конкурсе среди населенных пунктов Ленинградской области на право проведения мероприятий, связанных с празднованием очередной годовщины образования Ленинградской области, утвержденным постановлением Правительства Ленинградской области от 27 октября 2021 года N 698 (далее - Положение), иными правовыми актами Ленинградской области, а также настоящим Порядком</w:t>
      </w:r>
      <w:proofErr w:type="gramEnd"/>
      <w:r>
        <w:t>.</w:t>
      </w:r>
    </w:p>
    <w:p w:rsidR="00380B23" w:rsidRDefault="00380B23" w:rsidP="00380B2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07.12.2022 N 103-пг)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1.3. Комиссия является совещательным органом по определению победителя конкурса.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Title"/>
        <w:jc w:val="center"/>
        <w:outlineLvl w:val="1"/>
      </w:pPr>
      <w:r>
        <w:t>2. Задачи комиссии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  <w:r>
        <w:t>Задачами комиссии являются: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принятие решения об объявлении конкурса и утверждение текста объявления о проведении конкурса;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рассмотрение заявок на участие в конкурсе и прилагаемых к ним документов, поступивших в порядке, предусмотренном </w:t>
      </w:r>
      <w:hyperlink r:id="rId17">
        <w:r>
          <w:rPr>
            <w:color w:val="0000FF"/>
          </w:rPr>
          <w:t>пунктом 2.2</w:t>
        </w:r>
      </w:hyperlink>
      <w:r>
        <w:t xml:space="preserve"> Положения, и их оценка в соответствии с критериями, указанными в </w:t>
      </w:r>
      <w:hyperlink r:id="rId18">
        <w:r>
          <w:rPr>
            <w:color w:val="0000FF"/>
          </w:rPr>
          <w:t>пункте 3.1</w:t>
        </w:r>
      </w:hyperlink>
      <w:r>
        <w:t xml:space="preserve"> Положения;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определение победителя конкурса.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Title"/>
        <w:jc w:val="center"/>
        <w:outlineLvl w:val="1"/>
      </w:pPr>
      <w:r>
        <w:t>3. Права комиссии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  <w:r>
        <w:t>Комиссия имеет право: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запрашивать в установленном порядке от органов исполнительной власти Ленинградской области, органов местного самоуправления Ленинградской области и иных организаций материалы по вопросам, относящимся к компетенции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приглашать на заседания комиссии представителей органов исполнительной власти Ленинградской области, общественных, научных, образовательных и других организаций (далее - </w:t>
      </w:r>
      <w:r>
        <w:lastRenderedPageBreak/>
        <w:t>приглашенные лица).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Title"/>
        <w:jc w:val="center"/>
        <w:outlineLvl w:val="1"/>
      </w:pPr>
      <w:r>
        <w:t>4. Организация деятельности комиссии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  <w:r>
        <w:t>4.1. Комиссия формируется в составе председателя комиссии, членов комиссии, секретаря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4.2. Председатель комиссии: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осуществляет общее руководство деятельностью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организует работу по проведению заседаний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утверждает повестку дня, дату, место и время проведения заседания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ведет заседание комиссии, ставит на голосование предложения членов комиссии по вопросам повестки дня в порядке поступления, организует подсчет голосов и оглашает результаты голосования;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подписывает протокол заседания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осуществляет иные полномочия, необходимые для организации деятельности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4.3. В отсутствие председателя комиссии его обязанности исполняет заместитель председателя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4.4. Члены комиссии: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принимают личное участие в заседаниях комиссии без права замены;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имеют право внесения предложений по вопросам повестки дня;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в случае невозможности присутствовать на заседании комиссии член комиссии информирует об этом секретаря комиссии не </w:t>
      </w:r>
      <w:proofErr w:type="gramStart"/>
      <w:r>
        <w:t>позднее</w:t>
      </w:r>
      <w:proofErr w:type="gramEnd"/>
      <w:r>
        <w:t xml:space="preserve"> чем за три рабочих дня до даты заседания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4.5. Секретарь комиссии: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осуществляет подготовку материалов к заседанию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уведомляет членов комиссии и приглашенных лиц о дате, месте и времени проведения заседания комиссии не </w:t>
      </w:r>
      <w:proofErr w:type="gramStart"/>
      <w:r>
        <w:t>позднее</w:t>
      </w:r>
      <w:proofErr w:type="gramEnd"/>
      <w:r>
        <w:t xml:space="preserve"> чем за семь календарных дней до даты заседания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ведет протокол заседания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представляет протокол заседания комиссии председателю комиссии для подписания;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подписывает протокол заседания комиссии;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обеспечивает подготовку проекта распоряжения Правительства Ленинградской области о наделении населенного пункта, признанного победителем конкурса, правом проведения мероприятий, связанных с празднованием очередной годовщины образования Ленинградской области;</w:t>
      </w:r>
    </w:p>
    <w:p w:rsidR="00380B23" w:rsidRDefault="00380B23" w:rsidP="00380B23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07.12.2022 N 103-пг)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организует хранение протоколов заседаний комиссии и иных документов;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не участвует в голосовании;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lastRenderedPageBreak/>
        <w:t>осуществляет иные полномочия, необходимые для организации деятельности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4.6. Заседание комиссии проводится не реже двух раз в год: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первое заседание комиссии проводится не позднее 1 июля года проведения конкурса;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второе заседание проводится не позднее пяти рабочих дней со дня окончания приема заявок на участие в конкурсе.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4.7. Заседание комиссии считается правомочным, если на нем присутствует более половины состава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4.8. 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 xml:space="preserve">4.9. Решения комиссии оформляются протоколом не позднее трех рабочих дней </w:t>
      </w:r>
      <w:proofErr w:type="gramStart"/>
      <w:r>
        <w:t>с даты проведения</w:t>
      </w:r>
      <w:proofErr w:type="gramEnd"/>
      <w:r>
        <w:t xml:space="preserve"> заседания комиссии.</w:t>
      </w:r>
    </w:p>
    <w:p w:rsidR="00380B23" w:rsidRDefault="00380B23" w:rsidP="00380B23">
      <w:pPr>
        <w:pStyle w:val="ConsPlusNormal"/>
        <w:spacing w:before="220"/>
        <w:ind w:firstLine="540"/>
        <w:jc w:val="both"/>
      </w:pPr>
      <w:r>
        <w:t>4.10. В случае несогласия с принятым решением члены комиссии вправе изложить в письменном виде особое мнение, которое подлежит приобщению к протоколу заседания комиссии.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Normal"/>
        <w:jc w:val="right"/>
        <w:outlineLvl w:val="0"/>
      </w:pPr>
      <w:r>
        <w:t>УТВЕРЖДЕН</w:t>
      </w:r>
    </w:p>
    <w:p w:rsidR="00380B23" w:rsidRDefault="00380B23" w:rsidP="00380B23">
      <w:pPr>
        <w:pStyle w:val="ConsPlusNormal"/>
        <w:jc w:val="right"/>
      </w:pPr>
      <w:r>
        <w:t>постановлением Губернатора</w:t>
      </w:r>
    </w:p>
    <w:p w:rsidR="00380B23" w:rsidRDefault="00380B23" w:rsidP="00380B23">
      <w:pPr>
        <w:pStyle w:val="ConsPlusNormal"/>
        <w:jc w:val="right"/>
      </w:pPr>
      <w:r>
        <w:t>Ленинградской области</w:t>
      </w:r>
    </w:p>
    <w:p w:rsidR="00380B23" w:rsidRDefault="00380B23" w:rsidP="00380B23">
      <w:pPr>
        <w:pStyle w:val="ConsPlusNormal"/>
        <w:jc w:val="right"/>
      </w:pPr>
      <w:r>
        <w:t>от 27.06.2022 N 50-пг</w:t>
      </w:r>
    </w:p>
    <w:p w:rsidR="00380B23" w:rsidRDefault="00380B23" w:rsidP="00380B23">
      <w:pPr>
        <w:pStyle w:val="ConsPlusNormal"/>
        <w:jc w:val="right"/>
      </w:pPr>
      <w:r>
        <w:t>(приложение 2)</w:t>
      </w:r>
    </w:p>
    <w:p w:rsidR="00380B23" w:rsidRDefault="00380B23" w:rsidP="00380B23">
      <w:pPr>
        <w:pStyle w:val="ConsPlusNormal"/>
        <w:ind w:firstLine="540"/>
        <w:jc w:val="both"/>
      </w:pPr>
    </w:p>
    <w:p w:rsidR="00380B23" w:rsidRDefault="00380B23" w:rsidP="00380B23">
      <w:pPr>
        <w:pStyle w:val="ConsPlusTitle"/>
        <w:jc w:val="center"/>
      </w:pPr>
      <w:bookmarkStart w:id="2" w:name="P113"/>
      <w:bookmarkEnd w:id="2"/>
      <w:r>
        <w:t>СОСТАВ</w:t>
      </w:r>
    </w:p>
    <w:p w:rsidR="00380B23" w:rsidRDefault="00380B23" w:rsidP="00380B23">
      <w:pPr>
        <w:pStyle w:val="ConsPlusTitle"/>
        <w:jc w:val="center"/>
      </w:pPr>
      <w:r>
        <w:t>КОМИССИИ ПО ОПРЕДЕЛЕНИЮ ПОБЕДИТЕЛЯ ЕЖЕГОДНОГО КОНКУРСА</w:t>
      </w:r>
    </w:p>
    <w:p w:rsidR="00380B23" w:rsidRDefault="00380B23" w:rsidP="00380B23">
      <w:pPr>
        <w:pStyle w:val="ConsPlusTitle"/>
        <w:jc w:val="center"/>
      </w:pPr>
      <w:r>
        <w:t>СРЕДИ НАСЕЛЕННЫХ ПУНКТОВ ЛЕНИНГРАДСКОЙ ОБЛАСТИ НА ПРАВО</w:t>
      </w:r>
    </w:p>
    <w:p w:rsidR="00380B23" w:rsidRDefault="00380B23" w:rsidP="00380B23">
      <w:pPr>
        <w:pStyle w:val="ConsPlusTitle"/>
        <w:jc w:val="center"/>
      </w:pPr>
      <w:r>
        <w:t>ПРОВЕДЕНИЯ МЕРОПРИЯТИЙ, СВЯЗАННЫХ С ПРАЗДНОВАНИЕМ</w:t>
      </w:r>
    </w:p>
    <w:p w:rsidR="00380B23" w:rsidRDefault="00380B23" w:rsidP="00380B23">
      <w:pPr>
        <w:pStyle w:val="ConsPlusTitle"/>
        <w:jc w:val="center"/>
      </w:pPr>
      <w:r>
        <w:t>ОЧЕРЕДНОЙ ГОДОВЩИНЫ ОБРАЗОВАНИЯ ЛЕНИНГРАДСКОЙ ОБЛАСТИ</w:t>
      </w:r>
    </w:p>
    <w:p w:rsidR="00380B23" w:rsidRDefault="00380B23" w:rsidP="00380B23">
      <w:pPr>
        <w:pStyle w:val="ConsPlusNormal"/>
        <w:spacing w:after="1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80B23" w:rsidTr="002A33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80B23" w:rsidRDefault="00380B23" w:rsidP="002A33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80B23" w:rsidRDefault="00380B23" w:rsidP="002A33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Ленинградской области</w:t>
            </w:r>
            <w:proofErr w:type="gramEnd"/>
          </w:p>
          <w:p w:rsidR="00380B23" w:rsidRDefault="00380B23" w:rsidP="002A33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07.12.2022 </w:t>
            </w:r>
            <w:hyperlink r:id="rId20">
              <w:r>
                <w:rPr>
                  <w:color w:val="0000FF"/>
                </w:rPr>
                <w:t>N 103-пг</w:t>
              </w:r>
            </w:hyperlink>
            <w:r>
              <w:rPr>
                <w:color w:val="392C69"/>
              </w:rPr>
              <w:t xml:space="preserve">, от 11.03.2024 </w:t>
            </w:r>
            <w:hyperlink r:id="rId21">
              <w:r>
                <w:rPr>
                  <w:color w:val="0000FF"/>
                </w:rPr>
                <w:t>N 21-пг</w:t>
              </w:r>
            </w:hyperlink>
            <w:r>
              <w:rPr>
                <w:color w:val="392C69"/>
              </w:rPr>
              <w:t xml:space="preserve">, от 06.02.2025 </w:t>
            </w:r>
            <w:hyperlink r:id="rId22">
              <w:r>
                <w:rPr>
                  <w:color w:val="0000FF"/>
                </w:rPr>
                <w:t>N 15-пг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80B23" w:rsidRDefault="00380B23" w:rsidP="002A333B">
            <w:pPr>
              <w:pStyle w:val="ConsPlusNormal"/>
            </w:pPr>
          </w:p>
        </w:tc>
      </w:tr>
    </w:tbl>
    <w:p w:rsidR="00380B23" w:rsidRDefault="00380B23" w:rsidP="00380B23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5783"/>
      </w:tblGrid>
      <w:tr w:rsidR="00380B23" w:rsidTr="002A333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ind w:firstLine="283"/>
              <w:jc w:val="both"/>
            </w:pPr>
            <w:r>
              <w:t>Председатель комиссии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r>
              <w:t>Данилюк</w:t>
            </w:r>
          </w:p>
          <w:p w:rsidR="00380B23" w:rsidRDefault="00380B23" w:rsidP="002A333B">
            <w:pPr>
              <w:pStyle w:val="ConsPlusNormal"/>
            </w:pPr>
            <w:r>
              <w:t>Анна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вице-губернатор Ленинградской области по внутренней политике</w:t>
            </w:r>
          </w:p>
        </w:tc>
      </w:tr>
      <w:tr w:rsidR="00380B23" w:rsidTr="002A333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ind w:firstLine="283"/>
              <w:jc w:val="both"/>
            </w:pPr>
            <w:r>
              <w:t>Заместитель председателя комиссии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r>
              <w:t>Емельянов</w:t>
            </w:r>
          </w:p>
          <w:p w:rsidR="00380B23" w:rsidRDefault="00380B23" w:rsidP="002A333B">
            <w:pPr>
              <w:pStyle w:val="ConsPlusNormal"/>
            </w:pPr>
            <w:r>
              <w:t>Николай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заместитель Председателя Правительства Ленинградской области по социальным вопросам</w:t>
            </w:r>
          </w:p>
        </w:tc>
      </w:tr>
      <w:tr w:rsidR="00380B23" w:rsidTr="002A333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ind w:firstLine="283"/>
              <w:jc w:val="both"/>
            </w:pPr>
            <w:r>
              <w:t>Члены комиссии: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proofErr w:type="spellStart"/>
            <w:r>
              <w:lastRenderedPageBreak/>
              <w:t>Нерушай</w:t>
            </w:r>
            <w:proofErr w:type="spellEnd"/>
          </w:p>
          <w:p w:rsidR="00380B23" w:rsidRDefault="00380B23" w:rsidP="002A333B">
            <w:pPr>
              <w:pStyle w:val="ConsPlusNormal"/>
            </w:pPr>
            <w:r>
              <w:t>Светлана Ивановна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председатель комитета по развитию малого, среднего бизнеса и потребительского рынка Ленинградской области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proofErr w:type="spellStart"/>
            <w:r>
              <w:t>Нюнин</w:t>
            </w:r>
            <w:proofErr w:type="spellEnd"/>
          </w:p>
          <w:p w:rsidR="00380B23" w:rsidRDefault="00380B23" w:rsidP="002A333B">
            <w:pPr>
              <w:pStyle w:val="ConsPlusNormal"/>
            </w:pPr>
            <w:r>
              <w:t>Илья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первый заместитель председателя комитета финансов Ленинградской области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r>
              <w:t>Подгорнов</w:t>
            </w:r>
          </w:p>
          <w:p w:rsidR="00380B23" w:rsidRDefault="00380B23" w:rsidP="002A333B">
            <w:pPr>
              <w:pStyle w:val="ConsPlusNormal"/>
            </w:pPr>
            <w:r>
              <w:t>Никита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председатель комитета информационно-аналитического обеспечения и протокола Губернатора Ленинградской области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r>
              <w:t>Цой</w:t>
            </w:r>
          </w:p>
          <w:p w:rsidR="00380B23" w:rsidRDefault="00380B23" w:rsidP="002A333B">
            <w:pPr>
              <w:pStyle w:val="ConsPlusNormal"/>
            </w:pPr>
            <w:r>
              <w:t>Владимир Олегович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заместитель Председателя Правительства Ленинградской области - председатель комитета по сохранению культурного наследия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r>
              <w:t>Ялов</w:t>
            </w:r>
          </w:p>
          <w:p w:rsidR="00380B23" w:rsidRDefault="00380B23" w:rsidP="002A333B">
            <w:pPr>
              <w:pStyle w:val="ConsPlusNormal"/>
            </w:pPr>
            <w:r>
              <w:t>Дмитрий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заместитель Председателя Правительства Ленинградской области - председатель комитета экономического развития и инвестиционной деятельности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proofErr w:type="spellStart"/>
            <w:r>
              <w:t>Клементьев</w:t>
            </w:r>
            <w:proofErr w:type="spellEnd"/>
          </w:p>
          <w:p w:rsidR="00380B23" w:rsidRDefault="00380B23" w:rsidP="002A333B">
            <w:pPr>
              <w:pStyle w:val="ConsPlusNormal"/>
            </w:pPr>
            <w:r>
              <w:t>Андрей Геннадьевич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>председатель комитета по местному самоуправлению, межнациональным и межконфессиональным отношениям Ленинградской области</w:t>
            </w:r>
          </w:p>
        </w:tc>
      </w:tr>
      <w:tr w:rsidR="00380B23" w:rsidTr="002A333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ind w:firstLine="283"/>
              <w:jc w:val="both"/>
            </w:pPr>
            <w:r>
              <w:t>Секретарь комиссии</w:t>
            </w:r>
          </w:p>
        </w:tc>
      </w:tr>
      <w:tr w:rsidR="00380B23" w:rsidTr="002A333B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</w:pPr>
            <w:r>
              <w:t>Никифоров</w:t>
            </w:r>
          </w:p>
          <w:p w:rsidR="00380B23" w:rsidRDefault="00380B23" w:rsidP="002A333B">
            <w:pPr>
              <w:pStyle w:val="ConsPlusNormal"/>
            </w:pPr>
            <w:r>
              <w:t>Владимир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380B23" w:rsidRDefault="00380B23" w:rsidP="002A333B">
            <w:pPr>
              <w:pStyle w:val="ConsPlusNormal"/>
              <w:jc w:val="both"/>
            </w:pPr>
            <w:r>
              <w:t xml:space="preserve">заместитель начальника отдела координации работы с органами местного </w:t>
            </w:r>
            <w:proofErr w:type="gramStart"/>
            <w:r>
              <w:t>самоуправления департамента развития местного самоуправления комитета</w:t>
            </w:r>
            <w:proofErr w:type="gramEnd"/>
            <w:r>
              <w:t xml:space="preserve"> по местному самоуправлению, межнациональным и межконфессиональным отношениям Ленинградской области</w:t>
            </w:r>
          </w:p>
        </w:tc>
      </w:tr>
    </w:tbl>
    <w:p w:rsidR="00380B23" w:rsidRDefault="00380B23" w:rsidP="00380B23">
      <w:pPr>
        <w:pStyle w:val="ConsPlusNormal"/>
      </w:pPr>
    </w:p>
    <w:p w:rsidR="00380B23" w:rsidRDefault="00380B23" w:rsidP="00380B23">
      <w:pPr>
        <w:pStyle w:val="ConsPlusNormal"/>
      </w:pPr>
    </w:p>
    <w:p w:rsidR="00380B23" w:rsidRDefault="00380B23" w:rsidP="00380B2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0B23" w:rsidRDefault="00380B23" w:rsidP="00380B23"/>
    <w:p w:rsidR="003E724C" w:rsidRDefault="003E724C"/>
    <w:sectPr w:rsidR="003E724C" w:rsidSect="00B06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23"/>
    <w:rsid w:val="00380B23"/>
    <w:rsid w:val="003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2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0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0B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2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0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80B2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80B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6141&amp;dst=100150" TargetMode="External"/><Relationship Id="rId13" Type="http://schemas.openxmlformats.org/officeDocument/2006/relationships/hyperlink" Target="https://login.consultant.ru/link/?req=doc&amp;base=SPB&amp;n=265820&amp;dst=100007" TargetMode="External"/><Relationship Id="rId18" Type="http://schemas.openxmlformats.org/officeDocument/2006/relationships/hyperlink" Target="https://login.consultant.ru/link/?req=doc&amp;base=SPB&amp;n=303683&amp;dst=1000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88630&amp;dst=100005" TargetMode="External"/><Relationship Id="rId7" Type="http://schemas.openxmlformats.org/officeDocument/2006/relationships/hyperlink" Target="https://login.consultant.ru/link/?req=doc&amp;base=SPB&amp;n=305931&amp;dst=100005" TargetMode="External"/><Relationship Id="rId12" Type="http://schemas.openxmlformats.org/officeDocument/2006/relationships/hyperlink" Target="https://login.consultant.ru/link/?req=doc&amp;base=SPB&amp;n=265820&amp;dst=100006" TargetMode="External"/><Relationship Id="rId17" Type="http://schemas.openxmlformats.org/officeDocument/2006/relationships/hyperlink" Target="https://login.consultant.ru/link/?req=doc&amp;base=SPB&amp;n=303683&amp;dst=1000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65820&amp;dst=100008" TargetMode="External"/><Relationship Id="rId20" Type="http://schemas.openxmlformats.org/officeDocument/2006/relationships/hyperlink" Target="https://login.consultant.ru/link/?req=doc&amp;base=SPB&amp;n=265820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88630&amp;dst=100005" TargetMode="External"/><Relationship Id="rId11" Type="http://schemas.openxmlformats.org/officeDocument/2006/relationships/hyperlink" Target="https://login.consultant.ru/link/?req=doc&amp;base=SPB&amp;n=265820&amp;dst=10000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SPB&amp;n=265820&amp;dst=100005" TargetMode="External"/><Relationship Id="rId15" Type="http://schemas.openxmlformats.org/officeDocument/2006/relationships/hyperlink" Target="https://login.consultant.ru/link/?req=doc&amp;base=SPB&amp;n=303683&amp;dst=100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265820&amp;dst=100006" TargetMode="External"/><Relationship Id="rId19" Type="http://schemas.openxmlformats.org/officeDocument/2006/relationships/hyperlink" Target="https://login.consultant.ru/link/?req=doc&amp;base=SPB&amp;n=265820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3683&amp;dst=100026" TargetMode="External"/><Relationship Id="rId14" Type="http://schemas.openxmlformats.org/officeDocument/2006/relationships/hyperlink" Target="https://login.consultant.ru/link/?req=doc&amp;base=SPB&amp;n=265820&amp;dst=100008" TargetMode="External"/><Relationship Id="rId22" Type="http://schemas.openxmlformats.org/officeDocument/2006/relationships/hyperlink" Target="https://login.consultant.ru/link/?req=doc&amp;base=SPB&amp;n=30593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Александровна</dc:creator>
  <cp:lastModifiedBy>Морозова Ольга Александровна</cp:lastModifiedBy>
  <cp:revision>1</cp:revision>
  <dcterms:created xsi:type="dcterms:W3CDTF">2025-04-15T07:11:00Z</dcterms:created>
  <dcterms:modified xsi:type="dcterms:W3CDTF">2025-04-15T07:12:00Z</dcterms:modified>
</cp:coreProperties>
</file>