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CF8" w:rsidRDefault="00272CF8" w:rsidP="00272CF8">
      <w:pPr>
        <w:pStyle w:val="ConsPlusTitlePage"/>
      </w:pPr>
      <w:r>
        <w:br/>
      </w:r>
    </w:p>
    <w:p w:rsidR="00272CF8" w:rsidRDefault="00272CF8" w:rsidP="00272C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72CF8" w:rsidTr="00BF2105">
        <w:tc>
          <w:tcPr>
            <w:tcW w:w="4677" w:type="dxa"/>
            <w:tcBorders>
              <w:top w:val="nil"/>
              <w:left w:val="nil"/>
              <w:bottom w:val="nil"/>
              <w:right w:val="nil"/>
            </w:tcBorders>
          </w:tcPr>
          <w:p w:rsidR="00272CF8" w:rsidRDefault="00272CF8" w:rsidP="00BF2105">
            <w:pPr>
              <w:pStyle w:val="ConsPlusNormal"/>
            </w:pPr>
            <w:r>
              <w:t>16 февраля 2024 года</w:t>
            </w:r>
          </w:p>
        </w:tc>
        <w:tc>
          <w:tcPr>
            <w:tcW w:w="4677" w:type="dxa"/>
            <w:tcBorders>
              <w:top w:val="nil"/>
              <w:left w:val="nil"/>
              <w:bottom w:val="nil"/>
              <w:right w:val="nil"/>
            </w:tcBorders>
          </w:tcPr>
          <w:p w:rsidR="00272CF8" w:rsidRDefault="00272CF8" w:rsidP="00BF2105">
            <w:pPr>
              <w:pStyle w:val="ConsPlusNormal"/>
              <w:jc w:val="right"/>
            </w:pPr>
            <w:r>
              <w:t>N 10-оз</w:t>
            </w:r>
          </w:p>
        </w:tc>
      </w:tr>
    </w:tbl>
    <w:p w:rsidR="00272CF8" w:rsidRDefault="00272CF8" w:rsidP="00272CF8">
      <w:pPr>
        <w:pStyle w:val="ConsPlusNormal"/>
        <w:pBdr>
          <w:bottom w:val="single" w:sz="6" w:space="0" w:color="auto"/>
        </w:pBdr>
        <w:spacing w:before="100" w:after="100"/>
        <w:jc w:val="both"/>
        <w:rPr>
          <w:sz w:val="2"/>
          <w:szCs w:val="2"/>
        </w:rPr>
      </w:pPr>
    </w:p>
    <w:p w:rsidR="00272CF8" w:rsidRDefault="00272CF8" w:rsidP="00272CF8">
      <w:pPr>
        <w:pStyle w:val="ConsPlusNormal"/>
        <w:jc w:val="both"/>
      </w:pPr>
    </w:p>
    <w:p w:rsidR="00272CF8" w:rsidRDefault="00272CF8" w:rsidP="00272CF8">
      <w:pPr>
        <w:pStyle w:val="ConsPlusTitle"/>
        <w:jc w:val="center"/>
      </w:pPr>
      <w:r>
        <w:t>ЛЕНИНГРАДСКАЯ ОБЛАСТЬ</w:t>
      </w:r>
    </w:p>
    <w:p w:rsidR="00272CF8" w:rsidRDefault="00272CF8" w:rsidP="00272CF8">
      <w:pPr>
        <w:pStyle w:val="ConsPlusTitle"/>
      </w:pPr>
    </w:p>
    <w:p w:rsidR="00272CF8" w:rsidRDefault="00272CF8" w:rsidP="00272CF8">
      <w:pPr>
        <w:pStyle w:val="ConsPlusTitle"/>
        <w:jc w:val="center"/>
      </w:pPr>
      <w:r>
        <w:t>ОБЛАСТНОЙ ЗАКОН</w:t>
      </w:r>
    </w:p>
    <w:p w:rsidR="00272CF8" w:rsidRDefault="00272CF8" w:rsidP="00272CF8">
      <w:pPr>
        <w:pStyle w:val="ConsPlusTitle"/>
      </w:pPr>
    </w:p>
    <w:p w:rsidR="00272CF8" w:rsidRDefault="00272CF8" w:rsidP="00272CF8">
      <w:pPr>
        <w:pStyle w:val="ConsPlusTitle"/>
        <w:jc w:val="center"/>
      </w:pPr>
      <w:r>
        <w:t>О СОДЕЙСТВИИ УЧАСТИЮ НАСЕЛЕНИЯ В ОСУЩЕСТВЛЕНИИ</w:t>
      </w:r>
    </w:p>
    <w:p w:rsidR="00272CF8" w:rsidRDefault="00272CF8" w:rsidP="00272CF8">
      <w:pPr>
        <w:pStyle w:val="ConsPlusTitle"/>
        <w:jc w:val="center"/>
      </w:pPr>
      <w:r>
        <w:t>МЕСТНОГО САМОУПРАВЛЕНИЯ В ЛЕНИНГРАДСКОЙ ОБЛАСТИ</w:t>
      </w:r>
    </w:p>
    <w:p w:rsidR="00272CF8" w:rsidRDefault="00272CF8" w:rsidP="00272CF8">
      <w:pPr>
        <w:pStyle w:val="ConsPlusNormal"/>
      </w:pPr>
    </w:p>
    <w:p w:rsidR="00272CF8" w:rsidRDefault="00272CF8" w:rsidP="00272CF8">
      <w:pPr>
        <w:pStyle w:val="ConsPlusNormal"/>
        <w:jc w:val="center"/>
      </w:pPr>
      <w:proofErr w:type="gramStart"/>
      <w:r>
        <w:t>Принят</w:t>
      </w:r>
      <w:proofErr w:type="gramEnd"/>
      <w:r>
        <w:t xml:space="preserve"> Законодательным собранием Ленинградской области</w:t>
      </w:r>
    </w:p>
    <w:p w:rsidR="00272CF8" w:rsidRDefault="00272CF8" w:rsidP="00272CF8">
      <w:pPr>
        <w:pStyle w:val="ConsPlusNormal"/>
        <w:jc w:val="center"/>
      </w:pPr>
      <w:r>
        <w:t>31 января 2024 года</w:t>
      </w:r>
    </w:p>
    <w:p w:rsidR="00272CF8" w:rsidRDefault="00272CF8" w:rsidP="00272CF8">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272CF8" w:rsidTr="00BF21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CF8" w:rsidRDefault="00272CF8" w:rsidP="00BF21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CF8" w:rsidRDefault="00272CF8" w:rsidP="00BF21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CF8" w:rsidRDefault="00272CF8" w:rsidP="00BF2105">
            <w:pPr>
              <w:pStyle w:val="ConsPlusNormal"/>
              <w:jc w:val="center"/>
            </w:pPr>
            <w:r>
              <w:rPr>
                <w:color w:val="392C69"/>
              </w:rPr>
              <w:t>Список изменяющих документов</w:t>
            </w:r>
          </w:p>
          <w:p w:rsidR="00272CF8" w:rsidRDefault="00272CF8" w:rsidP="00BF2105">
            <w:pPr>
              <w:pStyle w:val="ConsPlusNormal"/>
              <w:jc w:val="center"/>
            </w:pPr>
            <w:proofErr w:type="gramStart"/>
            <w:r>
              <w:rPr>
                <w:color w:val="392C69"/>
              </w:rPr>
              <w:t xml:space="preserve">(в ред. Областных законов Ленинградской области от 07.10.2024 </w:t>
            </w:r>
            <w:hyperlink r:id="rId5">
              <w:r>
                <w:rPr>
                  <w:color w:val="0000FF"/>
                </w:rPr>
                <w:t>N 109-оз</w:t>
              </w:r>
            </w:hyperlink>
            <w:r>
              <w:rPr>
                <w:color w:val="392C69"/>
              </w:rPr>
              <w:t>,</w:t>
            </w:r>
            <w:proofErr w:type="gramEnd"/>
          </w:p>
          <w:p w:rsidR="00272CF8" w:rsidRDefault="00272CF8" w:rsidP="00BF2105">
            <w:pPr>
              <w:pStyle w:val="ConsPlusNormal"/>
              <w:jc w:val="center"/>
            </w:pPr>
            <w:r>
              <w:rPr>
                <w:color w:val="392C69"/>
              </w:rPr>
              <w:t xml:space="preserve">от 23.12.2024 </w:t>
            </w:r>
            <w:hyperlink r:id="rId6">
              <w:r>
                <w:rPr>
                  <w:color w:val="0000FF"/>
                </w:rPr>
                <w:t>N 185-оз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CF8" w:rsidRDefault="00272CF8" w:rsidP="00BF2105">
            <w:pPr>
              <w:pStyle w:val="ConsPlusNormal"/>
            </w:pPr>
          </w:p>
        </w:tc>
      </w:tr>
    </w:tbl>
    <w:p w:rsidR="00272CF8" w:rsidRDefault="00272CF8" w:rsidP="00272CF8">
      <w:pPr>
        <w:pStyle w:val="ConsPlusNormal"/>
      </w:pPr>
    </w:p>
    <w:p w:rsidR="00272CF8" w:rsidRDefault="00272CF8" w:rsidP="00272CF8">
      <w:pPr>
        <w:pStyle w:val="ConsPlusNormal"/>
        <w:ind w:firstLine="540"/>
        <w:jc w:val="both"/>
      </w:pPr>
      <w:proofErr w:type="gramStart"/>
      <w:r>
        <w:t xml:space="preserve">Настоящий областной закон в соответствии с Федеральным </w:t>
      </w:r>
      <w:hyperlink r:id="rId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направлен на содействие участию населения муниципальных образований Ленинградской области в осуществлении местного самоуправления, в том числе в иных формах, не противоречащих </w:t>
      </w:r>
      <w:hyperlink r:id="rId8">
        <w:r>
          <w:rPr>
            <w:color w:val="0000FF"/>
          </w:rPr>
          <w:t>Конституции</w:t>
        </w:r>
      </w:hyperlink>
      <w:r>
        <w:t xml:space="preserve"> Российской Федерации, Федеральному </w:t>
      </w:r>
      <w:hyperlink r:id="rId9">
        <w:r>
          <w:rPr>
            <w:color w:val="0000FF"/>
          </w:rPr>
          <w:t>закону</w:t>
        </w:r>
      </w:hyperlink>
      <w:r>
        <w:t xml:space="preserve"> от 6 октября 2003 года N 131-ФЗ "Об общих принципах</w:t>
      </w:r>
      <w:proofErr w:type="gramEnd"/>
      <w:r>
        <w:t xml:space="preserve"> организации местного самоуправления в Российской Федерации", иным федеральным законам, </w:t>
      </w:r>
      <w:hyperlink r:id="rId10">
        <w:r>
          <w:rPr>
            <w:color w:val="0000FF"/>
          </w:rPr>
          <w:t>Уставу</w:t>
        </w:r>
      </w:hyperlink>
      <w:r>
        <w:t xml:space="preserve"> Ленинградской области, законодательству Ленинградской области, уставу муниципального образования.</w:t>
      </w:r>
    </w:p>
    <w:p w:rsidR="00272CF8" w:rsidRDefault="00272CF8" w:rsidP="00272CF8">
      <w:pPr>
        <w:pStyle w:val="ConsPlusNormal"/>
      </w:pPr>
    </w:p>
    <w:p w:rsidR="00272CF8" w:rsidRDefault="00272CF8" w:rsidP="00272CF8">
      <w:pPr>
        <w:pStyle w:val="ConsPlusTitle"/>
        <w:ind w:firstLine="540"/>
        <w:jc w:val="both"/>
        <w:outlineLvl w:val="0"/>
      </w:pPr>
      <w:r>
        <w:t>Статья 1. Основные понятия и определения</w:t>
      </w:r>
    </w:p>
    <w:p w:rsidR="00272CF8" w:rsidRDefault="00272CF8" w:rsidP="00272CF8">
      <w:pPr>
        <w:pStyle w:val="ConsPlusNormal"/>
      </w:pPr>
    </w:p>
    <w:p w:rsidR="00272CF8" w:rsidRDefault="00272CF8" w:rsidP="00272CF8">
      <w:pPr>
        <w:pStyle w:val="ConsPlusNormal"/>
        <w:ind w:firstLine="540"/>
        <w:jc w:val="both"/>
      </w:pPr>
      <w:r>
        <w:t>1. Для целей настоящего областного закона применяются следующие понятия и определения:</w:t>
      </w:r>
    </w:p>
    <w:p w:rsidR="00272CF8" w:rsidRDefault="00272CF8" w:rsidP="00272CF8">
      <w:pPr>
        <w:pStyle w:val="ConsPlusNormal"/>
        <w:spacing w:before="220"/>
        <w:ind w:firstLine="540"/>
        <w:jc w:val="both"/>
      </w:pPr>
      <w:r>
        <w:t>содействие участию населения в осуществлении местного самоуправления - совокупность мер, принимаемых органами государственной власти Ленинградской области в соответствии с законодательством Российской Федерации и законодательством Ленинградской области в целях обеспечения гарантий, создания правовых, экономических и организационных условий участия населения в осуществлении местного самоуправления в форме финансовой, информационной, консультационной и методической, организационной поддержки;</w:t>
      </w:r>
    </w:p>
    <w:p w:rsidR="00272CF8" w:rsidRDefault="00272CF8" w:rsidP="00272CF8">
      <w:pPr>
        <w:pStyle w:val="ConsPlusNormal"/>
        <w:spacing w:before="220"/>
        <w:ind w:firstLine="540"/>
        <w:jc w:val="both"/>
      </w:pPr>
      <w:r>
        <w:t xml:space="preserve">общественный совет - иная форма участия населения в осуществлении местного самоуправления </w:t>
      </w:r>
      <w:proofErr w:type="gramStart"/>
      <w:r>
        <w:t>на части территории</w:t>
      </w:r>
      <w:proofErr w:type="gramEnd"/>
      <w:r>
        <w:t xml:space="preserve"> муниципального образования;</w:t>
      </w:r>
    </w:p>
    <w:p w:rsidR="00272CF8" w:rsidRDefault="00272CF8" w:rsidP="00272CF8">
      <w:pPr>
        <w:pStyle w:val="ConsPlusNormal"/>
        <w:spacing w:before="220"/>
        <w:ind w:firstLine="540"/>
        <w:jc w:val="both"/>
      </w:pPr>
      <w:r>
        <w:t>часть территории муниципального образования - сельский населенный пункт, не являющийся административным центром муниципального образования, или часть его территории, или группа сельских населенных пунктов, в состав которой не входит административный центр муниципального образования.</w:t>
      </w:r>
    </w:p>
    <w:p w:rsidR="00272CF8" w:rsidRDefault="00272CF8" w:rsidP="00272CF8">
      <w:pPr>
        <w:pStyle w:val="ConsPlusNormal"/>
        <w:spacing w:before="220"/>
        <w:ind w:firstLine="540"/>
        <w:jc w:val="both"/>
      </w:pPr>
      <w:r>
        <w:t>2. Иные понятия,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272CF8" w:rsidRDefault="00272CF8" w:rsidP="00272CF8">
      <w:pPr>
        <w:pStyle w:val="ConsPlusNormal"/>
      </w:pPr>
    </w:p>
    <w:p w:rsidR="00272CF8" w:rsidRDefault="00272CF8" w:rsidP="00272CF8">
      <w:pPr>
        <w:pStyle w:val="ConsPlusTitle"/>
        <w:ind w:firstLine="540"/>
        <w:jc w:val="both"/>
        <w:outlineLvl w:val="0"/>
      </w:pPr>
      <w:r>
        <w:t xml:space="preserve">Статья 2. Цель и задачи содействия участию населения в осуществлении местного </w:t>
      </w:r>
      <w:r>
        <w:lastRenderedPageBreak/>
        <w:t>самоуправления</w:t>
      </w:r>
    </w:p>
    <w:p w:rsidR="00272CF8" w:rsidRDefault="00272CF8" w:rsidP="00272CF8">
      <w:pPr>
        <w:pStyle w:val="ConsPlusNormal"/>
      </w:pPr>
    </w:p>
    <w:p w:rsidR="00272CF8" w:rsidRDefault="00272CF8" w:rsidP="00272CF8">
      <w:pPr>
        <w:pStyle w:val="ConsPlusNormal"/>
        <w:ind w:firstLine="540"/>
        <w:jc w:val="both"/>
      </w:pPr>
      <w:r>
        <w:t>1. Целью содействия участию населения в осуществлении местного самоуправления является создание благоприятных условий и стимулов для деятельности по реализации инициативных проектов старостами сельских населенных пунктов, общественными советами и органами территориального общественного самоуправления на территории Ленинградской области.</w:t>
      </w:r>
    </w:p>
    <w:p w:rsidR="00272CF8" w:rsidRDefault="00272CF8" w:rsidP="00272CF8">
      <w:pPr>
        <w:pStyle w:val="ConsPlusNormal"/>
        <w:spacing w:before="220"/>
        <w:ind w:firstLine="540"/>
        <w:jc w:val="both"/>
      </w:pPr>
      <w:r>
        <w:t>2. Задачами содействия участию населения в осуществлении местного самоуправления являются:</w:t>
      </w:r>
    </w:p>
    <w:p w:rsidR="00272CF8" w:rsidRDefault="00272CF8" w:rsidP="00272CF8">
      <w:pPr>
        <w:pStyle w:val="ConsPlusNormal"/>
        <w:spacing w:before="220"/>
        <w:ind w:firstLine="540"/>
        <w:jc w:val="both"/>
      </w:pPr>
      <w:r>
        <w:t>1) повышение активности участия населения Ленинградской области в социально-экономическом развитии муниципальных образований Ленинградской области и эффективном решении вопросов местного значения через старост сельских населенных пунктов, общественные советы и территориальное общественное самоуправление;</w:t>
      </w:r>
    </w:p>
    <w:p w:rsidR="00272CF8" w:rsidRDefault="00272CF8" w:rsidP="00272CF8">
      <w:pPr>
        <w:pStyle w:val="ConsPlusNormal"/>
        <w:spacing w:before="220"/>
        <w:ind w:firstLine="540"/>
        <w:jc w:val="both"/>
      </w:pPr>
      <w:r>
        <w:t>2) вовлечение населения Ленинградской области в процессы формирования и развития территориального общественного самоуправления;</w:t>
      </w:r>
    </w:p>
    <w:p w:rsidR="00272CF8" w:rsidRDefault="00272CF8" w:rsidP="00272CF8">
      <w:pPr>
        <w:pStyle w:val="ConsPlusNormal"/>
        <w:spacing w:before="220"/>
        <w:ind w:firstLine="540"/>
        <w:jc w:val="both"/>
      </w:pPr>
      <w:r>
        <w:t xml:space="preserve">3) совершенствование </w:t>
      </w:r>
      <w:proofErr w:type="gramStart"/>
      <w:r>
        <w:t>механизмов взаимодействия органов государственной власти Ленинградской области</w:t>
      </w:r>
      <w:proofErr w:type="gramEnd"/>
      <w:r>
        <w:t xml:space="preserve"> и органов местного самоуправления Ленинградской области (далее - органы местного самоуправления) со старостами сельских населенных пунктов, общественными советами и органами территориального общественного самоуправления;</w:t>
      </w:r>
    </w:p>
    <w:p w:rsidR="00272CF8" w:rsidRDefault="00272CF8" w:rsidP="00272CF8">
      <w:pPr>
        <w:pStyle w:val="ConsPlusNormal"/>
        <w:spacing w:before="220"/>
        <w:ind w:firstLine="540"/>
        <w:jc w:val="both"/>
      </w:pPr>
      <w:r>
        <w:t>4) повышение уровня информированности населения Ленинградской области о деятельности органов государственной власти Ленинградской области и органов местного самоуправления через старост сельских населенных пунктов, общественные советы и органы территориального общественного самоуправления;</w:t>
      </w:r>
    </w:p>
    <w:p w:rsidR="00272CF8" w:rsidRDefault="00272CF8" w:rsidP="00272CF8">
      <w:pPr>
        <w:pStyle w:val="ConsPlusNormal"/>
        <w:spacing w:before="220"/>
        <w:ind w:firstLine="540"/>
        <w:jc w:val="both"/>
      </w:pPr>
      <w:r>
        <w:t>5) повышение уровня информированности населения Ленинградской области о деятельности старост сельских населенных пунктов, общественных советов и органов территориального общественного самоуправления;</w:t>
      </w:r>
    </w:p>
    <w:p w:rsidR="00272CF8" w:rsidRDefault="00272CF8" w:rsidP="00272CF8">
      <w:pPr>
        <w:pStyle w:val="ConsPlusNormal"/>
        <w:spacing w:before="220"/>
        <w:ind w:firstLine="540"/>
        <w:jc w:val="both"/>
      </w:pPr>
      <w:r>
        <w:t>6) развитие профессиональных навыков у государственных гражданских служащих Ленинградской области, депутатов представительных органов местного самоуправления, руководителей и муниципальных служащих органов местного самоуправления по вопросам осуществления деятельности старост сельских населенных пунктов, общественных советов и территориального общественного самоуправления на территории Ленинградской области;</w:t>
      </w:r>
    </w:p>
    <w:p w:rsidR="00272CF8" w:rsidRDefault="00272CF8" w:rsidP="00272CF8">
      <w:pPr>
        <w:pStyle w:val="ConsPlusNormal"/>
        <w:spacing w:before="220"/>
        <w:ind w:firstLine="540"/>
        <w:jc w:val="both"/>
      </w:pPr>
      <w:r>
        <w:t>7) развитие профессиональных навыков у старост сельских населенных пунктов, членов общественных советов и представителей территориального общественного самоуправления по направлениям, связанным с осуществлением ими своих полномочий на территории Ленинградской области.</w:t>
      </w:r>
    </w:p>
    <w:p w:rsidR="00272CF8" w:rsidRDefault="00272CF8" w:rsidP="00272CF8">
      <w:pPr>
        <w:pStyle w:val="ConsPlusNormal"/>
      </w:pPr>
    </w:p>
    <w:p w:rsidR="00272CF8" w:rsidRDefault="00272CF8" w:rsidP="00272CF8">
      <w:pPr>
        <w:pStyle w:val="ConsPlusTitle"/>
        <w:ind w:firstLine="540"/>
        <w:jc w:val="both"/>
        <w:outlineLvl w:val="0"/>
      </w:pPr>
      <w:r>
        <w:t>Статья 3. Формы содействия участию населения в осуществлении местного самоуправления</w:t>
      </w:r>
    </w:p>
    <w:p w:rsidR="00272CF8" w:rsidRDefault="00272CF8" w:rsidP="00272CF8">
      <w:pPr>
        <w:pStyle w:val="ConsPlusNormal"/>
        <w:ind w:firstLine="540"/>
        <w:jc w:val="both"/>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272CF8" w:rsidTr="00BF21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CF8" w:rsidRDefault="00272CF8" w:rsidP="00BF21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CF8" w:rsidRDefault="00272CF8" w:rsidP="00BF21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CF8" w:rsidRDefault="00272CF8" w:rsidP="00BF2105">
            <w:pPr>
              <w:pStyle w:val="ConsPlusNormal"/>
              <w:jc w:val="both"/>
            </w:pPr>
            <w:r>
              <w:rPr>
                <w:color w:val="392C69"/>
              </w:rPr>
              <w:t xml:space="preserve">Действие данного документа в части предоставления мер финансовой поддержки, указанных в ч. 1 ст. 3, </w:t>
            </w:r>
            <w:hyperlink w:anchor="P157">
              <w:r>
                <w:rPr>
                  <w:color w:val="0000FF"/>
                </w:rPr>
                <w:t>приостанавливается</w:t>
              </w:r>
            </w:hyperlink>
            <w:r>
              <w:rPr>
                <w:color w:val="392C69"/>
              </w:rPr>
              <w:t xml:space="preserve"> в случае, если в областном законе об областном бюджете Ленинградской области на очередной финансовый год не предусмотрены бюджетные ассигнования на реализацию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72CF8" w:rsidRDefault="00272CF8" w:rsidP="00BF2105">
            <w:pPr>
              <w:pStyle w:val="ConsPlusNormal"/>
            </w:pPr>
          </w:p>
        </w:tc>
      </w:tr>
    </w:tbl>
    <w:p w:rsidR="00272CF8" w:rsidRDefault="00272CF8" w:rsidP="00272CF8">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272CF8" w:rsidTr="00BF21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CF8" w:rsidRDefault="00272CF8" w:rsidP="00BF21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2CF8" w:rsidRDefault="00272CF8" w:rsidP="00BF21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2CF8" w:rsidRDefault="00272CF8" w:rsidP="00BF2105">
            <w:pPr>
              <w:pStyle w:val="ConsPlusNormal"/>
            </w:pPr>
            <w:r>
              <w:rPr>
                <w:color w:val="392C69"/>
              </w:rPr>
              <w:t xml:space="preserve">Ч. 1 ст. 3 </w:t>
            </w:r>
            <w:hyperlink w:anchor="P1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72CF8" w:rsidRDefault="00272CF8" w:rsidP="00BF2105">
            <w:pPr>
              <w:pStyle w:val="ConsPlusNormal"/>
            </w:pPr>
          </w:p>
        </w:tc>
      </w:tr>
    </w:tbl>
    <w:p w:rsidR="00272CF8" w:rsidRDefault="00272CF8" w:rsidP="00272CF8">
      <w:pPr>
        <w:pStyle w:val="ConsPlusNormal"/>
        <w:spacing w:before="280"/>
        <w:ind w:firstLine="540"/>
        <w:jc w:val="both"/>
      </w:pPr>
      <w:bookmarkStart w:id="0" w:name="P43"/>
      <w:bookmarkEnd w:id="0"/>
      <w:r>
        <w:lastRenderedPageBreak/>
        <w:t xml:space="preserve">1. </w:t>
      </w:r>
      <w:proofErr w:type="gramStart"/>
      <w:r>
        <w:t xml:space="preserve">В целях содействия участию населения в осуществлении местного самоуправления в Ленинградской области может осуществляться финансовая поддержка инициативных проектов в форме предоставления бюджетам муниципальных образований Ленинградской области межбюджетных трансфертов из областного бюджета Ленинградской области на </w:t>
      </w:r>
      <w:proofErr w:type="spellStart"/>
      <w:r>
        <w:t>софинансирование</w:t>
      </w:r>
      <w:proofErr w:type="spellEnd"/>
      <w:r>
        <w:t xml:space="preserve"> расходных обязательств, возникающих при осуществлении органами местного самоуправления полномочий по решению вопросов местного значения, имеющих приоритетное значение для жителей муниципального образования или его части.</w:t>
      </w:r>
      <w:proofErr w:type="gramEnd"/>
    </w:p>
    <w:p w:rsidR="00272CF8" w:rsidRDefault="00272CF8" w:rsidP="00272CF8">
      <w:pPr>
        <w:pStyle w:val="ConsPlusNormal"/>
        <w:spacing w:before="220"/>
        <w:ind w:firstLine="540"/>
        <w:jc w:val="both"/>
      </w:pPr>
      <w:r>
        <w:t>Порядок и условия предоставления мер финансовой поддержки, указанных в настоящей части, а также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инициативных проектов устанавливаются Правительством Ленинградской области.</w:t>
      </w:r>
    </w:p>
    <w:p w:rsidR="00272CF8" w:rsidRDefault="00272CF8" w:rsidP="00272CF8">
      <w:pPr>
        <w:pStyle w:val="ConsPlusNormal"/>
        <w:spacing w:before="220"/>
        <w:ind w:firstLine="540"/>
        <w:jc w:val="both"/>
      </w:pPr>
      <w:proofErr w:type="gramStart"/>
      <w:r>
        <w:t xml:space="preserve">Порядок выдвижения, рассмотрения и реализации инициативных проектов, а также участия граждан и юридических лиц в их реализации (в том числе в случае </w:t>
      </w:r>
      <w:proofErr w:type="spellStart"/>
      <w:r>
        <w:t>невключения</w:t>
      </w:r>
      <w:proofErr w:type="spellEnd"/>
      <w:r>
        <w:t xml:space="preserve"> в муниципальную программу (подпрограмму) определяется решением совета депутатов муниципального образования.</w:t>
      </w:r>
      <w:proofErr w:type="gramEnd"/>
    </w:p>
    <w:p w:rsidR="00272CF8" w:rsidRDefault="00272CF8" w:rsidP="00272CF8">
      <w:pPr>
        <w:pStyle w:val="ConsPlusNormal"/>
        <w:spacing w:before="220"/>
        <w:ind w:firstLine="540"/>
        <w:jc w:val="both"/>
      </w:pPr>
      <w:r>
        <w:t>Порядок включения инициативных проектов в муниципальную программу (подпрограмму) определяется правовым актом администрации муниципального образования.</w:t>
      </w:r>
    </w:p>
    <w:p w:rsidR="00272CF8" w:rsidRDefault="00272CF8" w:rsidP="00272CF8">
      <w:pPr>
        <w:pStyle w:val="ConsPlusNormal"/>
        <w:spacing w:before="220"/>
        <w:ind w:firstLine="540"/>
        <w:jc w:val="both"/>
      </w:pPr>
      <w:r>
        <w:t>2. В целях информационной поддержки орган исполнительной власти Ленинградской области, осуществляющий обеспечение государственных гарантий прав населения на осуществление местного самоуправления, размещает на официальном сайте Администрации Ленинградской области в информационно-телекоммуникационной сети "Интернет" следующую информацию и обеспечивает ее своевременное обновление:</w:t>
      </w:r>
    </w:p>
    <w:p w:rsidR="00272CF8" w:rsidRDefault="00272CF8" w:rsidP="00272CF8">
      <w:pPr>
        <w:pStyle w:val="ConsPlusNormal"/>
        <w:spacing w:before="220"/>
        <w:ind w:firstLine="540"/>
        <w:jc w:val="both"/>
      </w:pPr>
      <w:r>
        <w:t>1) о формах, условиях и порядке содействия участию населения в осуществлении местного самоуправления;</w:t>
      </w:r>
    </w:p>
    <w:p w:rsidR="00272CF8" w:rsidRDefault="00272CF8" w:rsidP="00272CF8">
      <w:pPr>
        <w:pStyle w:val="ConsPlusNormal"/>
        <w:spacing w:before="220"/>
        <w:ind w:firstLine="540"/>
        <w:jc w:val="both"/>
      </w:pPr>
      <w:r>
        <w:t>2) о правовых актах Ленинградской области, составляющих правовую основу участия населения в осуществлении местного самоуправления;</w:t>
      </w:r>
    </w:p>
    <w:p w:rsidR="00272CF8" w:rsidRDefault="00272CF8" w:rsidP="00272CF8">
      <w:pPr>
        <w:pStyle w:val="ConsPlusNormal"/>
        <w:spacing w:before="220"/>
        <w:ind w:firstLine="540"/>
        <w:jc w:val="both"/>
      </w:pPr>
      <w:r>
        <w:t>3) о тематических, справочных, методических и иных материалах в сфере содействия участию населения в осуществлении местного самоуправления;</w:t>
      </w:r>
    </w:p>
    <w:p w:rsidR="00272CF8" w:rsidRDefault="00272CF8" w:rsidP="00272CF8">
      <w:pPr>
        <w:pStyle w:val="ConsPlusNormal"/>
        <w:spacing w:before="220"/>
        <w:ind w:firstLine="540"/>
        <w:jc w:val="both"/>
      </w:pPr>
      <w:r>
        <w:t>4) о практике участия населения в осуществлении местного самоуправления в Ленинградской области и на территории иных субъектов Российской Федерации;</w:t>
      </w:r>
    </w:p>
    <w:p w:rsidR="00272CF8" w:rsidRDefault="00272CF8" w:rsidP="00272CF8">
      <w:pPr>
        <w:pStyle w:val="ConsPlusNormal"/>
        <w:spacing w:before="220"/>
        <w:ind w:firstLine="540"/>
        <w:jc w:val="both"/>
      </w:pPr>
      <w:r>
        <w:t>5) иную информацию о формах содействия участию населения в осуществлении местного самоуправления.</w:t>
      </w:r>
    </w:p>
    <w:p w:rsidR="00272CF8" w:rsidRDefault="00272CF8" w:rsidP="00272CF8">
      <w:pPr>
        <w:pStyle w:val="ConsPlusNormal"/>
        <w:spacing w:before="220"/>
        <w:ind w:firstLine="540"/>
        <w:jc w:val="both"/>
      </w:pPr>
      <w:r>
        <w:t>3. Консультационная и методическая формы поддержки включают:</w:t>
      </w:r>
    </w:p>
    <w:p w:rsidR="00272CF8" w:rsidRDefault="00272CF8" w:rsidP="00272CF8">
      <w:pPr>
        <w:pStyle w:val="ConsPlusNormal"/>
        <w:spacing w:before="220"/>
        <w:ind w:firstLine="540"/>
        <w:jc w:val="both"/>
      </w:pPr>
      <w:r>
        <w:t>1) проведение консультаций со старостами сельских населенных пунктов, членами общественных советов и представителями территориального общественного самоуправления по вопросам, связанным с осуществлением ими своих полномочий;</w:t>
      </w:r>
    </w:p>
    <w:p w:rsidR="00272CF8" w:rsidRDefault="00272CF8" w:rsidP="00272CF8">
      <w:pPr>
        <w:pStyle w:val="ConsPlusNormal"/>
        <w:spacing w:before="220"/>
        <w:ind w:firstLine="540"/>
        <w:jc w:val="both"/>
      </w:pPr>
      <w:r>
        <w:t>2) издание методических материалов для старост сельских населенных пунктов, членов общественных советов и представителей территориального общественного самоуправления по вопросам, связанным с осуществлением ими своих полномочий;</w:t>
      </w:r>
    </w:p>
    <w:p w:rsidR="00272CF8" w:rsidRDefault="00272CF8" w:rsidP="00272CF8">
      <w:pPr>
        <w:pStyle w:val="ConsPlusNormal"/>
        <w:spacing w:before="220"/>
        <w:ind w:firstLine="540"/>
        <w:jc w:val="both"/>
      </w:pPr>
      <w:r>
        <w:t xml:space="preserve">3) проведение обучающих тематических семинаров и научно-практических конференций по вопросам осуществления и развития деятельности старост сельских населенных пунктов, общественных советов и территориального общественного самоуправления, а также по иным </w:t>
      </w:r>
      <w:r>
        <w:lastRenderedPageBreak/>
        <w:t>социально значимым вопросам, связанным с их деятельностью;</w:t>
      </w:r>
    </w:p>
    <w:p w:rsidR="00272CF8" w:rsidRDefault="00272CF8" w:rsidP="00272CF8">
      <w:pPr>
        <w:pStyle w:val="ConsPlusNormal"/>
        <w:spacing w:before="220"/>
        <w:ind w:firstLine="540"/>
        <w:jc w:val="both"/>
      </w:pPr>
      <w:r>
        <w:t>4) проведение иных консультационных и методических мероприятий по направлениям, связанным с осуществлением старостами сельских населенных пунктов, членами общественных советов и представителями территориального общественного самоуправления своих полномочий.</w:t>
      </w:r>
    </w:p>
    <w:p w:rsidR="00272CF8" w:rsidRDefault="00272CF8" w:rsidP="00272CF8">
      <w:pPr>
        <w:pStyle w:val="ConsPlusNormal"/>
        <w:spacing w:before="220"/>
        <w:ind w:firstLine="540"/>
        <w:jc w:val="both"/>
      </w:pPr>
      <w:r>
        <w:t>4. Организационная поддержка осуществляется путем:</w:t>
      </w:r>
    </w:p>
    <w:p w:rsidR="00272CF8" w:rsidRDefault="00272CF8" w:rsidP="00272CF8">
      <w:pPr>
        <w:pStyle w:val="ConsPlusNormal"/>
        <w:spacing w:before="220"/>
        <w:ind w:firstLine="540"/>
        <w:jc w:val="both"/>
      </w:pPr>
      <w:r>
        <w:t>1) содействия в подготовке и проведении обучающих тематических семинаров, научно-практических конференций и иных мероприятий по вопросам деятельности старост сельских населенных пунктов, общественных советов и территориального общественного самоуправления;</w:t>
      </w:r>
    </w:p>
    <w:p w:rsidR="00272CF8" w:rsidRDefault="00272CF8" w:rsidP="00272CF8">
      <w:pPr>
        <w:pStyle w:val="ConsPlusNormal"/>
        <w:spacing w:before="220"/>
        <w:ind w:firstLine="540"/>
        <w:jc w:val="both"/>
      </w:pPr>
      <w:r>
        <w:t>2) содействия развитию межрегионального и межмуниципального сотрудничества в сфере деятельности старост сельских населенных пунктов, общественных советов и территориального общественного самоуправления;</w:t>
      </w:r>
    </w:p>
    <w:p w:rsidR="00272CF8" w:rsidRDefault="00272CF8" w:rsidP="00272CF8">
      <w:pPr>
        <w:pStyle w:val="ConsPlusNormal"/>
        <w:spacing w:before="220"/>
        <w:ind w:firstLine="540"/>
        <w:jc w:val="both"/>
      </w:pPr>
      <w:r>
        <w:t>3) создания условий для повышения уровня профессиональных навыков старост сельских населенных пунктов, членов общественных советов и представителей территориального общественного самоуправления по вопросам, связанным с осуществлением ими своих полномочий;</w:t>
      </w:r>
    </w:p>
    <w:p w:rsidR="00272CF8" w:rsidRDefault="00272CF8" w:rsidP="00272CF8">
      <w:pPr>
        <w:pStyle w:val="ConsPlusNormal"/>
        <w:spacing w:before="220"/>
        <w:ind w:firstLine="540"/>
        <w:jc w:val="both"/>
      </w:pPr>
      <w:r>
        <w:t>4) поощрения деятельности старост сельских населенных пунктов, членов общественных советов и представителей территориального общественного самоуправления;</w:t>
      </w:r>
    </w:p>
    <w:p w:rsidR="00272CF8" w:rsidRDefault="00272CF8" w:rsidP="00272CF8">
      <w:pPr>
        <w:pStyle w:val="ConsPlusNormal"/>
        <w:spacing w:before="220"/>
        <w:ind w:firstLine="540"/>
        <w:jc w:val="both"/>
      </w:pPr>
      <w:r>
        <w:t>5) реализации иных мер организационной поддержки по направлениям, связанным с осуществлением старостами сельских населенных пунктов, членами общественных советов и представителями территориального общественного самоуправления своих полномочий.</w:t>
      </w:r>
    </w:p>
    <w:p w:rsidR="00272CF8" w:rsidRDefault="00272CF8" w:rsidP="00272CF8">
      <w:pPr>
        <w:pStyle w:val="ConsPlusNormal"/>
      </w:pPr>
    </w:p>
    <w:p w:rsidR="00272CF8" w:rsidRDefault="00272CF8" w:rsidP="00272CF8">
      <w:pPr>
        <w:pStyle w:val="ConsPlusTitle"/>
        <w:ind w:firstLine="540"/>
        <w:jc w:val="both"/>
        <w:outlineLvl w:val="0"/>
      </w:pPr>
      <w:r>
        <w:t>Статья 4. Староста сельского населенного пункта</w:t>
      </w:r>
    </w:p>
    <w:p w:rsidR="00272CF8" w:rsidRDefault="00272CF8" w:rsidP="00272CF8">
      <w:pPr>
        <w:pStyle w:val="ConsPlusNormal"/>
        <w:jc w:val="both"/>
      </w:pPr>
      <w:r>
        <w:t xml:space="preserve">(в ред. Областного </w:t>
      </w:r>
      <w:hyperlink r:id="rId11">
        <w:r>
          <w:rPr>
            <w:color w:val="0000FF"/>
          </w:rPr>
          <w:t>закона</w:t>
        </w:r>
      </w:hyperlink>
      <w:r>
        <w:t xml:space="preserve"> Ленинградской области от 23.12.2024 N 185-оз)</w:t>
      </w:r>
    </w:p>
    <w:p w:rsidR="00272CF8" w:rsidRDefault="00272CF8" w:rsidP="00272CF8">
      <w:pPr>
        <w:pStyle w:val="ConsPlusNormal"/>
      </w:pPr>
    </w:p>
    <w:p w:rsidR="00272CF8" w:rsidRDefault="00272CF8" w:rsidP="00272CF8">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может назначаться староста сельского населенного пункта.</w:t>
      </w:r>
    </w:p>
    <w:p w:rsidR="00272CF8" w:rsidRDefault="00272CF8" w:rsidP="00272CF8">
      <w:pPr>
        <w:pStyle w:val="ConsPlusNormal"/>
        <w:spacing w:before="220"/>
        <w:ind w:firstLine="540"/>
        <w:jc w:val="both"/>
      </w:pPr>
      <w:proofErr w:type="gramStart"/>
      <w:r>
        <w:t>Староста сельского населенного пункта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w:t>
      </w:r>
      <w:proofErr w:type="gramEnd"/>
      <w:r>
        <w:t xml:space="preserve"> на территории данного сельского населенного пункта, с учетом требований и ограничений, установленных </w:t>
      </w:r>
      <w:hyperlink r:id="rId12">
        <w:r>
          <w:rPr>
            <w:color w:val="0000FF"/>
          </w:rPr>
          <w:t>статьей 27.1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72CF8" w:rsidRDefault="00272CF8" w:rsidP="00272CF8">
      <w:pPr>
        <w:pStyle w:val="ConsPlusNormal"/>
        <w:spacing w:before="220"/>
        <w:ind w:firstLine="540"/>
        <w:jc w:val="both"/>
      </w:pPr>
      <w:r>
        <w:t xml:space="preserve">Порядок организации и проведения схода граждан в сельском населенном пункте по вопросу выдвижения кандидатуры старосты сельского населенного пункта, а также досрочного прекращения его полномочий устанавливается уставом муниципального образования </w:t>
      </w:r>
      <w:proofErr w:type="gramStart"/>
      <w:r>
        <w:t>и(</w:t>
      </w:r>
      <w:proofErr w:type="gramEnd"/>
      <w:r>
        <w:t xml:space="preserve">или) решением совета депутатов муниципального образования с учетом требований </w:t>
      </w:r>
      <w:hyperlink r:id="rId13">
        <w:r>
          <w:rPr>
            <w:color w:val="0000FF"/>
          </w:rPr>
          <w:t>статьи 25.1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72CF8" w:rsidRDefault="00272CF8" w:rsidP="00272CF8">
      <w:pPr>
        <w:pStyle w:val="ConsPlusNormal"/>
        <w:spacing w:before="220"/>
        <w:ind w:firstLine="540"/>
        <w:jc w:val="both"/>
      </w:pPr>
      <w:r>
        <w:t xml:space="preserve">Уставом муниципального образования </w:t>
      </w:r>
      <w:proofErr w:type="gramStart"/>
      <w:r>
        <w:t>и(</w:t>
      </w:r>
      <w:proofErr w:type="gramEnd"/>
      <w:r>
        <w:t xml:space="preserve">или) решением совета депутатов муниципального образования может быть установлено, что при решении вопросов о выдвижении кандидатуры старосты сельского населенного пункта и о досрочном прекращении его полномочий в сходе </w:t>
      </w:r>
      <w:r>
        <w:lastRenderedPageBreak/>
        <w:t>граждан могут принимать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272CF8" w:rsidRDefault="00272CF8" w:rsidP="00272CF8">
      <w:pPr>
        <w:pStyle w:val="ConsPlusNormal"/>
        <w:spacing w:before="220"/>
        <w:ind w:firstLine="540"/>
        <w:jc w:val="both"/>
      </w:pPr>
      <w:r>
        <w:t>Староста сельского населенного пункта исполняет свои полномочия на безвозмездной основе.</w:t>
      </w:r>
    </w:p>
    <w:p w:rsidR="00272CF8" w:rsidRDefault="00272CF8" w:rsidP="00272CF8">
      <w:pPr>
        <w:pStyle w:val="ConsPlusNormal"/>
        <w:spacing w:before="220"/>
        <w:ind w:firstLine="540"/>
        <w:jc w:val="both"/>
      </w:pPr>
      <w:r>
        <w:t>Администрацией муниципального образования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муниципального образования.</w:t>
      </w:r>
    </w:p>
    <w:p w:rsidR="00272CF8" w:rsidRDefault="00272CF8" w:rsidP="00272CF8">
      <w:pPr>
        <w:pStyle w:val="ConsPlusNormal"/>
        <w:jc w:val="both"/>
      </w:pPr>
      <w:r>
        <w:t xml:space="preserve">(часть 1 в ред. Областного </w:t>
      </w:r>
      <w:hyperlink r:id="rId14">
        <w:r>
          <w:rPr>
            <w:color w:val="0000FF"/>
          </w:rPr>
          <w:t>закона</w:t>
        </w:r>
      </w:hyperlink>
      <w:r>
        <w:t xml:space="preserve"> Ленинградской области от 23.12.2024 N 185-оз)</w:t>
      </w:r>
    </w:p>
    <w:p w:rsidR="00272CF8" w:rsidRDefault="00272CF8" w:rsidP="00272CF8">
      <w:pPr>
        <w:pStyle w:val="ConsPlusNormal"/>
        <w:spacing w:before="220"/>
        <w:ind w:firstLine="540"/>
        <w:jc w:val="both"/>
      </w:pPr>
      <w:r>
        <w:t xml:space="preserve">2. В дополнение к полномочиям, предусмотренным </w:t>
      </w:r>
      <w:hyperlink r:id="rId15">
        <w:r>
          <w:rPr>
            <w:color w:val="0000FF"/>
          </w:rPr>
          <w:t>частью 6 статьи 27.1</w:t>
        </w:r>
      </w:hyperlink>
      <w:r>
        <w:t xml:space="preserve"> Федерального закона от 6 октября 2003 года N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rsidR="00272CF8" w:rsidRDefault="00272CF8" w:rsidP="00272CF8">
      <w:pPr>
        <w:pStyle w:val="ConsPlusNormal"/>
        <w:spacing w:before="220"/>
        <w:ind w:firstLine="540"/>
        <w:jc w:val="both"/>
      </w:pPr>
      <w: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272CF8" w:rsidRDefault="00272CF8" w:rsidP="00272CF8">
      <w:pPr>
        <w:pStyle w:val="ConsPlusNormal"/>
        <w:spacing w:before="220"/>
        <w:ind w:firstLine="540"/>
        <w:jc w:val="both"/>
      </w:pPr>
      <w: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272CF8" w:rsidRDefault="00272CF8" w:rsidP="00272CF8">
      <w:pPr>
        <w:pStyle w:val="ConsPlusNormal"/>
        <w:spacing w:before="220"/>
        <w:ind w:firstLine="540"/>
        <w:jc w:val="both"/>
      </w:pPr>
      <w:r>
        <w:t>3)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w:t>
      </w:r>
    </w:p>
    <w:p w:rsidR="00272CF8" w:rsidRDefault="00272CF8" w:rsidP="00272CF8">
      <w:pPr>
        <w:pStyle w:val="ConsPlusNormal"/>
        <w:spacing w:before="220"/>
        <w:ind w:firstLine="540"/>
        <w:jc w:val="both"/>
      </w:pPr>
      <w: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272CF8" w:rsidRDefault="00272CF8" w:rsidP="00272CF8">
      <w:pPr>
        <w:pStyle w:val="ConsPlusNormal"/>
        <w:spacing w:before="220"/>
        <w:ind w:firstLine="540"/>
        <w:jc w:val="both"/>
      </w:pPr>
      <w: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272CF8" w:rsidRDefault="00272CF8" w:rsidP="00272CF8">
      <w:pPr>
        <w:pStyle w:val="ConsPlusNormal"/>
        <w:spacing w:before="220"/>
        <w:ind w:firstLine="540"/>
        <w:jc w:val="both"/>
      </w:pPr>
      <w:r>
        <w:t>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w:t>
      </w:r>
    </w:p>
    <w:p w:rsidR="00272CF8" w:rsidRDefault="00272CF8" w:rsidP="00272CF8">
      <w:pPr>
        <w:pStyle w:val="ConsPlusNormal"/>
        <w:spacing w:before="220"/>
        <w:ind w:firstLine="540"/>
        <w:jc w:val="both"/>
      </w:pPr>
      <w:r>
        <w:t>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w:t>
      </w:r>
    </w:p>
    <w:p w:rsidR="00272CF8" w:rsidRDefault="00272CF8" w:rsidP="00272CF8">
      <w:pPr>
        <w:pStyle w:val="ConsPlusNormal"/>
        <w:spacing w:before="220"/>
        <w:ind w:firstLine="540"/>
        <w:jc w:val="both"/>
      </w:pPr>
      <w:r>
        <w:t>8) исполняет полномочия члена общественного совета в случае избрания его в состав общественного совета;</w:t>
      </w:r>
    </w:p>
    <w:p w:rsidR="00272CF8" w:rsidRDefault="00272CF8" w:rsidP="00272CF8">
      <w:pPr>
        <w:pStyle w:val="ConsPlusNormal"/>
        <w:spacing w:before="220"/>
        <w:ind w:firstLine="540"/>
        <w:jc w:val="both"/>
      </w:pPr>
      <w:r>
        <w:t xml:space="preserve">9) осуществляет иные полномочия и права, предусмотренные уставом муниципального образования </w:t>
      </w:r>
      <w:proofErr w:type="gramStart"/>
      <w:r>
        <w:t>и(</w:t>
      </w:r>
      <w:proofErr w:type="gramEnd"/>
      <w:r>
        <w:t>или) решением совета депутатов муниципального образования.</w:t>
      </w:r>
    </w:p>
    <w:p w:rsidR="00272CF8" w:rsidRDefault="00272CF8" w:rsidP="00272CF8">
      <w:pPr>
        <w:pStyle w:val="ConsPlusNormal"/>
        <w:spacing w:before="220"/>
        <w:ind w:firstLine="540"/>
        <w:jc w:val="both"/>
      </w:pPr>
      <w:r>
        <w:t xml:space="preserve">3. Староста сельского населенного пункта ежегодно </w:t>
      </w:r>
      <w:proofErr w:type="gramStart"/>
      <w:r>
        <w:t>отчитывается о</w:t>
      </w:r>
      <w:proofErr w:type="gramEnd"/>
      <w:r>
        <w:t xml:space="preserve"> своей деятельности перед жителями сельского населенного пункта в порядке, установленном решением совета депутатов муниципального образования.</w:t>
      </w:r>
    </w:p>
    <w:p w:rsidR="00272CF8" w:rsidRDefault="00272CF8" w:rsidP="00272CF8">
      <w:pPr>
        <w:pStyle w:val="ConsPlusNormal"/>
        <w:spacing w:before="220"/>
        <w:ind w:firstLine="540"/>
        <w:jc w:val="both"/>
      </w:pPr>
      <w:r>
        <w:t xml:space="preserve">4. </w:t>
      </w:r>
      <w:proofErr w:type="gramStart"/>
      <w:r>
        <w:t>Контроль за</w:t>
      </w:r>
      <w:proofErr w:type="gramEnd"/>
      <w:r>
        <w:t xml:space="preserve"> соответствием деятельности старосты сельского населенного пункта законодательству Российской Федерации, законодательству Ленинградской области и </w:t>
      </w:r>
      <w:r>
        <w:lastRenderedPageBreak/>
        <w:t>муниципальным правовым актам осуществляют органы местного самоуправления муниципального образования, в состав которого входит данный населенный пункт, в порядке, предусмотренном решением совета депутатов муниципального образования.</w:t>
      </w:r>
    </w:p>
    <w:p w:rsidR="00272CF8" w:rsidRDefault="00272CF8" w:rsidP="00272CF8">
      <w:pPr>
        <w:pStyle w:val="ConsPlusNormal"/>
        <w:spacing w:before="220"/>
        <w:ind w:firstLine="540"/>
        <w:jc w:val="both"/>
      </w:pPr>
      <w: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272CF8" w:rsidRDefault="00272CF8" w:rsidP="00272CF8">
      <w:pPr>
        <w:pStyle w:val="ConsPlusNormal"/>
        <w:spacing w:before="220"/>
        <w:ind w:firstLine="540"/>
        <w:jc w:val="both"/>
      </w:pPr>
      <w:r>
        <w:t>Форма удостоверения, порядок выдачи, учета и замены удостоверения старосты сельского населенного пункта устанавливаются решением совета депутатов муниципального образования.</w:t>
      </w:r>
    </w:p>
    <w:p w:rsidR="00272CF8" w:rsidRDefault="00272CF8" w:rsidP="00272CF8">
      <w:pPr>
        <w:pStyle w:val="ConsPlusNormal"/>
      </w:pPr>
    </w:p>
    <w:p w:rsidR="00272CF8" w:rsidRDefault="00272CF8" w:rsidP="00272CF8">
      <w:pPr>
        <w:pStyle w:val="ConsPlusTitle"/>
        <w:ind w:firstLine="540"/>
        <w:jc w:val="both"/>
        <w:outlineLvl w:val="0"/>
      </w:pPr>
      <w:r>
        <w:t>Статья 5. Общественные советы</w:t>
      </w:r>
    </w:p>
    <w:p w:rsidR="00272CF8" w:rsidRDefault="00272CF8" w:rsidP="00272CF8">
      <w:pPr>
        <w:pStyle w:val="ConsPlusNormal"/>
      </w:pPr>
    </w:p>
    <w:p w:rsidR="00272CF8" w:rsidRDefault="00272CF8" w:rsidP="00272CF8">
      <w:pPr>
        <w:pStyle w:val="ConsPlusNormal"/>
        <w:ind w:firstLine="540"/>
        <w:jc w:val="both"/>
      </w:pPr>
      <w:r>
        <w:t>1. Границы части территории муниципального образования, на которой осуществляет деятельность общественный совет, определяются решением совета депутатов муниципального образования по предложению главы администрации муниципального образования.</w:t>
      </w:r>
    </w:p>
    <w:p w:rsidR="00272CF8" w:rsidRDefault="00272CF8" w:rsidP="00272CF8">
      <w:pPr>
        <w:pStyle w:val="ConsPlusNormal"/>
        <w:spacing w:before="220"/>
        <w:ind w:firstLine="540"/>
        <w:jc w:val="both"/>
      </w:pPr>
      <w:r>
        <w:t>2. Направления деятельности общественных советов, их полномочия, срок полномочий, порядок взаимодействия с органами местного самоуправления определяются решением совета депутатов муниципального образования.</w:t>
      </w:r>
    </w:p>
    <w:p w:rsidR="00272CF8" w:rsidRDefault="00272CF8" w:rsidP="00272CF8">
      <w:pPr>
        <w:pStyle w:val="ConsPlusNormal"/>
        <w:spacing w:before="220"/>
        <w:ind w:firstLine="540"/>
        <w:jc w:val="both"/>
      </w:pPr>
      <w:r>
        <w:t>Деятельность общественных советов, их полномочия направлены на реализацию инициативных проектов, имеющих приоритетное значение для жителей муниципального образования или его части.</w:t>
      </w:r>
    </w:p>
    <w:p w:rsidR="00272CF8" w:rsidRDefault="00272CF8" w:rsidP="00272CF8">
      <w:pPr>
        <w:pStyle w:val="ConsPlusNormal"/>
        <w:spacing w:before="220"/>
        <w:ind w:firstLine="540"/>
        <w:jc w:val="both"/>
      </w:pPr>
      <w:r>
        <w:t>3. Общественный совет избирается (переизбирается) на собрании (конференции) граждан части территории муниципального образования с численностью жителей не менее 50 человек в порядке, предусмотренном решением совета депутатов муниципального образования.</w:t>
      </w:r>
    </w:p>
    <w:p w:rsidR="00272CF8" w:rsidRDefault="00272CF8" w:rsidP="00272CF8">
      <w:pPr>
        <w:pStyle w:val="ConsPlusNormal"/>
        <w:spacing w:before="220"/>
        <w:ind w:firstLine="540"/>
        <w:jc w:val="both"/>
      </w:pPr>
      <w:r>
        <w:t xml:space="preserve">4. </w:t>
      </w:r>
      <w:proofErr w:type="gramStart"/>
      <w:r>
        <w:t>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w:t>
      </w:r>
      <w:proofErr w:type="gramEnd"/>
      <w:r>
        <w:t xml:space="preserve"> муниципального образования.</w:t>
      </w:r>
    </w:p>
    <w:p w:rsidR="00272CF8" w:rsidRDefault="00272CF8" w:rsidP="00272CF8">
      <w:pPr>
        <w:pStyle w:val="ConsPlusNormal"/>
        <w:spacing w:before="220"/>
        <w:ind w:firstLine="540"/>
        <w:jc w:val="both"/>
      </w:pPr>
      <w:bookmarkStart w:id="1" w:name="P97"/>
      <w:bookmarkEnd w:id="1"/>
      <w:r>
        <w:t xml:space="preserve">5. Кандидатуры в состав общественного совета (из числа лиц, обладающих активным избирательным правом, проживающих </w:t>
      </w:r>
      <w:proofErr w:type="gramStart"/>
      <w:r>
        <w:t>на части территории</w:t>
      </w:r>
      <w:proofErr w:type="gramEnd"/>
      <w:r>
        <w:t xml:space="preserve">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rsidR="00272CF8" w:rsidRDefault="00272CF8" w:rsidP="00272CF8">
      <w:pPr>
        <w:pStyle w:val="ConsPlusNormal"/>
        <w:spacing w:before="220"/>
        <w:ind w:firstLine="540"/>
        <w:jc w:val="both"/>
      </w:pPr>
      <w:r>
        <w:t>населением части территории муниципального образования, на которой избирается общественный совет;</w:t>
      </w:r>
    </w:p>
    <w:p w:rsidR="00272CF8" w:rsidRDefault="00272CF8" w:rsidP="00272CF8">
      <w:pPr>
        <w:pStyle w:val="ConsPlusNormal"/>
        <w:spacing w:before="220"/>
        <w:ind w:firstLine="540"/>
        <w:jc w:val="both"/>
      </w:pPr>
      <w:r>
        <w:t xml:space="preserve">по предложению органа территориального общественного самоуправления, действующего </w:t>
      </w:r>
      <w:proofErr w:type="gramStart"/>
      <w:r>
        <w:t>на соответствующей части территории</w:t>
      </w:r>
      <w:proofErr w:type="gramEnd"/>
      <w:r>
        <w:t xml:space="preserve"> муниципального образования;</w:t>
      </w:r>
    </w:p>
    <w:p w:rsidR="00272CF8" w:rsidRDefault="00272CF8" w:rsidP="00272CF8">
      <w:pPr>
        <w:pStyle w:val="ConsPlusNormal"/>
        <w:spacing w:before="220"/>
        <w:ind w:firstLine="540"/>
        <w:jc w:val="both"/>
      </w:pPr>
      <w:r>
        <w:t>по предложению органа местного самоуправления;</w:t>
      </w:r>
    </w:p>
    <w:p w:rsidR="00272CF8" w:rsidRDefault="00272CF8" w:rsidP="00272CF8">
      <w:pPr>
        <w:pStyle w:val="ConsPlusNormal"/>
        <w:spacing w:before="220"/>
        <w:ind w:firstLine="540"/>
        <w:jc w:val="both"/>
      </w:pPr>
      <w:r>
        <w:t>путем самовыдвижения.</w:t>
      </w:r>
    </w:p>
    <w:p w:rsidR="00272CF8" w:rsidRDefault="00272CF8" w:rsidP="00272CF8">
      <w:pPr>
        <w:pStyle w:val="ConsPlusNormal"/>
        <w:spacing w:before="220"/>
        <w:ind w:firstLine="540"/>
        <w:jc w:val="both"/>
      </w:pPr>
      <w:bookmarkStart w:id="2" w:name="P102"/>
      <w:bookmarkEnd w:id="2"/>
      <w:r>
        <w:t xml:space="preserve">6. По предложению совета депутатов муниципального образования в состав общественного </w:t>
      </w:r>
      <w:proofErr w:type="gramStart"/>
      <w:r>
        <w:t>совета</w:t>
      </w:r>
      <w:proofErr w:type="gramEnd"/>
      <w:r>
        <w:t xml:space="preserve"> может быть выдвинут староста сельского населенного пункта, на территории которого осуществляет деятельность общественный совет.</w:t>
      </w:r>
    </w:p>
    <w:p w:rsidR="00272CF8" w:rsidRDefault="00272CF8" w:rsidP="00272CF8">
      <w:pPr>
        <w:pStyle w:val="ConsPlusNormal"/>
        <w:spacing w:before="220"/>
        <w:ind w:firstLine="540"/>
        <w:jc w:val="both"/>
      </w:pPr>
      <w:bookmarkStart w:id="3" w:name="P103"/>
      <w:bookmarkEnd w:id="3"/>
      <w:r>
        <w:lastRenderedPageBreak/>
        <w:t>7. Членом общественного совета не может быть избрано лицо:</w:t>
      </w:r>
    </w:p>
    <w:p w:rsidR="00272CF8" w:rsidRDefault="00272CF8" w:rsidP="00272CF8">
      <w:pPr>
        <w:pStyle w:val="ConsPlusNormal"/>
        <w:spacing w:before="220"/>
        <w:ind w:firstLine="540"/>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72CF8" w:rsidRDefault="00272CF8" w:rsidP="00272CF8">
      <w:pPr>
        <w:pStyle w:val="ConsPlusNormal"/>
        <w:spacing w:before="22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272CF8" w:rsidRDefault="00272CF8" w:rsidP="00272CF8">
      <w:pPr>
        <w:pStyle w:val="ConsPlusNormal"/>
        <w:spacing w:before="220"/>
        <w:ind w:firstLine="540"/>
        <w:jc w:val="both"/>
      </w:pPr>
      <w:r>
        <w:t xml:space="preserve">3) </w:t>
      </w:r>
      <w:proofErr w:type="gramStart"/>
      <w:r>
        <w:t>имеющее</w:t>
      </w:r>
      <w:proofErr w:type="gramEnd"/>
      <w:r>
        <w:t xml:space="preserve"> непогашенную или неснятую судимость.</w:t>
      </w:r>
    </w:p>
    <w:p w:rsidR="00272CF8" w:rsidRDefault="00272CF8" w:rsidP="00272CF8">
      <w:pPr>
        <w:pStyle w:val="ConsPlusNormal"/>
        <w:spacing w:before="220"/>
        <w:ind w:firstLine="540"/>
        <w:jc w:val="both"/>
      </w:pPr>
      <w:r>
        <w:t>8. Общественный совет избирается на срок, предусмотренный решением совета депутатов муниципального образования, но не более пяти лет.</w:t>
      </w:r>
    </w:p>
    <w:p w:rsidR="00272CF8" w:rsidRDefault="00272CF8" w:rsidP="00272CF8">
      <w:pPr>
        <w:pStyle w:val="ConsPlusNormal"/>
        <w:spacing w:before="220"/>
        <w:ind w:firstLine="540"/>
        <w:jc w:val="both"/>
      </w:pPr>
      <w:bookmarkStart w:id="4" w:name="P108"/>
      <w:bookmarkEnd w:id="4"/>
      <w:r>
        <w:t>9. Количество членов общественного совета должно составлять не менее трех человек и не более семи человек.</w:t>
      </w:r>
    </w:p>
    <w:p w:rsidR="00272CF8" w:rsidRDefault="00272CF8" w:rsidP="00272CF8">
      <w:pPr>
        <w:pStyle w:val="ConsPlusNormal"/>
        <w:spacing w:before="220"/>
        <w:ind w:firstLine="540"/>
        <w:jc w:val="both"/>
      </w:pPr>
      <w:r>
        <w:t>Количество членов общественного совета определяется решением совета депутатов муниципального образования.</w:t>
      </w:r>
    </w:p>
    <w:p w:rsidR="00272CF8" w:rsidRDefault="00272CF8" w:rsidP="00272CF8">
      <w:pPr>
        <w:pStyle w:val="ConsPlusNormal"/>
        <w:spacing w:before="220"/>
        <w:ind w:firstLine="540"/>
        <w:jc w:val="both"/>
      </w:pPr>
      <w:r>
        <w:t>10. Председатель общественного совета (далее - председатель) избирается из состава общественного совета в порядке, установленном решением совета депутатов муниципального образования.</w:t>
      </w:r>
    </w:p>
    <w:p w:rsidR="00272CF8" w:rsidRDefault="00272CF8" w:rsidP="00272CF8">
      <w:pPr>
        <w:pStyle w:val="ConsPlusNormal"/>
        <w:spacing w:before="220"/>
        <w:ind w:firstLine="540"/>
        <w:jc w:val="both"/>
      </w:pPr>
      <w:r>
        <w:t xml:space="preserve">11. Председатель </w:t>
      </w:r>
      <w:proofErr w:type="gramStart"/>
      <w:r>
        <w:t>и(</w:t>
      </w:r>
      <w:proofErr w:type="gramEnd"/>
      <w:r>
        <w:t>или) члены общественного совета в соответствии с решением совета депутатов муниципального образования исполняют свои полномочия на безвозмездной основе.</w:t>
      </w:r>
    </w:p>
    <w:p w:rsidR="00272CF8" w:rsidRDefault="00272CF8" w:rsidP="00272CF8">
      <w:pPr>
        <w:pStyle w:val="ConsPlusNormal"/>
        <w:spacing w:before="220"/>
        <w:ind w:firstLine="540"/>
        <w:jc w:val="both"/>
      </w:pPr>
      <w:r>
        <w:t xml:space="preserve">Администрацией муниципального образования может производиться возмещение затрат, связанных с исполнением председателем </w:t>
      </w:r>
      <w:proofErr w:type="gramStart"/>
      <w:r>
        <w:t>и(</w:t>
      </w:r>
      <w:proofErr w:type="gramEnd"/>
      <w:r>
        <w:t>или) членами общественного совета своих полномочий, в порядке и размере, установленных муниципальным правовым актом муниципального образования.</w:t>
      </w:r>
    </w:p>
    <w:p w:rsidR="00272CF8" w:rsidRDefault="00272CF8" w:rsidP="00272CF8">
      <w:pPr>
        <w:pStyle w:val="ConsPlusNormal"/>
        <w:spacing w:before="220"/>
        <w:ind w:firstLine="540"/>
        <w:jc w:val="both"/>
      </w:pPr>
      <w:r>
        <w:t>12. Председатель имеет удостоверение, которое подписывается главой муниципального образования.</w:t>
      </w:r>
    </w:p>
    <w:p w:rsidR="00272CF8" w:rsidRDefault="00272CF8" w:rsidP="00272CF8">
      <w:pPr>
        <w:pStyle w:val="ConsPlusNormal"/>
        <w:spacing w:before="220"/>
        <w:ind w:firstLine="540"/>
        <w:jc w:val="both"/>
      </w:pPr>
      <w:r>
        <w:t>Форма удостоверения, порядок выдачи, учета и замены удостоверения председателя устанавливаются решением совета депутатов муниципального образования.</w:t>
      </w:r>
    </w:p>
    <w:p w:rsidR="00272CF8" w:rsidRDefault="00272CF8" w:rsidP="00272CF8">
      <w:pPr>
        <w:pStyle w:val="ConsPlusNormal"/>
        <w:spacing w:before="220"/>
        <w:ind w:firstLine="540"/>
        <w:jc w:val="both"/>
      </w:pPr>
      <w:r>
        <w:t>13.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272CF8" w:rsidRDefault="00272CF8" w:rsidP="00272CF8">
      <w:pPr>
        <w:pStyle w:val="ConsPlusNormal"/>
        <w:spacing w:before="220"/>
        <w:ind w:firstLine="540"/>
        <w:jc w:val="both"/>
      </w:pPr>
      <w:bookmarkStart w:id="5" w:name="P116"/>
      <w:bookmarkEnd w:id="5"/>
      <w:r>
        <w:t>1) сложения полномочий члена общественного совета на основании личного заявления;</w:t>
      </w:r>
    </w:p>
    <w:p w:rsidR="00272CF8" w:rsidRDefault="00272CF8" w:rsidP="00272CF8">
      <w:pPr>
        <w:pStyle w:val="ConsPlusNormal"/>
        <w:spacing w:before="220"/>
        <w:ind w:firstLine="540"/>
        <w:jc w:val="both"/>
      </w:pPr>
      <w: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272CF8" w:rsidRDefault="00272CF8" w:rsidP="00272CF8">
      <w:pPr>
        <w:pStyle w:val="ConsPlusNormal"/>
        <w:spacing w:before="220"/>
        <w:ind w:firstLine="540"/>
        <w:jc w:val="both"/>
      </w:pPr>
      <w:bookmarkStart w:id="6" w:name="P118"/>
      <w:bookmarkEnd w:id="6"/>
      <w:r>
        <w:t>3)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272CF8" w:rsidRDefault="00272CF8" w:rsidP="00272CF8">
      <w:pPr>
        <w:pStyle w:val="ConsPlusNormal"/>
        <w:spacing w:before="220"/>
        <w:ind w:firstLine="540"/>
        <w:jc w:val="both"/>
      </w:pPr>
      <w:r>
        <w:t>4) вступления в законную силу обвинительного приговора суда в отношении члена общественного совета;</w:t>
      </w:r>
    </w:p>
    <w:p w:rsidR="00272CF8" w:rsidRDefault="00272CF8" w:rsidP="00272CF8">
      <w:pPr>
        <w:pStyle w:val="ConsPlusNormal"/>
        <w:spacing w:before="220"/>
        <w:ind w:firstLine="540"/>
        <w:jc w:val="both"/>
      </w:pPr>
      <w:r>
        <w:t>5) смерти;</w:t>
      </w:r>
    </w:p>
    <w:p w:rsidR="00272CF8" w:rsidRDefault="00272CF8" w:rsidP="00272CF8">
      <w:pPr>
        <w:pStyle w:val="ConsPlusNormal"/>
        <w:spacing w:before="220"/>
        <w:ind w:firstLine="540"/>
        <w:jc w:val="both"/>
      </w:pPr>
      <w:r>
        <w:t>6) признания судом недееспособным или ограниченно дееспособным;</w:t>
      </w:r>
    </w:p>
    <w:p w:rsidR="00272CF8" w:rsidRDefault="00272CF8" w:rsidP="00272CF8">
      <w:pPr>
        <w:pStyle w:val="ConsPlusNormal"/>
        <w:spacing w:before="220"/>
        <w:ind w:firstLine="540"/>
        <w:jc w:val="both"/>
      </w:pPr>
      <w:r>
        <w:lastRenderedPageBreak/>
        <w:t>7) признания судом безвестно отсутствующим или объявления умершим;</w:t>
      </w:r>
    </w:p>
    <w:p w:rsidR="00272CF8" w:rsidRDefault="00272CF8" w:rsidP="00272CF8">
      <w:pPr>
        <w:pStyle w:val="ConsPlusNormal"/>
        <w:spacing w:before="220"/>
        <w:ind w:firstLine="540"/>
        <w:jc w:val="both"/>
      </w:pPr>
      <w:bookmarkStart w:id="7" w:name="P123"/>
      <w:bookmarkEnd w:id="7"/>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2CF8" w:rsidRDefault="00272CF8" w:rsidP="00272CF8">
      <w:pPr>
        <w:pStyle w:val="ConsPlusNormal"/>
        <w:spacing w:before="220"/>
        <w:ind w:firstLine="540"/>
        <w:jc w:val="both"/>
      </w:pPr>
      <w:r>
        <w:t>9) приобретения статуса иностранного агента.</w:t>
      </w:r>
    </w:p>
    <w:p w:rsidR="00272CF8" w:rsidRDefault="00272CF8" w:rsidP="00272CF8">
      <w:pPr>
        <w:pStyle w:val="ConsPlusNormal"/>
        <w:jc w:val="both"/>
      </w:pPr>
      <w:r>
        <w:t xml:space="preserve">(п. 9 </w:t>
      </w:r>
      <w:proofErr w:type="gramStart"/>
      <w:r>
        <w:t>введен</w:t>
      </w:r>
      <w:proofErr w:type="gramEnd"/>
      <w:r>
        <w:t xml:space="preserve"> Областным </w:t>
      </w:r>
      <w:hyperlink r:id="rId16">
        <w:r>
          <w:rPr>
            <w:color w:val="0000FF"/>
          </w:rPr>
          <w:t>законом</w:t>
        </w:r>
      </w:hyperlink>
      <w:r>
        <w:t xml:space="preserve"> Ленинградской области от 07.10.2024 N 109-оз)</w:t>
      </w:r>
    </w:p>
    <w:p w:rsidR="00272CF8" w:rsidRDefault="00272CF8" w:rsidP="00272CF8">
      <w:pPr>
        <w:pStyle w:val="ConsPlusNormal"/>
        <w:spacing w:before="220"/>
        <w:ind w:firstLine="540"/>
        <w:jc w:val="both"/>
      </w:pPr>
      <w:bookmarkStart w:id="8" w:name="P126"/>
      <w:bookmarkEnd w:id="8"/>
      <w:r>
        <w:t xml:space="preserve">14. </w:t>
      </w:r>
      <w:proofErr w:type="gramStart"/>
      <w: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116">
        <w:r>
          <w:rPr>
            <w:color w:val="0000FF"/>
          </w:rPr>
          <w:t>пунктами 1</w:t>
        </w:r>
      </w:hyperlink>
      <w:r>
        <w:t xml:space="preserve"> - </w:t>
      </w:r>
      <w:hyperlink w:anchor="P123">
        <w:r>
          <w:rPr>
            <w:color w:val="0000FF"/>
          </w:rPr>
          <w:t>8 части 13</w:t>
        </w:r>
      </w:hyperlink>
      <w:r>
        <w:t xml:space="preserve"> настоящей статьи, прекращаются досрочно при истечении срока полномочий старосты и в случаях, предусмотренных </w:t>
      </w:r>
      <w:hyperlink r:id="rId17">
        <w:r>
          <w:rPr>
            <w:color w:val="0000FF"/>
          </w:rPr>
          <w:t>абзацем вторым части 5 статьи 27.1</w:t>
        </w:r>
      </w:hyperlink>
      <w:r>
        <w:t xml:space="preserve"> Федерального закона от 6 октября 2003 года N 131-ФЗ</w:t>
      </w:r>
      <w:proofErr w:type="gramEnd"/>
      <w:r>
        <w:t xml:space="preserve"> "Об общих принципах организации местного самоуправления".</w:t>
      </w:r>
    </w:p>
    <w:p w:rsidR="00272CF8" w:rsidRDefault="00272CF8" w:rsidP="00272CF8">
      <w:pPr>
        <w:pStyle w:val="ConsPlusNormal"/>
        <w:jc w:val="both"/>
      </w:pPr>
      <w:r>
        <w:t xml:space="preserve">(в ред. Областного </w:t>
      </w:r>
      <w:hyperlink r:id="rId18">
        <w:r>
          <w:rPr>
            <w:color w:val="0000FF"/>
          </w:rPr>
          <w:t>закона</w:t>
        </w:r>
      </w:hyperlink>
      <w:r>
        <w:t xml:space="preserve"> Ленинградской области от 07.10.2024 N 109-оз)</w:t>
      </w:r>
    </w:p>
    <w:p w:rsidR="00272CF8" w:rsidRDefault="00272CF8" w:rsidP="00272CF8">
      <w:pPr>
        <w:pStyle w:val="ConsPlusNormal"/>
        <w:spacing w:before="220"/>
        <w:ind w:firstLine="540"/>
        <w:jc w:val="both"/>
      </w:pPr>
      <w:r>
        <w:t xml:space="preserve">15.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w:t>
      </w:r>
      <w:hyperlink w:anchor="P97">
        <w:r>
          <w:rPr>
            <w:color w:val="0000FF"/>
          </w:rPr>
          <w:t>частей 5</w:t>
        </w:r>
      </w:hyperlink>
      <w:r>
        <w:t xml:space="preserve">, </w:t>
      </w:r>
      <w:hyperlink w:anchor="P102">
        <w:r>
          <w:rPr>
            <w:color w:val="0000FF"/>
          </w:rPr>
          <w:t>6</w:t>
        </w:r>
      </w:hyperlink>
      <w:r>
        <w:t xml:space="preserve"> и </w:t>
      </w:r>
      <w:hyperlink w:anchor="P103">
        <w:r>
          <w:rPr>
            <w:color w:val="0000FF"/>
          </w:rPr>
          <w:t>7</w:t>
        </w:r>
      </w:hyperlink>
      <w:r>
        <w:t xml:space="preserve"> настоящей статьи.</w:t>
      </w:r>
    </w:p>
    <w:p w:rsidR="00272CF8" w:rsidRDefault="00272CF8" w:rsidP="00272CF8">
      <w:pPr>
        <w:pStyle w:val="ConsPlusNormal"/>
        <w:spacing w:before="220"/>
        <w:ind w:firstLine="540"/>
        <w:jc w:val="both"/>
      </w:pPr>
      <w:r>
        <w:t>16.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272CF8" w:rsidRDefault="00272CF8" w:rsidP="00272CF8">
      <w:pPr>
        <w:pStyle w:val="ConsPlusNormal"/>
        <w:spacing w:before="220"/>
        <w:ind w:firstLine="540"/>
        <w:jc w:val="both"/>
      </w:pPr>
      <w:r>
        <w:t xml:space="preserve">17. </w:t>
      </w:r>
      <w:proofErr w:type="gramStart"/>
      <w:r>
        <w:t xml:space="preserve">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w:t>
      </w:r>
      <w:hyperlink r:id="rId19">
        <w:r>
          <w:rPr>
            <w:color w:val="0000FF"/>
          </w:rPr>
          <w:t>пунктом 7 статьи 38</w:t>
        </w:r>
      </w:hyperlink>
      <w:r>
        <w:t xml:space="preserve"> Федерального закона от 28 марта 1998 года N 53-ФЗ "О воинской обязанности и военной службе" контракта о прохождении военной службы (далее - военная служба) либо контракта о добровольном содействии в</w:t>
      </w:r>
      <w:proofErr w:type="gramEnd"/>
      <w:r>
        <w:t xml:space="preserve"> </w:t>
      </w:r>
      <w:proofErr w:type="gramStart"/>
      <w:r>
        <w:t xml:space="preserve">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116">
        <w:r>
          <w:rPr>
            <w:color w:val="0000FF"/>
          </w:rPr>
          <w:t>пунктами 1</w:t>
        </w:r>
      </w:hyperlink>
      <w:r>
        <w:t xml:space="preserve"> - </w:t>
      </w:r>
      <w:hyperlink w:anchor="P118">
        <w:r>
          <w:rPr>
            <w:color w:val="0000FF"/>
          </w:rPr>
          <w:t>3</w:t>
        </w:r>
      </w:hyperlink>
      <w:r>
        <w:t xml:space="preserve">, </w:t>
      </w:r>
      <w:hyperlink w:anchor="P123">
        <w:r>
          <w:rPr>
            <w:color w:val="0000FF"/>
          </w:rPr>
          <w:t>8 части 13</w:t>
        </w:r>
      </w:hyperlink>
      <w:r>
        <w:t xml:space="preserve">, </w:t>
      </w:r>
      <w:hyperlink w:anchor="P126">
        <w:r>
          <w:rPr>
            <w:color w:val="0000FF"/>
          </w:rPr>
          <w:t>частью 14</w:t>
        </w:r>
      </w:hyperlink>
      <w:r>
        <w:t xml:space="preserve"> настоящей статьи,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roofErr w:type="gramEnd"/>
    </w:p>
    <w:p w:rsidR="00272CF8" w:rsidRDefault="00272CF8" w:rsidP="00272CF8">
      <w:pPr>
        <w:pStyle w:val="ConsPlusNormal"/>
        <w:spacing w:before="220"/>
        <w:ind w:firstLine="540"/>
        <w:jc w:val="both"/>
      </w:pPr>
      <w:r>
        <w:t xml:space="preserve">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w:t>
      </w:r>
      <w:proofErr w:type="gramStart"/>
      <w:r>
        <w:t>истечения срока полномочий деятельности общественного совета</w:t>
      </w:r>
      <w:proofErr w:type="gramEnd"/>
      <w:r>
        <w:t xml:space="preserve"> или досрочного прекращения полномочий общественного совета, а также в случаях, предусмотренных </w:t>
      </w:r>
      <w:hyperlink w:anchor="P126">
        <w:r>
          <w:rPr>
            <w:color w:val="0000FF"/>
          </w:rPr>
          <w:t>частью 14</w:t>
        </w:r>
      </w:hyperlink>
      <w:r>
        <w:t xml:space="preserve"> настоящей статьи.</w:t>
      </w:r>
    </w:p>
    <w:p w:rsidR="00272CF8" w:rsidRDefault="00272CF8" w:rsidP="00272CF8">
      <w:pPr>
        <w:pStyle w:val="ConsPlusNormal"/>
        <w:spacing w:before="220"/>
        <w:ind w:firstLine="540"/>
        <w:jc w:val="both"/>
      </w:pPr>
      <w:proofErr w:type="gramStart"/>
      <w:r>
        <w:t xml:space="preserve">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w:t>
      </w:r>
      <w:hyperlink w:anchor="P108">
        <w:r>
          <w:rPr>
            <w:color w:val="0000FF"/>
          </w:rPr>
          <w:t>части 9</w:t>
        </w:r>
      </w:hyperlink>
      <w:r>
        <w:t xml:space="preserve"> настоящей статьи,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w:t>
      </w:r>
      <w:proofErr w:type="gramEnd"/>
      <w:r>
        <w:t xml:space="preserve"> службы либо оказания добровольного содействия в выполнении задач, возложенных на Вооруженные Силы Российской Федерации.</w:t>
      </w:r>
    </w:p>
    <w:p w:rsidR="00272CF8" w:rsidRDefault="00272CF8" w:rsidP="00272CF8">
      <w:pPr>
        <w:pStyle w:val="ConsPlusNormal"/>
        <w:spacing w:before="220"/>
        <w:ind w:firstLine="540"/>
        <w:jc w:val="both"/>
      </w:pPr>
      <w:r>
        <w:lastRenderedPageBreak/>
        <w:t xml:space="preserve">18. Общественный совет ежегодно </w:t>
      </w:r>
      <w:proofErr w:type="gramStart"/>
      <w:r>
        <w:t>отчитывается о</w:t>
      </w:r>
      <w:proofErr w:type="gramEnd"/>
      <w:r>
        <w:t xml:space="preserve"> своей деятельности на собрании (конференции) граждан, проводимом (проводимой) на части территории муниципального образования в порядке, установленном решением совета депутатов муниципального образования.</w:t>
      </w:r>
    </w:p>
    <w:p w:rsidR="00272CF8" w:rsidRDefault="00272CF8" w:rsidP="00272CF8">
      <w:pPr>
        <w:pStyle w:val="ConsPlusNormal"/>
        <w:spacing w:before="220"/>
        <w:ind w:firstLine="540"/>
        <w:jc w:val="both"/>
      </w:pPr>
      <w:r>
        <w:t xml:space="preserve">19. Органы местного самоуправления осуществляют </w:t>
      </w:r>
      <w:proofErr w:type="gramStart"/>
      <w:r>
        <w:t>контроль за</w:t>
      </w:r>
      <w:proofErr w:type="gramEnd"/>
      <w:r>
        <w:t xml:space="preserve"> соответствием деятельности общественного совета законодательству Российской Федерации, законодательству Ленинградской области и муниципальным правовым актам в порядке, предусмотренном решением совета депутатов муниципального образования.</w:t>
      </w:r>
    </w:p>
    <w:p w:rsidR="00272CF8" w:rsidRDefault="00272CF8" w:rsidP="00272CF8">
      <w:pPr>
        <w:pStyle w:val="ConsPlusNormal"/>
      </w:pPr>
    </w:p>
    <w:p w:rsidR="00272CF8" w:rsidRDefault="00272CF8" w:rsidP="00272CF8">
      <w:pPr>
        <w:pStyle w:val="ConsPlusTitle"/>
        <w:ind w:firstLine="540"/>
        <w:jc w:val="both"/>
        <w:outlineLvl w:val="0"/>
      </w:pPr>
      <w:r>
        <w:t>Статья 6. Финансовое обеспечение реализации настоящего областного закона</w:t>
      </w:r>
    </w:p>
    <w:p w:rsidR="00272CF8" w:rsidRDefault="00272CF8" w:rsidP="00272CF8">
      <w:pPr>
        <w:pStyle w:val="ConsPlusNormal"/>
      </w:pPr>
    </w:p>
    <w:p w:rsidR="00272CF8" w:rsidRDefault="00272CF8" w:rsidP="00272CF8">
      <w:pPr>
        <w:pStyle w:val="ConsPlusNormal"/>
        <w:ind w:firstLine="540"/>
        <w:jc w:val="both"/>
      </w:pPr>
      <w:r>
        <w:t>Финансирование расходов, связанных с осуществлением мер поддержки содействия участию населения в осуществлении местного самоуправления, производится за счет средств областного бюджета Ленинградской области.</w:t>
      </w:r>
    </w:p>
    <w:p w:rsidR="00272CF8" w:rsidRDefault="00272CF8" w:rsidP="00272CF8">
      <w:pPr>
        <w:pStyle w:val="ConsPlusNormal"/>
      </w:pPr>
    </w:p>
    <w:p w:rsidR="00272CF8" w:rsidRDefault="00272CF8" w:rsidP="00272CF8">
      <w:pPr>
        <w:pStyle w:val="ConsPlusTitle"/>
        <w:ind w:firstLine="540"/>
        <w:jc w:val="both"/>
        <w:outlineLvl w:val="0"/>
      </w:pPr>
      <w:r>
        <w:t>Статья 7. Заключительные положения</w:t>
      </w:r>
    </w:p>
    <w:p w:rsidR="00272CF8" w:rsidRDefault="00272CF8" w:rsidP="00272CF8">
      <w:pPr>
        <w:pStyle w:val="ConsPlusNormal"/>
      </w:pPr>
    </w:p>
    <w:p w:rsidR="00272CF8" w:rsidRDefault="00272CF8" w:rsidP="00272CF8">
      <w:pPr>
        <w:pStyle w:val="ConsPlusNormal"/>
        <w:ind w:firstLine="540"/>
        <w:jc w:val="both"/>
      </w:pPr>
      <w:r>
        <w:t xml:space="preserve">1. Настоящий областной закон вступает в силу по истечении 10 дней после дня его официального опубликования, за исключением </w:t>
      </w:r>
      <w:hyperlink w:anchor="P43">
        <w:r>
          <w:rPr>
            <w:color w:val="0000FF"/>
          </w:rPr>
          <w:t>части 1 статьи 3</w:t>
        </w:r>
      </w:hyperlink>
      <w:r>
        <w:t xml:space="preserve"> настоящего областного закона.</w:t>
      </w:r>
    </w:p>
    <w:p w:rsidR="00272CF8" w:rsidRDefault="00272CF8" w:rsidP="00272CF8">
      <w:pPr>
        <w:pStyle w:val="ConsPlusNormal"/>
        <w:spacing w:before="220"/>
        <w:ind w:firstLine="540"/>
        <w:jc w:val="both"/>
      </w:pPr>
      <w:bookmarkStart w:id="9" w:name="P143"/>
      <w:bookmarkEnd w:id="9"/>
      <w:r>
        <w:t xml:space="preserve">2. </w:t>
      </w:r>
      <w:hyperlink w:anchor="P43">
        <w:r>
          <w:rPr>
            <w:color w:val="0000FF"/>
          </w:rPr>
          <w:t>Часть 1 статьи 3</w:t>
        </w:r>
      </w:hyperlink>
      <w:r>
        <w:t xml:space="preserve"> настоящего областного закона вступает в силу с 1 января 2025 года.</w:t>
      </w:r>
    </w:p>
    <w:p w:rsidR="00272CF8" w:rsidRDefault="00272CF8" w:rsidP="00272CF8">
      <w:pPr>
        <w:pStyle w:val="ConsPlusNormal"/>
        <w:spacing w:before="220"/>
        <w:ind w:firstLine="540"/>
        <w:jc w:val="both"/>
      </w:pPr>
      <w:r>
        <w:t xml:space="preserve">3. </w:t>
      </w:r>
      <w:proofErr w:type="gramStart"/>
      <w:r>
        <w:t xml:space="preserve">Со дня вступления в силу настоящего областного закона признать утратившими силу </w:t>
      </w:r>
      <w:hyperlink r:id="rId20">
        <w:r>
          <w:rPr>
            <w:color w:val="0000FF"/>
          </w:rPr>
          <w:t>абзацы второй</w:t>
        </w:r>
      </w:hyperlink>
      <w:r>
        <w:t xml:space="preserve">, </w:t>
      </w:r>
      <w:hyperlink r:id="rId21">
        <w:r>
          <w:rPr>
            <w:color w:val="0000FF"/>
          </w:rPr>
          <w:t>третий</w:t>
        </w:r>
      </w:hyperlink>
      <w:r>
        <w:t xml:space="preserve">, </w:t>
      </w:r>
      <w:hyperlink r:id="rId22">
        <w:r>
          <w:rPr>
            <w:color w:val="0000FF"/>
          </w:rPr>
          <w:t>шестой</w:t>
        </w:r>
      </w:hyperlink>
      <w:r>
        <w:t xml:space="preserve"> и </w:t>
      </w:r>
      <w:hyperlink r:id="rId23">
        <w:r>
          <w:rPr>
            <w:color w:val="0000FF"/>
          </w:rPr>
          <w:t>седьмой статьи 1</w:t>
        </w:r>
      </w:hyperlink>
      <w:r>
        <w:t xml:space="preserve">, </w:t>
      </w:r>
      <w:hyperlink r:id="rId24">
        <w:r>
          <w:rPr>
            <w:color w:val="0000FF"/>
          </w:rPr>
          <w:t>статью 2</w:t>
        </w:r>
      </w:hyperlink>
      <w:r>
        <w:t xml:space="preserve">, </w:t>
      </w:r>
      <w:hyperlink r:id="rId25">
        <w:r>
          <w:rPr>
            <w:color w:val="0000FF"/>
          </w:rPr>
          <w:t>части 1</w:t>
        </w:r>
      </w:hyperlink>
      <w:r>
        <w:t xml:space="preserve"> и </w:t>
      </w:r>
      <w:hyperlink r:id="rId26">
        <w:r>
          <w:rPr>
            <w:color w:val="0000FF"/>
          </w:rPr>
          <w:t>2 статьи 3</w:t>
        </w:r>
      </w:hyperlink>
      <w:r>
        <w:t xml:space="preserve">, </w:t>
      </w:r>
      <w:hyperlink r:id="rId27">
        <w:r>
          <w:rPr>
            <w:color w:val="0000FF"/>
          </w:rPr>
          <w:t>часть 3 статьи 3</w:t>
        </w:r>
      </w:hyperlink>
      <w:r>
        <w:t xml:space="preserve"> (за исключением положений о реализации инициативных предложений), </w:t>
      </w:r>
      <w:hyperlink r:id="rId28">
        <w:r>
          <w:rPr>
            <w:color w:val="0000FF"/>
          </w:rPr>
          <w:t>статью 4</w:t>
        </w:r>
      </w:hyperlink>
      <w:r>
        <w:t xml:space="preserve">, </w:t>
      </w:r>
      <w:hyperlink r:id="rId29">
        <w:r>
          <w:rPr>
            <w:color w:val="0000FF"/>
          </w:rPr>
          <w:t>часть 2 статьи 5</w:t>
        </w:r>
      </w:hyperlink>
      <w:r>
        <w:t xml:space="preserve"> областного закона от 28 декабря 2018 года N 147-оз "О старостах сельских населенных пунктов Ленинградской области</w:t>
      </w:r>
      <w:proofErr w:type="gramEnd"/>
      <w:r>
        <w:t xml:space="preserve"> и </w:t>
      </w:r>
      <w:proofErr w:type="gramStart"/>
      <w:r>
        <w:t>содействии</w:t>
      </w:r>
      <w:proofErr w:type="gramEnd"/>
      <w:r>
        <w:t xml:space="preserve">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272CF8" w:rsidRDefault="00272CF8" w:rsidP="00272CF8">
      <w:pPr>
        <w:pStyle w:val="ConsPlusNormal"/>
        <w:spacing w:before="220"/>
        <w:ind w:firstLine="540"/>
        <w:jc w:val="both"/>
      </w:pPr>
      <w:r>
        <w:t>4. Общественные советы, избранные до вступления в силу настоящего областного закона, продолжают действовать до окончания срока своих полномочий.</w:t>
      </w:r>
    </w:p>
    <w:p w:rsidR="00272CF8" w:rsidRDefault="00272CF8" w:rsidP="00272CF8">
      <w:pPr>
        <w:pStyle w:val="ConsPlusNormal"/>
        <w:spacing w:before="220"/>
        <w:ind w:firstLine="540"/>
        <w:jc w:val="both"/>
      </w:pPr>
      <w:r>
        <w:t>5. Признать утратившими силу с 1 января 2025 года:</w:t>
      </w:r>
    </w:p>
    <w:p w:rsidR="00272CF8" w:rsidRDefault="00272CF8" w:rsidP="00272CF8">
      <w:pPr>
        <w:pStyle w:val="ConsPlusNormal"/>
        <w:spacing w:before="220"/>
        <w:ind w:firstLine="540"/>
        <w:jc w:val="both"/>
      </w:pPr>
      <w:r>
        <w:t xml:space="preserve">1) областной </w:t>
      </w:r>
      <w:hyperlink r:id="rId30">
        <w:r>
          <w:rPr>
            <w:color w:val="0000FF"/>
          </w:rPr>
          <w:t>закон</w:t>
        </w:r>
      </w:hyperlink>
      <w:r>
        <w:t xml:space="preserve">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272CF8" w:rsidRDefault="00272CF8" w:rsidP="00272CF8">
      <w:pPr>
        <w:pStyle w:val="ConsPlusNormal"/>
        <w:spacing w:before="220"/>
        <w:ind w:firstLine="540"/>
        <w:jc w:val="both"/>
      </w:pPr>
      <w:r>
        <w:t xml:space="preserve">2) областной </w:t>
      </w:r>
      <w:hyperlink r:id="rId31">
        <w:r>
          <w:rPr>
            <w:color w:val="0000FF"/>
          </w:rPr>
          <w:t>закон</w:t>
        </w:r>
      </w:hyperlink>
      <w:r>
        <w:t xml:space="preserve"> от 18 июня 2018 года N 48-оз "О внесении изменений в областной закон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p w:rsidR="00272CF8" w:rsidRDefault="00272CF8" w:rsidP="00272CF8">
      <w:pPr>
        <w:pStyle w:val="ConsPlusNormal"/>
        <w:spacing w:before="220"/>
        <w:ind w:firstLine="540"/>
        <w:jc w:val="both"/>
      </w:pPr>
      <w:r>
        <w:t xml:space="preserve">3) областной </w:t>
      </w:r>
      <w:hyperlink r:id="rId32">
        <w:r>
          <w:rPr>
            <w:color w:val="0000FF"/>
          </w:rPr>
          <w:t>закон</w:t>
        </w:r>
      </w:hyperlink>
      <w:r>
        <w:t xml:space="preserve"> от 18 марта 2019 года N 10-оз "О внесении изменения в статью 1 областного закона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272CF8" w:rsidRDefault="00272CF8" w:rsidP="00272CF8">
      <w:pPr>
        <w:pStyle w:val="ConsPlusNormal"/>
        <w:spacing w:before="220"/>
        <w:ind w:firstLine="540"/>
        <w:jc w:val="both"/>
      </w:pPr>
      <w:r>
        <w:t xml:space="preserve">4) областной </w:t>
      </w:r>
      <w:hyperlink r:id="rId33">
        <w:r>
          <w:rPr>
            <w:color w:val="0000FF"/>
          </w:rPr>
          <w:t>закон</w:t>
        </w:r>
      </w:hyperlink>
      <w:r>
        <w:t xml:space="preserve"> от 22 апреля 2019 года N 25-оз "О внесении изменений в статьи 1 и 3 областного закона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p w:rsidR="00272CF8" w:rsidRDefault="00272CF8" w:rsidP="00272CF8">
      <w:pPr>
        <w:pStyle w:val="ConsPlusNormal"/>
        <w:spacing w:before="220"/>
        <w:ind w:firstLine="540"/>
        <w:jc w:val="both"/>
      </w:pPr>
      <w:r>
        <w:t xml:space="preserve">5) областной </w:t>
      </w:r>
      <w:hyperlink r:id="rId34">
        <w:r>
          <w:rPr>
            <w:color w:val="0000FF"/>
          </w:rPr>
          <w:t>закон</w:t>
        </w:r>
      </w:hyperlink>
      <w:r>
        <w:t xml:space="preserve"> от 27 декабря 2019 года N 114-оз "О внесении изменений в областной закон "О содействии участию населения в осуществлении местного самоуправления в иных </w:t>
      </w:r>
      <w:r>
        <w:lastRenderedPageBreak/>
        <w:t>формах на территориях административных центров и городских поселков муниципальных образований Ленинградской области";</w:t>
      </w:r>
    </w:p>
    <w:p w:rsidR="00272CF8" w:rsidRDefault="00272CF8" w:rsidP="00272CF8">
      <w:pPr>
        <w:pStyle w:val="ConsPlusNormal"/>
        <w:spacing w:before="220"/>
        <w:ind w:firstLine="540"/>
        <w:jc w:val="both"/>
      </w:pPr>
      <w:proofErr w:type="gramStart"/>
      <w:r>
        <w:t xml:space="preserve">6) </w:t>
      </w:r>
      <w:hyperlink r:id="rId35">
        <w:r>
          <w:rPr>
            <w:color w:val="0000FF"/>
          </w:rPr>
          <w:t>абзацы четвертый</w:t>
        </w:r>
      </w:hyperlink>
      <w:r>
        <w:t xml:space="preserve"> и </w:t>
      </w:r>
      <w:hyperlink r:id="rId36">
        <w:r>
          <w:rPr>
            <w:color w:val="0000FF"/>
          </w:rPr>
          <w:t>пятый статьи 1</w:t>
        </w:r>
      </w:hyperlink>
      <w:r>
        <w:t xml:space="preserve">, </w:t>
      </w:r>
      <w:hyperlink r:id="rId37">
        <w:r>
          <w:rPr>
            <w:color w:val="0000FF"/>
          </w:rPr>
          <w:t>часть 3 статьи 3</w:t>
        </w:r>
      </w:hyperlink>
      <w:r>
        <w:t xml:space="preserve"> (в части, касающейся положений о реализации инициативных предложений), </w:t>
      </w:r>
      <w:hyperlink r:id="rId38">
        <w:r>
          <w:rPr>
            <w:color w:val="0000FF"/>
          </w:rPr>
          <w:t>части 1</w:t>
        </w:r>
      </w:hyperlink>
      <w:r>
        <w:t xml:space="preserve"> и </w:t>
      </w:r>
      <w:hyperlink r:id="rId39">
        <w:r>
          <w:rPr>
            <w:color w:val="0000FF"/>
          </w:rPr>
          <w:t>3 статьи 5</w:t>
        </w:r>
      </w:hyperlink>
      <w:r>
        <w:t xml:space="preserve">, </w:t>
      </w:r>
      <w:hyperlink r:id="rId40">
        <w:r>
          <w:rPr>
            <w:color w:val="0000FF"/>
          </w:rPr>
          <w:t>статьи 6</w:t>
        </w:r>
      </w:hyperlink>
      <w:r>
        <w:t xml:space="preserve"> и </w:t>
      </w:r>
      <w:hyperlink r:id="rId41">
        <w:r>
          <w:rPr>
            <w:color w:val="0000FF"/>
          </w:rPr>
          <w:t>7</w:t>
        </w:r>
      </w:hyperlink>
      <w:r>
        <w:t xml:space="preserve"> областного закона от 28 декабря 2018 года N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w:t>
      </w:r>
      <w:proofErr w:type="gramEnd"/>
      <w:r>
        <w:t xml:space="preserve"> образований Ленинградской области";</w:t>
      </w:r>
    </w:p>
    <w:p w:rsidR="00272CF8" w:rsidRDefault="00272CF8" w:rsidP="00272CF8">
      <w:pPr>
        <w:pStyle w:val="ConsPlusNormal"/>
        <w:spacing w:before="220"/>
        <w:ind w:firstLine="540"/>
        <w:jc w:val="both"/>
      </w:pPr>
      <w:r>
        <w:t xml:space="preserve">7) областной </w:t>
      </w:r>
      <w:hyperlink r:id="rId42">
        <w:r>
          <w:rPr>
            <w:color w:val="0000FF"/>
          </w:rPr>
          <w:t>закон</w:t>
        </w:r>
      </w:hyperlink>
      <w:r>
        <w:t xml:space="preserve"> от 18 ноября 2019 года N 86-оз "О внесении изменений в областной закон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272CF8" w:rsidRDefault="00272CF8" w:rsidP="00272CF8">
      <w:pPr>
        <w:pStyle w:val="ConsPlusNormal"/>
        <w:spacing w:before="220"/>
        <w:ind w:firstLine="540"/>
        <w:jc w:val="both"/>
      </w:pPr>
      <w:r>
        <w:t xml:space="preserve">8) областной </w:t>
      </w:r>
      <w:hyperlink r:id="rId43">
        <w:r>
          <w:rPr>
            <w:color w:val="0000FF"/>
          </w:rPr>
          <w:t>закон</w:t>
        </w:r>
      </w:hyperlink>
      <w:r>
        <w:t xml:space="preserve"> от 20 июля 2023 года N 96-оз "О внесении изменений в отдельные областные законы в сфере содействия участию населения в осуществлении местного самоуправления на территории Ленинградской области".</w:t>
      </w:r>
    </w:p>
    <w:p w:rsidR="00272CF8" w:rsidRDefault="00272CF8" w:rsidP="00272CF8">
      <w:pPr>
        <w:pStyle w:val="ConsPlusNormal"/>
        <w:spacing w:before="220"/>
        <w:ind w:firstLine="540"/>
        <w:jc w:val="both"/>
      </w:pPr>
      <w:r>
        <w:t xml:space="preserve">6. </w:t>
      </w:r>
      <w:proofErr w:type="gramStart"/>
      <w:r>
        <w:t xml:space="preserve">Инициативные комиссии, избранные в соответствии с областным </w:t>
      </w:r>
      <w:hyperlink r:id="rId44">
        <w:r>
          <w:rPr>
            <w:color w:val="0000FF"/>
          </w:rPr>
          <w:t>законом</w:t>
        </w:r>
      </w:hyperlink>
      <w:r>
        <w:t xml:space="preserve">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после вступления в силу настоящего областного закона осуществляют свои полномочия только в части участия в реализации инициативных предложений (в том числе их корректировке</w:t>
      </w:r>
      <w:proofErr w:type="gramEnd"/>
      <w:r>
        <w:t xml:space="preserve"> </w:t>
      </w:r>
      <w:proofErr w:type="gramStart"/>
      <w:r>
        <w:t>и(</w:t>
      </w:r>
      <w:proofErr w:type="gramEnd"/>
      <w:r>
        <w:t>или) изменении), выдвинутых в 2023 году к реализации в 2024 году.</w:t>
      </w:r>
    </w:p>
    <w:p w:rsidR="00272CF8" w:rsidRDefault="00272CF8" w:rsidP="00272CF8">
      <w:pPr>
        <w:pStyle w:val="ConsPlusNormal"/>
        <w:spacing w:before="220"/>
        <w:ind w:firstLine="540"/>
        <w:jc w:val="both"/>
      </w:pPr>
      <w:r>
        <w:t xml:space="preserve">7. </w:t>
      </w:r>
      <w:proofErr w:type="gramStart"/>
      <w:r>
        <w:t xml:space="preserve">В случае истечения срока полномочий инициативных комиссий, избранных в соответствии с областным </w:t>
      </w:r>
      <w:hyperlink r:id="rId45">
        <w:r>
          <w:rPr>
            <w:color w:val="0000FF"/>
          </w:rPr>
          <w:t>законом</w:t>
        </w:r>
      </w:hyperlink>
      <w:r>
        <w:t xml:space="preserve">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после вступления в силу настоящего областного закона указанные инициативные комиссии осуществляют свои полномочия до 31 декабря 2024 года</w:t>
      </w:r>
      <w:proofErr w:type="gramEnd"/>
      <w:r>
        <w:t>.</w:t>
      </w:r>
    </w:p>
    <w:p w:rsidR="00272CF8" w:rsidRDefault="00272CF8" w:rsidP="00272CF8">
      <w:pPr>
        <w:pStyle w:val="ConsPlusNormal"/>
        <w:spacing w:before="220"/>
        <w:ind w:firstLine="540"/>
        <w:jc w:val="both"/>
      </w:pPr>
      <w:bookmarkStart w:id="10" w:name="P157"/>
      <w:bookmarkEnd w:id="10"/>
      <w:r>
        <w:t xml:space="preserve">8. Действие настоящего областного закона в части предоставления мер финансовой поддержки, указанных в </w:t>
      </w:r>
      <w:hyperlink w:anchor="P43">
        <w:r>
          <w:rPr>
            <w:color w:val="0000FF"/>
          </w:rPr>
          <w:t>части 1 статьи 3</w:t>
        </w:r>
      </w:hyperlink>
      <w:r>
        <w:t xml:space="preserve"> настоящего областного закона, приостанавливается в случае, если в областном законе об областном бюджете Ленинградской области на очередной финансовый год не предусмотрены бюджетные ассигнования на реализацию настоящего областного закона.</w:t>
      </w:r>
    </w:p>
    <w:p w:rsidR="00272CF8" w:rsidRDefault="00272CF8" w:rsidP="00272CF8">
      <w:pPr>
        <w:pStyle w:val="ConsPlusNormal"/>
      </w:pPr>
    </w:p>
    <w:p w:rsidR="00272CF8" w:rsidRDefault="00272CF8" w:rsidP="00272CF8">
      <w:pPr>
        <w:pStyle w:val="ConsPlusNormal"/>
        <w:jc w:val="right"/>
      </w:pPr>
      <w:r>
        <w:t>Губернатор</w:t>
      </w:r>
    </w:p>
    <w:p w:rsidR="00272CF8" w:rsidRDefault="00272CF8" w:rsidP="00272CF8">
      <w:pPr>
        <w:pStyle w:val="ConsPlusNormal"/>
        <w:jc w:val="right"/>
      </w:pPr>
      <w:r>
        <w:t>Ленинградской области</w:t>
      </w:r>
    </w:p>
    <w:p w:rsidR="00272CF8" w:rsidRDefault="00272CF8" w:rsidP="00272CF8">
      <w:pPr>
        <w:pStyle w:val="ConsPlusNormal"/>
        <w:jc w:val="right"/>
      </w:pPr>
      <w:proofErr w:type="spellStart"/>
      <w:r>
        <w:t>А.Дрозденко</w:t>
      </w:r>
      <w:proofErr w:type="spellEnd"/>
    </w:p>
    <w:p w:rsidR="00272CF8" w:rsidRDefault="00272CF8" w:rsidP="00272CF8">
      <w:pPr>
        <w:pStyle w:val="ConsPlusNormal"/>
      </w:pPr>
      <w:r>
        <w:t>Санкт-Петербург</w:t>
      </w:r>
    </w:p>
    <w:p w:rsidR="00272CF8" w:rsidRDefault="00272CF8" w:rsidP="00272CF8">
      <w:pPr>
        <w:pStyle w:val="ConsPlusNormal"/>
        <w:spacing w:before="220"/>
      </w:pPr>
      <w:r>
        <w:t>16 февраля 2024 года</w:t>
      </w:r>
    </w:p>
    <w:p w:rsidR="00272CF8" w:rsidRDefault="00272CF8" w:rsidP="00272CF8">
      <w:pPr>
        <w:pStyle w:val="ConsPlusNormal"/>
        <w:spacing w:before="220"/>
      </w:pPr>
      <w:r>
        <w:t>N 10-оз</w:t>
      </w:r>
    </w:p>
    <w:p w:rsidR="00272CF8" w:rsidRDefault="00272CF8" w:rsidP="00272CF8">
      <w:pPr>
        <w:pStyle w:val="ConsPlusNormal"/>
      </w:pPr>
    </w:p>
    <w:p w:rsidR="00272CF8" w:rsidRDefault="00272CF8" w:rsidP="00272CF8">
      <w:pPr>
        <w:pStyle w:val="ConsPlusNormal"/>
      </w:pPr>
    </w:p>
    <w:p w:rsidR="00272CF8" w:rsidRDefault="00272CF8" w:rsidP="00272CF8">
      <w:pPr>
        <w:pStyle w:val="ConsPlusNormal"/>
        <w:pBdr>
          <w:bottom w:val="single" w:sz="6" w:space="0" w:color="auto"/>
        </w:pBdr>
        <w:spacing w:before="100" w:after="100"/>
        <w:jc w:val="both"/>
        <w:rPr>
          <w:sz w:val="2"/>
          <w:szCs w:val="2"/>
        </w:rPr>
      </w:pPr>
    </w:p>
    <w:p w:rsidR="00272CF8" w:rsidRDefault="00272CF8" w:rsidP="00272CF8"/>
    <w:p w:rsidR="00A4246C" w:rsidRDefault="00A4246C">
      <w:bookmarkStart w:id="11" w:name="_GoBack"/>
      <w:bookmarkEnd w:id="11"/>
    </w:p>
    <w:sectPr w:rsidR="00A4246C" w:rsidSect="00A97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CF8"/>
    <w:rsid w:val="00272CF8"/>
    <w:rsid w:val="00A42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F8"/>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C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2C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2CF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F8"/>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C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2CF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2CF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LAW&amp;n=480999&amp;dst=311" TargetMode="External"/><Relationship Id="rId18" Type="http://schemas.openxmlformats.org/officeDocument/2006/relationships/hyperlink" Target="https://login.consultant.ru/link/?req=doc&amp;base=SPB&amp;n=299076&amp;dst=100011" TargetMode="External"/><Relationship Id="rId26" Type="http://schemas.openxmlformats.org/officeDocument/2006/relationships/hyperlink" Target="https://login.consultant.ru/link/?req=doc&amp;base=SPB&amp;n=283051&amp;dst=100033" TargetMode="External"/><Relationship Id="rId39" Type="http://schemas.openxmlformats.org/officeDocument/2006/relationships/hyperlink" Target="https://login.consultant.ru/link/?req=doc&amp;base=SPB&amp;n=287768&amp;dst=100078" TargetMode="External"/><Relationship Id="rId3" Type="http://schemas.openxmlformats.org/officeDocument/2006/relationships/settings" Target="settings.xml"/><Relationship Id="rId21" Type="http://schemas.openxmlformats.org/officeDocument/2006/relationships/hyperlink" Target="https://login.consultant.ru/link/?req=doc&amp;base=SPB&amp;n=283051&amp;dst=100011" TargetMode="External"/><Relationship Id="rId34" Type="http://schemas.openxmlformats.org/officeDocument/2006/relationships/hyperlink" Target="https://login.consultant.ru/link/?req=doc&amp;base=SPB&amp;n=221081" TargetMode="External"/><Relationship Id="rId42" Type="http://schemas.openxmlformats.org/officeDocument/2006/relationships/hyperlink" Target="https://login.consultant.ru/link/?req=doc&amp;base=SPB&amp;n=219112" TargetMode="External"/><Relationship Id="rId47" Type="http://schemas.openxmlformats.org/officeDocument/2006/relationships/theme" Target="theme/theme1.xml"/><Relationship Id="rId7" Type="http://schemas.openxmlformats.org/officeDocument/2006/relationships/hyperlink" Target="https://login.consultant.ru/link/?req=doc&amp;base=LAW&amp;n=480999&amp;dst=100374" TargetMode="External"/><Relationship Id="rId12" Type="http://schemas.openxmlformats.org/officeDocument/2006/relationships/hyperlink" Target="https://login.consultant.ru/link/?req=doc&amp;base=LAW&amp;n=480999&amp;dst=825" TargetMode="External"/><Relationship Id="rId17" Type="http://schemas.openxmlformats.org/officeDocument/2006/relationships/hyperlink" Target="https://login.consultant.ru/link/?req=doc&amp;base=LAW&amp;n=480999&amp;dst=835" TargetMode="External"/><Relationship Id="rId25" Type="http://schemas.openxmlformats.org/officeDocument/2006/relationships/hyperlink" Target="https://login.consultant.ru/link/?req=doc&amp;base=SPB&amp;n=283051&amp;dst=100032" TargetMode="External"/><Relationship Id="rId33" Type="http://schemas.openxmlformats.org/officeDocument/2006/relationships/hyperlink" Target="https://login.consultant.ru/link/?req=doc&amp;base=SPB&amp;n=211660" TargetMode="External"/><Relationship Id="rId38" Type="http://schemas.openxmlformats.org/officeDocument/2006/relationships/hyperlink" Target="https://login.consultant.ru/link/?req=doc&amp;base=SPB&amp;n=287768&amp;dst=100076"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SPB&amp;n=299076&amp;dst=100009" TargetMode="External"/><Relationship Id="rId20" Type="http://schemas.openxmlformats.org/officeDocument/2006/relationships/hyperlink" Target="https://login.consultant.ru/link/?req=doc&amp;base=SPB&amp;n=283051&amp;dst=100010" TargetMode="External"/><Relationship Id="rId29" Type="http://schemas.openxmlformats.org/officeDocument/2006/relationships/hyperlink" Target="https://login.consultant.ru/link/?req=doc&amp;base=SPB&amp;n=283051&amp;dst=100077" TargetMode="External"/><Relationship Id="rId41" Type="http://schemas.openxmlformats.org/officeDocument/2006/relationships/hyperlink" Target="https://login.consultant.ru/link/?req=doc&amp;base=SPB&amp;n=287768&amp;dst=100082" TargetMode="External"/><Relationship Id="rId1" Type="http://schemas.openxmlformats.org/officeDocument/2006/relationships/styles" Target="styles.xml"/><Relationship Id="rId6" Type="http://schemas.openxmlformats.org/officeDocument/2006/relationships/hyperlink" Target="https://login.consultant.ru/link/?req=doc&amp;base=SPB&amp;n=303579&amp;dst=100008" TargetMode="External"/><Relationship Id="rId11" Type="http://schemas.openxmlformats.org/officeDocument/2006/relationships/hyperlink" Target="https://login.consultant.ru/link/?req=doc&amp;base=SPB&amp;n=303579&amp;dst=100009" TargetMode="External"/><Relationship Id="rId24" Type="http://schemas.openxmlformats.org/officeDocument/2006/relationships/hyperlink" Target="https://login.consultant.ru/link/?req=doc&amp;base=SPB&amp;n=283051&amp;dst=100016" TargetMode="External"/><Relationship Id="rId32" Type="http://schemas.openxmlformats.org/officeDocument/2006/relationships/hyperlink" Target="https://login.consultant.ru/link/?req=doc&amp;base=SPB&amp;n=210386" TargetMode="External"/><Relationship Id="rId37" Type="http://schemas.openxmlformats.org/officeDocument/2006/relationships/hyperlink" Target="https://login.consultant.ru/link/?req=doc&amp;base=SPB&amp;n=287768&amp;dst=100096" TargetMode="External"/><Relationship Id="rId40" Type="http://schemas.openxmlformats.org/officeDocument/2006/relationships/hyperlink" Target="https://login.consultant.ru/link/?req=doc&amp;base=SPB&amp;n=287768&amp;dst=100079" TargetMode="External"/><Relationship Id="rId45" Type="http://schemas.openxmlformats.org/officeDocument/2006/relationships/hyperlink" Target="https://login.consultant.ru/link/?req=doc&amp;base=SPB&amp;n=285071" TargetMode="External"/><Relationship Id="rId5" Type="http://schemas.openxmlformats.org/officeDocument/2006/relationships/hyperlink" Target="https://login.consultant.ru/link/?req=doc&amp;base=SPB&amp;n=299076&amp;dst=100008" TargetMode="External"/><Relationship Id="rId15" Type="http://schemas.openxmlformats.org/officeDocument/2006/relationships/hyperlink" Target="https://login.consultant.ru/link/?req=doc&amp;base=LAW&amp;n=480999&amp;dst=836" TargetMode="External"/><Relationship Id="rId23" Type="http://schemas.openxmlformats.org/officeDocument/2006/relationships/hyperlink" Target="https://login.consultant.ru/link/?req=doc&amp;base=SPB&amp;n=283051&amp;dst=100015" TargetMode="External"/><Relationship Id="rId28" Type="http://schemas.openxmlformats.org/officeDocument/2006/relationships/hyperlink" Target="https://login.consultant.ru/link/?req=doc&amp;base=SPB&amp;n=283051&amp;dst=100037" TargetMode="External"/><Relationship Id="rId36" Type="http://schemas.openxmlformats.org/officeDocument/2006/relationships/hyperlink" Target="https://login.consultant.ru/link/?req=doc&amp;base=SPB&amp;n=287768&amp;dst=100094" TargetMode="External"/><Relationship Id="rId10" Type="http://schemas.openxmlformats.org/officeDocument/2006/relationships/hyperlink" Target="https://login.consultant.ru/link/?req=doc&amp;base=SPB&amp;n=285009" TargetMode="External"/><Relationship Id="rId19" Type="http://schemas.openxmlformats.org/officeDocument/2006/relationships/hyperlink" Target="https://login.consultant.ru/link/?req=doc&amp;base=LAW&amp;n=487135&amp;dst=1187" TargetMode="External"/><Relationship Id="rId31" Type="http://schemas.openxmlformats.org/officeDocument/2006/relationships/hyperlink" Target="https://login.consultant.ru/link/?req=doc&amp;base=SPB&amp;n=200567" TargetMode="External"/><Relationship Id="rId44" Type="http://schemas.openxmlformats.org/officeDocument/2006/relationships/hyperlink" Target="https://login.consultant.ru/link/?req=doc&amp;base=SPB&amp;n=28507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999" TargetMode="External"/><Relationship Id="rId14" Type="http://schemas.openxmlformats.org/officeDocument/2006/relationships/hyperlink" Target="https://login.consultant.ru/link/?req=doc&amp;base=SPB&amp;n=303579&amp;dst=100011" TargetMode="External"/><Relationship Id="rId22" Type="http://schemas.openxmlformats.org/officeDocument/2006/relationships/hyperlink" Target="https://login.consultant.ru/link/?req=doc&amp;base=SPB&amp;n=283051&amp;dst=100014" TargetMode="External"/><Relationship Id="rId27" Type="http://schemas.openxmlformats.org/officeDocument/2006/relationships/hyperlink" Target="https://login.consultant.ru/link/?req=doc&amp;base=SPB&amp;n=283051&amp;dst=100096" TargetMode="External"/><Relationship Id="rId30" Type="http://schemas.openxmlformats.org/officeDocument/2006/relationships/hyperlink" Target="https://login.consultant.ru/link/?req=doc&amp;base=SPB&amp;n=285071" TargetMode="External"/><Relationship Id="rId35" Type="http://schemas.openxmlformats.org/officeDocument/2006/relationships/hyperlink" Target="https://login.consultant.ru/link/?req=doc&amp;base=SPB&amp;n=287768&amp;dst=100012" TargetMode="External"/><Relationship Id="rId43" Type="http://schemas.openxmlformats.org/officeDocument/2006/relationships/hyperlink" Target="https://login.consultant.ru/link/?req=doc&amp;base=SPB&amp;n=277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4995</Words>
  <Characters>28475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Александровна</dc:creator>
  <cp:lastModifiedBy>Морозова Ольга Александровна</cp:lastModifiedBy>
  <cp:revision>1</cp:revision>
  <dcterms:created xsi:type="dcterms:W3CDTF">2025-04-03T07:53:00Z</dcterms:created>
  <dcterms:modified xsi:type="dcterms:W3CDTF">2025-04-03T07:53:00Z</dcterms:modified>
</cp:coreProperties>
</file>