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AB" w:rsidRPr="00740CAB" w:rsidRDefault="00740CAB" w:rsidP="00740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CAB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740CAB" w:rsidRPr="00740CAB" w:rsidRDefault="00740CAB" w:rsidP="00740CAB">
      <w:pPr>
        <w:rPr>
          <w:rFonts w:ascii="Times New Roman" w:hAnsi="Times New Roman" w:cs="Times New Roman"/>
          <w:b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 </w:t>
      </w:r>
      <w:r w:rsidRPr="00740CAB">
        <w:rPr>
          <w:rFonts w:ascii="Times New Roman" w:hAnsi="Times New Roman" w:cs="Times New Roman"/>
          <w:b/>
          <w:i/>
          <w:sz w:val="24"/>
          <w:szCs w:val="24"/>
        </w:rPr>
        <w:t>регионального этапа Всероссийского конкурса «Лучшая муниципальная практика» среди муниципальных образований Ленинградской области</w:t>
      </w:r>
      <w:r w:rsidRPr="00740C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CAB" w:rsidRPr="00740CAB" w:rsidRDefault="00740CAB" w:rsidP="00740CAB">
      <w:pPr>
        <w:rPr>
          <w:rFonts w:ascii="Times New Roman" w:hAnsi="Times New Roman" w:cs="Times New Roman"/>
          <w:sz w:val="24"/>
          <w:szCs w:val="24"/>
        </w:rPr>
      </w:pPr>
    </w:p>
    <w:p w:rsidR="00740CAB" w:rsidRPr="00740CAB" w:rsidRDefault="00740CAB" w:rsidP="00740CAB">
      <w:pPr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>Конкурсной комиссией оценивались заявки муниципальных образований Ленинградской области по 5 номинациям. Выявлены победители регионального этапа Конкурса.</w:t>
      </w:r>
    </w:p>
    <w:p w:rsidR="00740CAB" w:rsidRPr="00740CAB" w:rsidRDefault="00740CAB" w:rsidP="00740CA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740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формах»: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во </w:t>
      </w:r>
      <w:r w:rsidRPr="00740CA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40CAB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категории </w:t>
      </w:r>
      <w:r w:rsidRPr="00740CAB">
        <w:rPr>
          <w:rFonts w:ascii="Times New Roman" w:hAnsi="Times New Roman" w:cs="Times New Roman"/>
          <w:sz w:val="24"/>
          <w:szCs w:val="24"/>
        </w:rPr>
        <w:t>«Сельские поселения Ленинградской области»: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 w:rsidRPr="00740CAB">
        <w:rPr>
          <w:rFonts w:ascii="Times New Roman" w:hAnsi="Times New Roman" w:cs="Times New Roman"/>
          <w:sz w:val="24"/>
          <w:szCs w:val="24"/>
        </w:rPr>
        <w:t xml:space="preserve"> – муниципальное образование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Пустомержское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740CAB" w:rsidRPr="00740CAB" w:rsidRDefault="00740CAB" w:rsidP="00740CAB">
      <w:pPr>
        <w:rPr>
          <w:rFonts w:ascii="Times New Roman" w:hAnsi="Times New Roman" w:cs="Times New Roman"/>
          <w:sz w:val="24"/>
          <w:szCs w:val="24"/>
        </w:rPr>
      </w:pPr>
    </w:p>
    <w:p w:rsidR="00740CAB" w:rsidRPr="00740CAB" w:rsidRDefault="00740CAB" w:rsidP="00740CA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740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«Укрепление межнационального мира и согласия, реализация иных мероприятий в сфере национальной политики на муниципальном уровне»: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в </w:t>
      </w:r>
      <w:r w:rsidRPr="00740CA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40CAB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категории </w:t>
      </w:r>
      <w:r w:rsidRPr="00740CAB">
        <w:rPr>
          <w:rFonts w:ascii="Times New Roman" w:hAnsi="Times New Roman" w:cs="Times New Roman"/>
          <w:sz w:val="24"/>
          <w:szCs w:val="24"/>
        </w:rPr>
        <w:t xml:space="preserve">«Городской округ и городские поселения Ленинградской области»: 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 w:rsidRPr="00740CAB">
        <w:rPr>
          <w:rFonts w:ascii="Times New Roman" w:hAnsi="Times New Roman" w:cs="Times New Roman"/>
          <w:sz w:val="24"/>
          <w:szCs w:val="24"/>
        </w:rPr>
        <w:t xml:space="preserve"> – муниципальное образование «Город Гатчина» Гатчинского муниципального района Ленинградской области;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2 место</w:t>
      </w:r>
      <w:r w:rsidRPr="00740CAB">
        <w:rPr>
          <w:rFonts w:ascii="Times New Roman" w:hAnsi="Times New Roman" w:cs="Times New Roman"/>
          <w:sz w:val="24"/>
          <w:szCs w:val="24"/>
        </w:rPr>
        <w:t xml:space="preserve"> – муниципальное образование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- муниципальное образование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Приозерское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- муниципальное образование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Дружногорское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городское поселение Гатчинского муниципального района Ленинградской области;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- муниципальное образование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Красноборское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 w:rsidRPr="00740CAB">
        <w:rPr>
          <w:rFonts w:ascii="Times New Roman" w:hAnsi="Times New Roman" w:cs="Times New Roman"/>
          <w:sz w:val="24"/>
          <w:szCs w:val="24"/>
        </w:rPr>
        <w:t xml:space="preserve"> - муниципальное образование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Сертоловское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городское поселение Всеволожского муниципального района Ленинградской области;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- муниципальное образование Никольское городское поселение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>- муниципальное образование Свердловское городское поселение Всеволожского муниципального района Ленинградской области;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- муниципальное образование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Дубровское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городское поселение Всеволожского муниципального района Ленинградской области.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lastRenderedPageBreak/>
        <w:t xml:space="preserve">во </w:t>
      </w:r>
      <w:r w:rsidRPr="00740CA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40CAB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категории </w:t>
      </w:r>
      <w:r w:rsidRPr="00740CAB">
        <w:rPr>
          <w:rFonts w:ascii="Times New Roman" w:hAnsi="Times New Roman" w:cs="Times New Roman"/>
          <w:sz w:val="24"/>
          <w:szCs w:val="24"/>
        </w:rPr>
        <w:t>«Сельские поселения Ленинградской области»: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 w:rsidRPr="00740CAB">
        <w:rPr>
          <w:rFonts w:ascii="Times New Roman" w:hAnsi="Times New Roman" w:cs="Times New Roman"/>
          <w:sz w:val="24"/>
          <w:szCs w:val="24"/>
        </w:rPr>
        <w:t xml:space="preserve"> – муниципальное образование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Ромашкинское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– муниципальное образование Винницкое сельское поселение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2 место</w:t>
      </w:r>
      <w:r w:rsidRPr="00740CAB">
        <w:rPr>
          <w:rFonts w:ascii="Times New Roman" w:hAnsi="Times New Roman" w:cs="Times New Roman"/>
          <w:sz w:val="24"/>
          <w:szCs w:val="24"/>
        </w:rPr>
        <w:t xml:space="preserve"> - муниципальное образование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Бугровское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сельское поселение Всеволожского муниципального района Ленинградской области;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 w:rsidRPr="00740CAB">
        <w:rPr>
          <w:rFonts w:ascii="Times New Roman" w:hAnsi="Times New Roman" w:cs="Times New Roman"/>
          <w:sz w:val="24"/>
          <w:szCs w:val="24"/>
        </w:rPr>
        <w:t xml:space="preserve"> – муниципальное образование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Заклинское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сельское поселение Лужского муниципального района Ленинградской области.</w:t>
      </w:r>
    </w:p>
    <w:p w:rsidR="00740CAB" w:rsidRPr="00740CAB" w:rsidRDefault="00740CAB" w:rsidP="00740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40CAB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740CAB">
        <w:rPr>
          <w:rFonts w:ascii="Times New Roman" w:hAnsi="Times New Roman" w:cs="Times New Roman"/>
          <w:b/>
          <w:i/>
          <w:iCs/>
          <w:sz w:val="24"/>
          <w:szCs w:val="24"/>
        </w:rPr>
        <w:t>«Муниципальная экономическая политика и управление муниципальными финансами»</w:t>
      </w:r>
      <w:r w:rsidRPr="00740CA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в </w:t>
      </w:r>
      <w:r w:rsidRPr="00740CA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40CAB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категории</w:t>
      </w:r>
      <w:r w:rsidRPr="00740CAB">
        <w:rPr>
          <w:rFonts w:ascii="Times New Roman" w:hAnsi="Times New Roman" w:cs="Times New Roman"/>
          <w:sz w:val="24"/>
          <w:szCs w:val="24"/>
        </w:rPr>
        <w:t xml:space="preserve"> «Городской округ и городские поселения Ленинградской области»:</w:t>
      </w:r>
    </w:p>
    <w:p w:rsidR="00740CAB" w:rsidRPr="00740CAB" w:rsidRDefault="00740CAB" w:rsidP="00740CAB">
      <w:pPr>
        <w:spacing w:before="19"/>
        <w:ind w:left="36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 w:rsidRPr="00740CAB">
        <w:rPr>
          <w:rFonts w:ascii="Times New Roman" w:hAnsi="Times New Roman" w:cs="Times New Roman"/>
          <w:sz w:val="24"/>
          <w:szCs w:val="24"/>
        </w:rPr>
        <w:t xml:space="preserve"> - муниципальное образование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40CAB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740CAB">
        <w:rPr>
          <w:rFonts w:ascii="Times New Roman" w:hAnsi="Times New Roman" w:cs="Times New Roman"/>
          <w:b/>
          <w:sz w:val="24"/>
          <w:szCs w:val="24"/>
        </w:rPr>
        <w:t>«</w:t>
      </w:r>
      <w:r w:rsidRPr="00740CAB">
        <w:rPr>
          <w:rFonts w:ascii="Times New Roman" w:hAnsi="Times New Roman" w:cs="Times New Roman"/>
          <w:b/>
          <w:i/>
          <w:iCs/>
          <w:sz w:val="24"/>
          <w:szCs w:val="24"/>
        </w:rPr>
        <w:t>Градостроительная политика, обеспечение благоприятной среды жизнедеятельности населения и развитие жилищно-коммунального хозяйства»</w:t>
      </w:r>
      <w:r w:rsidRPr="00740CAB">
        <w:rPr>
          <w:rFonts w:ascii="Times New Roman" w:hAnsi="Times New Roman" w:cs="Times New Roman"/>
          <w:sz w:val="24"/>
          <w:szCs w:val="24"/>
        </w:rPr>
        <w:t>:</w:t>
      </w:r>
      <w:r w:rsidRPr="0074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в </w:t>
      </w:r>
      <w:r w:rsidRPr="00740CA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40CAB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категории</w:t>
      </w:r>
      <w:r w:rsidRPr="00740CAB">
        <w:rPr>
          <w:rFonts w:ascii="Times New Roman" w:hAnsi="Times New Roman" w:cs="Times New Roman"/>
          <w:sz w:val="24"/>
          <w:szCs w:val="24"/>
        </w:rPr>
        <w:t xml:space="preserve"> «Городской округ и городские поселения Ленинградской области»:</w:t>
      </w:r>
    </w:p>
    <w:p w:rsidR="00740CAB" w:rsidRPr="00740CAB" w:rsidRDefault="00740CAB" w:rsidP="00740CAB">
      <w:pPr>
        <w:spacing w:before="19"/>
        <w:ind w:left="36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 w:rsidRPr="00740CAB">
        <w:rPr>
          <w:rFonts w:ascii="Times New Roman" w:hAnsi="Times New Roman" w:cs="Times New Roman"/>
          <w:sz w:val="24"/>
          <w:szCs w:val="24"/>
        </w:rPr>
        <w:t xml:space="preserve"> - муниципальное образование «Город Коммунар» Гатчинского муниципального района Ленинградской области.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40CAB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740CAB">
        <w:rPr>
          <w:rFonts w:ascii="Times New Roman" w:hAnsi="Times New Roman" w:cs="Times New Roman"/>
          <w:b/>
          <w:i/>
          <w:iCs/>
          <w:sz w:val="24"/>
          <w:szCs w:val="24"/>
        </w:rPr>
        <w:t>«Модернизация городского хозяйства посредством внедрения цифровых технологий и платформенных решений («умный город»)»</w:t>
      </w:r>
      <w:r w:rsidRPr="00740CA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в </w:t>
      </w:r>
      <w:r w:rsidRPr="00740CA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40CAB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категории</w:t>
      </w:r>
      <w:r w:rsidRPr="00740CAB">
        <w:rPr>
          <w:rFonts w:ascii="Times New Roman" w:hAnsi="Times New Roman" w:cs="Times New Roman"/>
          <w:sz w:val="24"/>
          <w:szCs w:val="24"/>
        </w:rPr>
        <w:t xml:space="preserve"> «Городской округ и городские поселения Ленинградской области»:</w:t>
      </w:r>
    </w:p>
    <w:p w:rsidR="00740CAB" w:rsidRPr="00740CAB" w:rsidRDefault="00740CAB" w:rsidP="00740CAB">
      <w:pPr>
        <w:spacing w:before="41"/>
        <w:ind w:left="54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 w:rsidRPr="00740CAB">
        <w:rPr>
          <w:rFonts w:ascii="Times New Roman" w:hAnsi="Times New Roman" w:cs="Times New Roman"/>
          <w:sz w:val="24"/>
          <w:szCs w:val="24"/>
        </w:rPr>
        <w:t xml:space="preserve"> – муниципальное образование «Город Гатчина» Гатчинского муниципального района Ленинградской области;</w:t>
      </w:r>
    </w:p>
    <w:p w:rsidR="00740CAB" w:rsidRPr="00740CAB" w:rsidRDefault="00740CAB" w:rsidP="00740CAB">
      <w:pPr>
        <w:spacing w:before="39"/>
        <w:ind w:left="45" w:right="9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t>2 место</w:t>
      </w:r>
      <w:r w:rsidRPr="00740CAB">
        <w:rPr>
          <w:rFonts w:ascii="Times New Roman" w:hAnsi="Times New Roman" w:cs="Times New Roman"/>
          <w:sz w:val="24"/>
          <w:szCs w:val="24"/>
        </w:rPr>
        <w:t xml:space="preserve"> – муниципальное образование Шлиссельбургское городское поселение Кировского муниципального района Ленинградской области.</w:t>
      </w:r>
    </w:p>
    <w:p w:rsidR="00740CAB" w:rsidRPr="00740CAB" w:rsidRDefault="00740CAB" w:rsidP="00740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sz w:val="24"/>
          <w:szCs w:val="24"/>
        </w:rPr>
        <w:t xml:space="preserve">во </w:t>
      </w:r>
      <w:r w:rsidRPr="00740CA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40CAB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категории</w:t>
      </w:r>
      <w:r w:rsidRPr="00740CAB">
        <w:rPr>
          <w:rFonts w:ascii="Times New Roman" w:hAnsi="Times New Roman" w:cs="Times New Roman"/>
          <w:sz w:val="24"/>
          <w:szCs w:val="24"/>
        </w:rPr>
        <w:t xml:space="preserve"> «Сельские поселения Ленинградской области»:</w:t>
      </w:r>
    </w:p>
    <w:p w:rsidR="00740CAB" w:rsidRPr="00740CAB" w:rsidRDefault="00740CAB" w:rsidP="00740CAB">
      <w:pPr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AB">
        <w:rPr>
          <w:rFonts w:ascii="Times New Roman" w:hAnsi="Times New Roman" w:cs="Times New Roman"/>
          <w:b/>
          <w:bCs/>
          <w:sz w:val="24"/>
          <w:szCs w:val="24"/>
        </w:rPr>
        <w:lastRenderedPageBreak/>
        <w:t>1 место</w:t>
      </w:r>
      <w:r w:rsidRPr="00740CAB">
        <w:rPr>
          <w:rFonts w:ascii="Times New Roman" w:hAnsi="Times New Roman" w:cs="Times New Roman"/>
          <w:sz w:val="24"/>
          <w:szCs w:val="24"/>
        </w:rPr>
        <w:t xml:space="preserve"> - муниципальное образование Сосновское сельское поселение </w:t>
      </w:r>
      <w:proofErr w:type="spellStart"/>
      <w:r w:rsidRPr="00740CA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740CA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740CAB" w:rsidRPr="00740CAB" w:rsidRDefault="00740CAB" w:rsidP="00740CAB">
      <w:pPr>
        <w:rPr>
          <w:rFonts w:ascii="Times New Roman" w:hAnsi="Times New Roman" w:cs="Times New Roman"/>
          <w:sz w:val="24"/>
          <w:szCs w:val="24"/>
        </w:rPr>
      </w:pPr>
    </w:p>
    <w:p w:rsidR="00740CAB" w:rsidRPr="00740CAB" w:rsidRDefault="00740CAB" w:rsidP="00740CAB">
      <w:pPr>
        <w:rPr>
          <w:rFonts w:ascii="Times New Roman" w:hAnsi="Times New Roman" w:cs="Times New Roman"/>
          <w:sz w:val="24"/>
          <w:szCs w:val="24"/>
        </w:rPr>
      </w:pPr>
    </w:p>
    <w:p w:rsidR="00740CAB" w:rsidRPr="00740CAB" w:rsidRDefault="00740CAB" w:rsidP="00740CAB">
      <w:pPr>
        <w:rPr>
          <w:rFonts w:ascii="Times New Roman" w:hAnsi="Times New Roman" w:cs="Times New Roman"/>
          <w:i/>
          <w:sz w:val="24"/>
          <w:szCs w:val="24"/>
        </w:rPr>
      </w:pPr>
      <w:r w:rsidRPr="00740CAB">
        <w:rPr>
          <w:rFonts w:ascii="Times New Roman" w:hAnsi="Times New Roman" w:cs="Times New Roman"/>
          <w:i/>
          <w:sz w:val="24"/>
          <w:szCs w:val="24"/>
        </w:rPr>
        <w:t>По итогам проведения регионального этапа  конкурсные заявки победителей будут направлены  в федеральную конкурсную комиссию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740CAB">
        <w:rPr>
          <w:rFonts w:ascii="Times New Roman" w:hAnsi="Times New Roman" w:cs="Times New Roman"/>
          <w:i/>
          <w:sz w:val="24"/>
          <w:szCs w:val="24"/>
        </w:rPr>
        <w:t xml:space="preserve">Всероссийского конкурса «Лучшая муниципальная практика». </w:t>
      </w:r>
    </w:p>
    <w:p w:rsidR="00AD5AF9" w:rsidRPr="00740CAB" w:rsidRDefault="00AD5AF9">
      <w:pPr>
        <w:rPr>
          <w:rFonts w:ascii="Times New Roman" w:hAnsi="Times New Roman" w:cs="Times New Roman"/>
          <w:sz w:val="24"/>
          <w:szCs w:val="24"/>
        </w:rPr>
      </w:pPr>
    </w:p>
    <w:sectPr w:rsidR="00AD5AF9" w:rsidRPr="0074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1A5F"/>
    <w:multiLevelType w:val="hybridMultilevel"/>
    <w:tmpl w:val="D34A3E7A"/>
    <w:lvl w:ilvl="0" w:tplc="5D42102C">
      <w:start w:val="1"/>
      <w:numFmt w:val="decimal"/>
      <w:lvlText w:val="%1."/>
      <w:lvlJc w:val="left"/>
      <w:pPr>
        <w:ind w:left="1069" w:hanging="360"/>
      </w:pPr>
      <w:rPr>
        <w:rFonts w:eastAsia="Calibri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AB"/>
    <w:rsid w:val="00740CAB"/>
    <w:rsid w:val="00A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Ежелева</dc:creator>
  <cp:lastModifiedBy>Любовь Александровна Ежелева</cp:lastModifiedBy>
  <cp:revision>1</cp:revision>
  <dcterms:created xsi:type="dcterms:W3CDTF">2024-08-06T14:38:00Z</dcterms:created>
  <dcterms:modified xsi:type="dcterms:W3CDTF">2024-08-06T14:41:00Z</dcterms:modified>
</cp:coreProperties>
</file>