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1F311D">
        <w:trPr>
          <w:trHeight w:hRule="exact" w:val="573"/>
        </w:trPr>
        <w:tc>
          <w:tcPr>
            <w:tcW w:w="15618" w:type="dxa"/>
            <w:gridSpan w:val="6"/>
          </w:tcPr>
          <w:p w:rsidR="001F311D" w:rsidRDefault="001F311D">
            <w:bookmarkStart w:id="0" w:name="_GoBack"/>
            <w:bookmarkEnd w:id="0"/>
          </w:p>
        </w:tc>
      </w:tr>
      <w:tr w:rsidR="001F311D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1F311D">
        <w:trPr>
          <w:trHeight w:hRule="exact" w:val="43"/>
        </w:trPr>
        <w:tc>
          <w:tcPr>
            <w:tcW w:w="15618" w:type="dxa"/>
            <w:gridSpan w:val="6"/>
          </w:tcPr>
          <w:p w:rsidR="001F311D" w:rsidRDefault="001F311D"/>
        </w:tc>
      </w:tr>
      <w:tr w:rsidR="001F311D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F311D">
        <w:trPr>
          <w:trHeight w:hRule="exact" w:val="43"/>
        </w:trPr>
        <w:tc>
          <w:tcPr>
            <w:tcW w:w="15618" w:type="dxa"/>
            <w:gridSpan w:val="6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Социальная активность (Ленинградская область)</w:t>
            </w:r>
          </w:p>
        </w:tc>
      </w:tr>
      <w:tr w:rsidR="001F311D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(Ленинградская область)</w:t>
            </w:r>
          </w:p>
        </w:tc>
      </w:tr>
      <w:tr w:rsidR="001F311D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</w:tr>
      <w:tr w:rsidR="001F311D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Цой В.О.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1F311D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F311D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Региональные проекты</w:t>
            </w:r>
          </w:p>
        </w:tc>
      </w:tr>
      <w:tr w:rsidR="001F311D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1F311D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Мероприятия, направленные на достижение целей проектов</w:t>
            </w:r>
          </w:p>
        </w:tc>
      </w:tr>
    </w:tbl>
    <w:p w:rsidR="001F311D" w:rsidRDefault="001F311D">
      <w:pPr>
        <w:sectPr w:rsidR="001F311D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1F311D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3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некоммерческих организаций, государственных  и муниципальных учреждений, в добровольческую (волонтерскую) деятельность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0,0050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0,2028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0,0220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0,2072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0,2126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0,2559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5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13,4000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сть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4,4500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6,5800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8,4132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9,5549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10,6965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11,8382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1F311D" w:rsidRDefault="001F311D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олонтерства), НКО, образовательных организаций и иных учреждений, осуществляющих деятельность в сфере добровольчества (волонтерства).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0,0500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0,0900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0,1380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0,1700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0,2260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0,2820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Разработаны и реализуются образовательные программы подготовки специалистов по работе в сфере добровольчества и технологий работы с волонтерами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учетом российской и международной практики и возможностью модульного освоения.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Проведена подготовка (перепод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готовка) не менее 25 тыс. специалистов по работе в сфере добровольчества и </w:t>
            </w:r>
          </w:p>
          <w:p w:rsidR="001F311D" w:rsidRDefault="001F311D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</w:t>
            </w:r>
          </w:p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287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1F311D" w:rsidRDefault="001F311D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 работы с волонтерами, в соответствии с разработанными образовательными программами</w:t>
            </w:r>
          </w:p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F311D" w:rsidRDefault="001F311D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Реализованы практики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"Регион добрых дел" </w:t>
            </w:r>
          </w:p>
          <w:p w:rsidR="001F311D" w:rsidRDefault="001F311D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целях популяризации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Миллион 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0,1800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0,0629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0,0629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0,0629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0,0629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Организованы и проведены </w:t>
            </w:r>
          </w:p>
          <w:p w:rsidR="001F311D" w:rsidRDefault="001F311D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</w:p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287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1F311D" w:rsidRDefault="001F311D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добровольчества (волонтерства) проведена информационная и рекламная кампания, в том числе 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конкурсы на лучшую разработку информационной и рекламной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ампании в целях популяризации добровольчества.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Подготовлено и обеспечено распространение аналитических материалов по результатам исследования эф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фективности реализованной информационной и рекламной кампании в целях популяризации </w:t>
            </w:r>
          </w:p>
          <w:p w:rsidR="001F311D" w:rsidRDefault="001F311D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информационно-коммуникационной кампании</w:t>
            </w:r>
          </w:p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286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1F311D" w:rsidRDefault="001F311D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F311D" w:rsidRDefault="001F311D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006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2006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287"/>
        </w:trPr>
        <w:tc>
          <w:tcPr>
            <w:tcW w:w="16191" w:type="dxa"/>
            <w:gridSpan w:val="54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1F311D" w:rsidRDefault="000D0F1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1F311D" w:rsidRDefault="000D0F1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F311D" w:rsidRDefault="001F311D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условия для развития и поддержки добровольчества (волонтерства)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29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6 552,09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6 552,09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6 552,09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6 552,09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6 552,09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1F311D" w:rsidRDefault="001F311D"/>
        </w:tc>
        <w:tc>
          <w:tcPr>
            <w:tcW w:w="573" w:type="dxa"/>
            <w:gridSpan w:val="2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F311D" w:rsidRDefault="001F311D"/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F311D" w:rsidRDefault="001F311D"/>
        </w:tc>
      </w:tr>
    </w:tbl>
    <w:p w:rsidR="001F311D" w:rsidRDefault="001F311D">
      <w:pPr>
        <w:sectPr w:rsidR="001F311D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1F311D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1176" w:type="dxa"/>
            <w:gridSpan w:val="8"/>
          </w:tcPr>
          <w:p w:rsidR="001F311D" w:rsidRDefault="001F311D"/>
        </w:tc>
        <w:tc>
          <w:tcPr>
            <w:tcW w:w="4728" w:type="dxa"/>
            <w:gridSpan w:val="3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1176" w:type="dxa"/>
            <w:gridSpan w:val="8"/>
          </w:tcPr>
          <w:p w:rsidR="001F311D" w:rsidRDefault="001F311D"/>
        </w:tc>
        <w:tc>
          <w:tcPr>
            <w:tcW w:w="4728" w:type="dxa"/>
            <w:gridSpan w:val="3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Социальная активность (Ленинградская область)</w:t>
            </w:r>
          </w:p>
        </w:tc>
        <w:tc>
          <w:tcPr>
            <w:tcW w:w="287" w:type="dxa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860" w:type="dxa"/>
            <w:shd w:val="clear" w:color="auto" w:fill="auto"/>
          </w:tcPr>
          <w:p w:rsidR="001F311D" w:rsidRDefault="000D0F1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F311D" w:rsidRDefault="000D0F16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1F311D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развития и поддержки добровольчества (волонтерства)</w:t>
            </w:r>
          </w:p>
        </w:tc>
      </w:tr>
      <w:tr w:rsidR="001F311D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1F311D" w:rsidRDefault="001F311D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льчества (волонтерства), НКО, образовательных организаций и иных учреждений, осуществляющих деятельность в сфере добровольчества (волонтерства)"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Разработаны и реализуются образовательные программы подготовки специалистов по работе в сфере добровольчества и технологий работы с волонтерами 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учетом российской и международной практик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 возможностью модульного освоения.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Проведена подготовка (переподготовка) не менее 25 тыс. специалистов по работе в сфере добровольчества и технологий работы с волонтерами, в соответствии с разработанными образовательными программами</w:t>
            </w:r>
          </w:p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"Добровольцы России"</w:t>
            </w:r>
          </w:p>
          <w:p w:rsidR="001F311D" w:rsidRDefault="001F311D"/>
        </w:tc>
      </w:tr>
      <w:tr w:rsidR="001F311D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"50 граждан прошли подготовку (переподготовку) по работе в сфере добровольчества и технологий работы с волонтерами"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Берденникова Н.В.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"90 граждан прошли подготовку (переподготовку) по работе в сфере добровольчества и технологий работы с волонтерами"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30.12.2020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Петряев В.А.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 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"138 граждан прошли подготовку (переподготовку) по работе в сфере добровольчества и технологий работы с волонтерами", значение: 0.0000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"Добровольцы России"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. Назначен ответственный сотрудник за реализацию результата.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составлен план мероприятий по информационному сопровождению"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. Утвержден план мероприятий по информационному сопровождению.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(лекций,программ) по работе в сфере добровольчества (волонтерства)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23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 программ) по работе в сфере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добровольчества (волонтерства)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сопровождению."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плана мероприятий по информационному сопровождению.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об итогах организации и проведения мероприятий с целью прохождения координаторами добровольцев (волонтеров) курсов (лекций, программ) по работе в сфере добровольчества (волонтерства) )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"170 граждан прошли подготовку (переподготовку) по работе в сфере добровольчества и технологий работы с волонтерами"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"Добровольцы России"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3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31.01.2023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. Назначен ответственный за организацию и проведение мероприятий с целью прохождения координаторами добровольцев (волонтеров) курсов (лекций,программ) по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аботе в сфере добровольчества (волонтерства)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согласован план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об утверждении плана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правовой акт</w:t>
            </w:r>
          </w:p>
          <w:p w:rsidR="001F311D" w:rsidRDefault="001F311D"/>
        </w:tc>
      </w:tr>
      <w:tr w:rsidR="001F311D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03.04.2023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запланиров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анных мероприятий по информационному сопровождению курсов (лекций, программ) по работе в сфере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добровольцами (волонтерами) (по итогам 3 месяцев 2023 года)"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добровольчества (волонтерства) и технологиям работы с добровольцами (волонтерами) (по итогам 3 месяцев 2023 года)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6 месяцев 2023 года) 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07.2023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запланированных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6 месяцев 2023 года)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 (по итогам 9 месяцев 2023 года) 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выполнении запланированных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(волонтерами) (по итогам 9 месяцев 2023 года)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"226 граждан прошли подготовку (переподготовку) по работе в сфере добровольчества и технологий работы с волонтерами"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"Добровольцы России"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 обеспечение)"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31.01.2024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комитета по молодежной политике Ленинградской области о назначении ответс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твенного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1F311D" w:rsidRDefault="001F311D"/>
        </w:tc>
      </w:tr>
      <w:tr w:rsidR="001F311D">
        <w:trPr>
          <w:trHeight w:hRule="exact" w:val="15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согласован план мероприятий по информационному сопровождению курсов (лекций, программ) по работе в сфере добровольчества (волонтерства) и технологиям работы с добровольцами (волонтерами)"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29.03.2024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Распоряжение об утверждении плана мероприятий по информационному сопровождению курсов (лекций, программ) по работе в сфере добровольчества (олонтерства) и технологиям работы с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1F311D" w:rsidRDefault="001F311D"/>
        </w:tc>
      </w:tr>
      <w:tr w:rsidR="001F311D"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добровольцами (волонтерами)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04.10.2024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 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29.11.2024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21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"282 граждан прошли подготовку (переподготовку) по работе в сфере добровольчества и технологий работы с волонтерами"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ЕИС "Добровольцы России"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1F311D" w:rsidRDefault="001F311D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брых дел""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Реализованы практики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"Регион добрых дел"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 N 1-молодежь (Приказ 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сстата от 02.12.2019 N 725)</w:t>
            </w:r>
          </w:p>
          <w:p w:rsidR="001F311D" w:rsidRDefault="001F311D"/>
        </w:tc>
      </w:tr>
      <w:tr w:rsidR="001F311D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участие в конкурсе по предоставлению субсидий субъектам Российской Федерации на реализацию практик поддержки и развития волонтерства «Регион добрых дел»"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30.12.2019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Васильева П.С.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"Направлена заявка на участие в конкурсе по предоставлению субсидий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30.12.2020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Петряев В.А.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Российской Федерации на реализацию практик поддержки и развития волонтерства «Регион добрых дел»"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13.09.2021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Аналитический 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участие в конкурсе по предоставлению субсидий субъектам Российской Федерации на реализацию практик поддержки и развития волонтерства «Регион добрых дел»", значение: 0.0000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Направленное письмо с заполненной заявкой согласно форме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Соглашение. Заключено соглашение на предоставление субсидии на иные цели с ГБУ ЛО "Ресурсный добровольческий центр"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"Утверждена концепция мероприятия/положение о мероприятии"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Информация об утвержденной концепции проведения мероприятий в рамках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реализации практики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справка</w:t>
            </w:r>
          </w:p>
          <w:p w:rsidR="001F311D" w:rsidRDefault="001F311D"/>
        </w:tc>
      </w:tr>
      <w:tr w:rsidR="001F311D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подготовки мероприятия (дорожная карта)"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Утвержден план подготовки мероприятия (дорожная карта)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справка</w:t>
            </w:r>
          </w:p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15.05.2023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Распоряжение о назначении ответственного за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(кадровое) обеспечение"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достижение результата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проведении конкурса лучших добровольческих (волонтерских) практик "Регион добрых дел".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«Роспатриотцентр»</w:t>
            </w:r>
          </w:p>
          <w:p w:rsidR="001F311D" w:rsidRDefault="001F311D"/>
        </w:tc>
      </w:tr>
      <w:tr w:rsidR="001F311D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 договор на закупку товаров, работ, услуг"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Письмо от Государственного бюджетного учреждения Ленинградской области с приложенной документацией (договор на закупку товаров, работ, услуг)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</w:t>
            </w:r>
          </w:p>
          <w:p w:rsidR="001F311D" w:rsidRDefault="001F311D"/>
        </w:tc>
      </w:tr>
      <w:tr w:rsidR="001F311D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 договор на закупку товаров, работ, услуг"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Письмо Государственного бюджетного учреждения Ленинградской области (договор на закупку товаров, работ, услуг)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</w:t>
            </w:r>
          </w:p>
          <w:p w:rsidR="001F311D" w:rsidRDefault="001F311D"/>
        </w:tc>
      </w:tr>
      <w:tr w:rsidR="001F311D">
        <w:trPr>
          <w:trHeight w:hRule="exact" w:val="19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Протокол Протокол об итогах проведения конкурсного отбора по выявлению лучших добровольческий (волонтерских) практик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"Регион добрых дел"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соглашения на предоставление субсидии на иные цели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1F311D" w:rsidRDefault="001F311D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Организованы и проведены конкурсы на лучшую разработку информационной и рекламной кампании в целях популяризации добровол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ьчества.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Подготовлено и обеспечено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основе данных единой информационной системы в сфере развития добровольчества</w:t>
            </w:r>
          </w:p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"Охват аудитории в рамках информационной и рекламной кампании популяризации добровольчества составил 180 000 человек"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Берденникова Н.В.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"Охват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Петряев В.А.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аудитории в рамках информационной и рекламной кампании популяризации добровольчества составил 180 000 человек"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 ", значение: 0.0000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30.09.2021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"Охват аудитории в рамках информационной и рекламной кампании популяризации добровольчества составил 62 900 человек", значение: 0.0000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. Назначен ответственный сотрудник за реализацию результата.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15.06.2022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Макуха А.С.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проводимой в социальных сетях информационной кампании в целях популяризации добровольчества.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3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15.07.2022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об итогах организации и проведения информационной и рекламной кампании по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популяризации добровольчества (волонтерства) по итогам II квартала 2022 года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итогах организации и проведения информационной и рекламной кампании по популяризации добровольчества (волонтерства 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15.11.2022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проводимой в социальных сетях информационной кампании в целях популяризации добровольчества.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итогах организации и проведения информационной и рекламной кампании по популяризации добровольчества (волонтерства )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"Охват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аудитории в рамках информационной и рекламной кампании популяризации добровольчества составил 62 900 человек"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30.01.2023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. Назначен ответственный за организацию и проведение информационной и рекламной кампании по популяризации добровольчества (волонтерства)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правовой акт</w:t>
            </w:r>
          </w:p>
          <w:p w:rsidR="001F311D" w:rsidRDefault="001F311D"/>
        </w:tc>
      </w:tr>
      <w:tr w:rsidR="001F311D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составлен план мероприятий по информационному сопровождению в целях популяризации добровольчества (волонтерства) 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. Утвержден план мероприятий по информационному сопровождению в целях популяризации добровольчества (волонтерства)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правовой акт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"Выполнены запланированные мероприятия по 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 выполнении запланированных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информационному сопровождению в целях популяризации добровольчества (волонтерства) (по итогам 3 месяцев 2023 года)"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 по информационному сопровождению в целях популяризации добровольчества (волонтерства) (по итогам 3 месяцев 2023 года)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 в целях популяризации добровольчества (волонтерства) (по итогам 6 месяцев 2023 года)"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запланированных мероприятий по информационному сопровождению в целях популяризации добровольчества (волонтерства) (по итогам 6 месяцев 2023 года)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 в целях популяризации добровольчества (волонтерства) (по итогам 9 месяцев 2023 года)"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29.09.2023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выполнении запланированных мероприятий по информационному сопровождению в целях популяризации добровольчества (волонтерства) (по итогам 9 месяцев 2023 года)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об итогах организации и проведения информационной и рекламной кампании по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популяризации добровольчества (волонтерства) 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"Охват аудитории в рамках информационной и рекламной кампании популяризации добровольчества составил 62 900 человек"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"Подготовлен и согласован план мероприятий по информационному сопровождению"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Распоряжение об утверждении плана информационного сопровождения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05.04.2024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3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молодежной политике Ленинградской области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04.10.2024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  <w:tr w:rsidR="001F311D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запланированные мероприятия по информационному сопровождению"</w:t>
            </w:r>
          </w:p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06.12.2024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молодежной политике Ленинградской области</w:t>
            </w:r>
          </w:p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F311D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1F311D"/>
        </w:tc>
      </w:tr>
      <w:tr w:rsidR="001F311D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F311D" w:rsidRDefault="001F311D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F311D" w:rsidRDefault="001F311D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/>
        </w:tc>
      </w:tr>
      <w:tr w:rsidR="001F311D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"Охват аудитории в рамках информационной и рекламной кампании популяризации добровольчества составил 62 900 человек"</w:t>
            </w:r>
          </w:p>
          <w:p w:rsidR="001F311D" w:rsidRDefault="001F311D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27.12.2024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1F311D" w:rsidRDefault="001F311D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F311D" w:rsidRDefault="001F311D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Хватцева Л.А.</w:t>
            </w:r>
          </w:p>
          <w:p w:rsidR="001F311D" w:rsidRDefault="001F311D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1F311D" w:rsidRDefault="001F311D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F311D" w:rsidRDefault="001F311D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</w:p>
          <w:p w:rsidR="001F311D" w:rsidRDefault="001F311D"/>
        </w:tc>
      </w:tr>
      <w:tr w:rsidR="001F311D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11D" w:rsidRDefault="001F311D"/>
        </w:tc>
      </w:tr>
    </w:tbl>
    <w:p w:rsidR="001F311D" w:rsidRDefault="001F311D">
      <w:pPr>
        <w:sectPr w:rsidR="001F311D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1F311D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14" w:type="dxa"/>
          </w:tcPr>
          <w:p w:rsidR="001F311D" w:rsidRDefault="001F311D"/>
        </w:tc>
      </w:tr>
      <w:tr w:rsidR="001F311D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1F311D" w:rsidRDefault="001F311D"/>
        </w:tc>
        <w:tc>
          <w:tcPr>
            <w:tcW w:w="14" w:type="dxa"/>
          </w:tcPr>
          <w:p w:rsidR="001F311D" w:rsidRDefault="001F311D"/>
        </w:tc>
      </w:tr>
      <w:tr w:rsidR="001F311D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1F311D" w:rsidRDefault="001F311D"/>
        </w:tc>
        <w:tc>
          <w:tcPr>
            <w:tcW w:w="14" w:type="dxa"/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1F311D" w:rsidRDefault="001F311D"/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  <w:p w:rsidR="001F311D" w:rsidRDefault="001F311D"/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Петряев В.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Макуха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 w:rsidR="001F311D" w:rsidRDefault="001F311D"/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21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1F3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  <w:p w:rsidR="001F311D" w:rsidRDefault="001F311D"/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Макуха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М.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Хватцева Л.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  <w:tr w:rsidR="001F311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Петряев В.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F311D" w:rsidRDefault="000D0F1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F311D" w:rsidRDefault="001F311D"/>
        </w:tc>
      </w:tr>
    </w:tbl>
    <w:p w:rsidR="000D0F16" w:rsidRDefault="000D0F16"/>
    <w:sectPr w:rsidR="000D0F16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F311D"/>
    <w:rsid w:val="000D0F16"/>
    <w:rsid w:val="001F311D"/>
    <w:rsid w:val="009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RP_Social'naya_aktivnost'_(Leningradskaya_oblast')</vt:lpstr>
    </vt:vector>
  </TitlesOfParts>
  <Company>Stimulsoft Reports 2019.3.4 from 5 August 2019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RP_Social'naya_aktivnost'_(Leningradskaya_oblast')</dc:title>
  <dc:subject>RP_Social'naya_aktivnost'_(Leningradskaya_oblast')</dc:subject>
  <dc:creator>Ольга Федоровна Цыганюк</dc:creator>
  <cp:lastModifiedBy>Ольга Федоровна Цыганюк</cp:lastModifiedBy>
  <cp:revision>2</cp:revision>
  <dcterms:created xsi:type="dcterms:W3CDTF">2024-06-17T12:36:00Z</dcterms:created>
  <dcterms:modified xsi:type="dcterms:W3CDTF">2024-06-17T12:36:00Z</dcterms:modified>
</cp:coreProperties>
</file>