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13" w:rsidRPr="002D7D13" w:rsidRDefault="002D7D13" w:rsidP="002D7D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13">
        <w:rPr>
          <w:rFonts w:ascii="Times New Roman" w:hAnsi="Times New Roman" w:cs="Times New Roman"/>
          <w:b/>
          <w:sz w:val="24"/>
          <w:szCs w:val="24"/>
        </w:rPr>
        <w:t>Полный список территорий,</w:t>
      </w:r>
    </w:p>
    <w:p w:rsidR="002D7D13" w:rsidRPr="002D7D13" w:rsidRDefault="002D7D13" w:rsidP="002D7D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1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D7D13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2D7D13">
        <w:rPr>
          <w:rFonts w:ascii="Times New Roman" w:hAnsi="Times New Roman" w:cs="Times New Roman"/>
          <w:b/>
          <w:sz w:val="24"/>
          <w:szCs w:val="24"/>
        </w:rPr>
        <w:t xml:space="preserve"> жители выбирают дизайн-проект благоустройства:</w:t>
      </w:r>
    </w:p>
    <w:p w:rsidR="002D7D13" w:rsidRPr="002D7D13" w:rsidRDefault="002D7D13" w:rsidP="002D7D13">
      <w:pPr>
        <w:rPr>
          <w:rFonts w:ascii="Times New Roman" w:hAnsi="Times New Roman" w:cs="Times New Roman"/>
          <w:sz w:val="24"/>
          <w:szCs w:val="24"/>
        </w:rPr>
      </w:pPr>
    </w:p>
    <w:p w:rsid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Бокситогорск — Сквер у ДК со стороны ул. </w:t>
      </w:r>
      <w:proofErr w:type="gramStart"/>
      <w:r w:rsidRPr="002D7D13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Pr="002D7D13">
        <w:rPr>
          <w:rFonts w:ascii="Times New Roman" w:hAnsi="Times New Roman" w:cs="Times New Roman"/>
          <w:sz w:val="24"/>
          <w:szCs w:val="24"/>
        </w:rPr>
        <w:t xml:space="preserve"> (1 этап)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Пикалёво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— Общественная территория вдоль ул. Набережная (2 этап)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Волосово —     Парк «Велес» (3 этап)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Волхов — Территория у  торгового центра на ул. Авиационная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Сясьстрой — «Березовая роща»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Всеволожск — «Нижний Парк»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— Улица Графская (2 этап)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— Сквер «Спортивный»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Янино-1 — Сквер у </w:t>
      </w: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Заневской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Бугровское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сельское поселение — «</w:t>
      </w:r>
      <w:proofErr w:type="spellStart"/>
      <w:r w:rsidRPr="002D7D13">
        <w:rPr>
          <w:rFonts w:ascii="Times New Roman" w:hAnsi="Times New Roman" w:cs="Times New Roman"/>
          <w:sz w:val="24"/>
          <w:szCs w:val="24"/>
        </w:rPr>
        <w:t>Энкола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парк»,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7D1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2D7D13">
        <w:rPr>
          <w:rFonts w:ascii="Times New Roman" w:hAnsi="Times New Roman" w:cs="Times New Roman"/>
          <w:sz w:val="24"/>
          <w:szCs w:val="24"/>
        </w:rPr>
        <w:t>Энколово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— Озерный парк (1 этап)</w:t>
      </w:r>
    </w:p>
    <w:p w:rsid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Выборг — «Сад скульптур»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Светогорск — Городской парк (2 этап)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Гатчина — Гатчинский дворик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Коммунар — Центральная площадь у Дома культуры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Кингисепп — Октябрьский бульвар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Кириши — Парк «Прибрежный»  (2 этап)</w:t>
      </w:r>
    </w:p>
    <w:p w:rsid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Кировск — Парк культуры и отдыха (продолжение)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Шлиссельбург — Комсомольский парк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D7D13">
        <w:rPr>
          <w:rFonts w:ascii="Times New Roman" w:hAnsi="Times New Roman" w:cs="Times New Roman"/>
          <w:sz w:val="24"/>
          <w:szCs w:val="24"/>
        </w:rPr>
        <w:t>Отрадное</w:t>
      </w:r>
      <w:proofErr w:type="gramEnd"/>
      <w:r w:rsidRPr="002D7D13">
        <w:rPr>
          <w:rFonts w:ascii="Times New Roman" w:hAnsi="Times New Roman" w:cs="Times New Roman"/>
          <w:sz w:val="24"/>
          <w:szCs w:val="24"/>
        </w:rPr>
        <w:t xml:space="preserve"> —     </w:t>
      </w:r>
      <w:proofErr w:type="spellStart"/>
      <w:r w:rsidRPr="002D7D13">
        <w:rPr>
          <w:rFonts w:ascii="Times New Roman" w:hAnsi="Times New Roman" w:cs="Times New Roman"/>
          <w:sz w:val="24"/>
          <w:szCs w:val="24"/>
        </w:rPr>
        <w:t>Пеллинский</w:t>
      </w:r>
      <w:proofErr w:type="spellEnd"/>
      <w:r w:rsidRPr="002D7D13">
        <w:rPr>
          <w:rFonts w:ascii="Times New Roman" w:hAnsi="Times New Roman" w:cs="Times New Roman"/>
          <w:sz w:val="24"/>
          <w:szCs w:val="24"/>
        </w:rPr>
        <w:t xml:space="preserve"> парк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Лодейное Поле — Пляж и зона отдыха «Озерко»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Луга — Набережная реки Луги в районе ул. Победы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Подпорожье — Набережная реки Свирь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Приозерск — Территория возле д. №19 по ул. Чапаева</w:t>
      </w:r>
    </w:p>
    <w:p w:rsid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Сланцы — Аллея Свердлова </w:t>
      </w:r>
    </w:p>
    <w:p w:rsid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Тихвин — Сквер у ТДЦ Садко 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Тосно — Пешеходная зона вдоль проспекта Ленина от д. 29 до д. 43</w:t>
      </w:r>
    </w:p>
    <w:p w:rsidR="002D7D13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 xml:space="preserve">Никольское — Парк между ул. </w:t>
      </w:r>
      <w:proofErr w:type="gramStart"/>
      <w:r w:rsidRPr="002D7D13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2D7D13">
        <w:rPr>
          <w:rFonts w:ascii="Times New Roman" w:hAnsi="Times New Roman" w:cs="Times New Roman"/>
          <w:sz w:val="24"/>
          <w:szCs w:val="24"/>
        </w:rPr>
        <w:t xml:space="preserve"> и ул. Парковая</w:t>
      </w:r>
    </w:p>
    <w:p w:rsidR="00F7606F" w:rsidRPr="002D7D13" w:rsidRDefault="002D7D13" w:rsidP="002D7D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7D13">
        <w:rPr>
          <w:rFonts w:ascii="Times New Roman" w:hAnsi="Times New Roman" w:cs="Times New Roman"/>
          <w:sz w:val="24"/>
          <w:szCs w:val="24"/>
        </w:rPr>
        <w:t>Сосновый Бор — Бульвар имени Героя Советского Союза В.К. Булыгина.</w:t>
      </w:r>
    </w:p>
    <w:sectPr w:rsidR="00F7606F" w:rsidRPr="002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F6C"/>
    <w:multiLevelType w:val="hybridMultilevel"/>
    <w:tmpl w:val="08BA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3"/>
    <w:rsid w:val="002D7D13"/>
    <w:rsid w:val="00F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13"/>
    <w:pPr>
      <w:ind w:left="720"/>
      <w:contextualSpacing/>
    </w:pPr>
  </w:style>
  <w:style w:type="paragraph" w:styleId="a4">
    <w:name w:val="No Spacing"/>
    <w:uiPriority w:val="1"/>
    <w:qFormat/>
    <w:rsid w:val="002D7D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13"/>
    <w:pPr>
      <w:ind w:left="720"/>
      <w:contextualSpacing/>
    </w:pPr>
  </w:style>
  <w:style w:type="paragraph" w:styleId="a4">
    <w:name w:val="No Spacing"/>
    <w:uiPriority w:val="1"/>
    <w:qFormat/>
    <w:rsid w:val="002D7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</cp:revision>
  <dcterms:created xsi:type="dcterms:W3CDTF">2022-05-11T07:35:00Z</dcterms:created>
  <dcterms:modified xsi:type="dcterms:W3CDTF">2022-05-11T07:38:00Z</dcterms:modified>
</cp:coreProperties>
</file>