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FA570B" w:rsidTr="00FA570B">
        <w:tc>
          <w:tcPr>
            <w:tcW w:w="5103" w:type="dxa"/>
          </w:tcPr>
          <w:p w:rsidR="00FA570B" w:rsidRDefault="00FA57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10 июля 2014 года</w:t>
            </w:r>
          </w:p>
        </w:tc>
        <w:tc>
          <w:tcPr>
            <w:tcW w:w="5104" w:type="dxa"/>
          </w:tcPr>
          <w:p w:rsidR="00FA570B" w:rsidRDefault="00FA57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 48-оз</w:t>
            </w:r>
          </w:p>
        </w:tc>
      </w:tr>
    </w:tbl>
    <w:p w:rsidR="00FA570B" w:rsidRDefault="00FA570B" w:rsidP="00FA570B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"/>
          <w:szCs w:val="2"/>
        </w:rPr>
      </w:pP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A570B" w:rsidRDefault="00FA570B" w:rsidP="00FA570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ЛЕНИНГРАДСКАЯ ОБЛАСТЬ</w:t>
      </w:r>
    </w:p>
    <w:p w:rsidR="00FA570B" w:rsidRDefault="00FA570B" w:rsidP="00FA570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</w:p>
    <w:p w:rsidR="00FA570B" w:rsidRDefault="00FA570B" w:rsidP="00FA570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ОБЛАСТНОЙ ЗАКОН</w:t>
      </w:r>
    </w:p>
    <w:p w:rsidR="00FA570B" w:rsidRDefault="00FA570B" w:rsidP="00FA570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</w:p>
    <w:p w:rsidR="00FA570B" w:rsidRDefault="00FA570B" w:rsidP="00FA570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ОБ ОТДЕЛЬНЫХ ВОПРОСАХ МЕСТНОГО ЗНАЧЕНИЯ СЕЛЬСКИХ ПОСЕЛЕНИЙ</w:t>
      </w:r>
    </w:p>
    <w:p w:rsidR="00FA570B" w:rsidRDefault="00FA570B" w:rsidP="00FA570B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ЛЕНИНГРАДСКОЙ ОБЛАСТИ</w:t>
      </w: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(Принят Законодательным собранием Ленинградской области</w:t>
      </w:r>
      <w:proofErr w:type="gramEnd"/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24 июня 2014 года)</w:t>
      </w:r>
      <w:proofErr w:type="gramEnd"/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FA57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70B" w:rsidRDefault="00FA57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70B" w:rsidRDefault="00FA57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A570B" w:rsidRDefault="00FA5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FA570B" w:rsidRDefault="00FA5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Областных законов Ленинградской области от 25.12.2014 </w:t>
            </w: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103-оз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  <w:proofErr w:type="gramEnd"/>
          </w:p>
          <w:p w:rsidR="00FA570B" w:rsidRDefault="00FA5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от 19.10.2015 </w:t>
            </w: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99-оз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29.12.2015 </w:t>
            </w:r>
            <w:hyperlink r:id="rId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153-оз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06.05.2016 </w:t>
            </w:r>
            <w:hyperlink r:id="rId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28-оз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</w:p>
          <w:p w:rsidR="00FA570B" w:rsidRDefault="00FA5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от 26.07.2016 </w:t>
            </w:r>
            <w:hyperlink r:id="rId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66-оз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17.07.2017 </w:t>
            </w:r>
            <w:hyperlink r:id="rId1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46-оз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31.07.2018 </w:t>
            </w:r>
            <w:hyperlink r:id="rId1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85-оз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</w:p>
          <w:p w:rsidR="00FA570B" w:rsidRDefault="00FA5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от 29.12.2018 </w:t>
            </w:r>
            <w:hyperlink r:id="rId1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153-оз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27.12.2019 </w:t>
            </w:r>
            <w:hyperlink r:id="rId1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118-оз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20.01.2020 </w:t>
            </w:r>
            <w:hyperlink r:id="rId1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3-оз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</w:p>
          <w:p w:rsidR="00FA570B" w:rsidRDefault="00FA5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от 23.07.2021 </w:t>
            </w:r>
            <w:hyperlink r:id="rId1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110-оз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70B" w:rsidRDefault="00FA57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</w:p>
        </w:tc>
      </w:tr>
    </w:tbl>
    <w:p w:rsidR="00FA570B" w:rsidRDefault="00FA570B" w:rsidP="00FA57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Настоящий областной закон принят в соответствии с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частью 3 статьи 14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 в целях закрепления за сельскими поселениями вопросов местного значения в дополнение к вопросам местного значения, установленным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</w:rPr>
          <w:t>частью 3 статьи 14</w:t>
        </w:r>
      </w:hyperlink>
      <w:r>
        <w:rPr>
          <w:rFonts w:ascii="Arial" w:hAnsi="Arial" w:cs="Arial"/>
          <w:sz w:val="20"/>
          <w:szCs w:val="20"/>
        </w:rPr>
        <w:t xml:space="preserve"> указанного Федерального закона.</w:t>
      </w:r>
      <w:proofErr w:type="gramEnd"/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A570B" w:rsidRDefault="00FA570B" w:rsidP="00FA570B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1</w:t>
      </w: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Областного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Ленинградской области от 19.10.2015 N 99-оз)</w:t>
      </w: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Закрепить за сельскими поселениями Ленинградской области вопросы местного значения, предусмотренные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</w:rPr>
          <w:t>пунктами 5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20" w:history="1">
        <w:r>
          <w:rPr>
            <w:rFonts w:ascii="Arial" w:hAnsi="Arial" w:cs="Arial"/>
            <w:color w:val="0000FF"/>
            <w:sz w:val="20"/>
            <w:szCs w:val="20"/>
          </w:rPr>
          <w:t>6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21" w:history="1">
        <w:r>
          <w:rPr>
            <w:rFonts w:ascii="Arial" w:hAnsi="Arial" w:cs="Arial"/>
            <w:color w:val="0000FF"/>
            <w:sz w:val="20"/>
            <w:szCs w:val="20"/>
          </w:rPr>
          <w:t>7.1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22" w:history="1">
        <w:r>
          <w:rPr>
            <w:rFonts w:ascii="Arial" w:hAnsi="Arial" w:cs="Arial"/>
            <w:color w:val="0000FF"/>
            <w:sz w:val="20"/>
            <w:szCs w:val="20"/>
          </w:rPr>
          <w:t>7.2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23" w:history="1">
        <w:r>
          <w:rPr>
            <w:rFonts w:ascii="Arial" w:hAnsi="Arial" w:cs="Arial"/>
            <w:color w:val="0000FF"/>
            <w:sz w:val="20"/>
            <w:szCs w:val="20"/>
          </w:rPr>
          <w:t>8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24" w:history="1">
        <w:r>
          <w:rPr>
            <w:rFonts w:ascii="Arial" w:hAnsi="Arial" w:cs="Arial"/>
            <w:color w:val="0000FF"/>
            <w:sz w:val="20"/>
            <w:szCs w:val="20"/>
          </w:rPr>
          <w:t>11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25" w:history="1">
        <w:r>
          <w:rPr>
            <w:rFonts w:ascii="Arial" w:hAnsi="Arial" w:cs="Arial"/>
            <w:color w:val="0000FF"/>
            <w:sz w:val="20"/>
            <w:szCs w:val="20"/>
          </w:rPr>
          <w:t>13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26" w:history="1">
        <w:r>
          <w:rPr>
            <w:rFonts w:ascii="Arial" w:hAnsi="Arial" w:cs="Arial"/>
            <w:color w:val="0000FF"/>
            <w:sz w:val="20"/>
            <w:szCs w:val="20"/>
          </w:rPr>
          <w:t>13.1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27" w:history="1">
        <w:r>
          <w:rPr>
            <w:rFonts w:ascii="Arial" w:hAnsi="Arial" w:cs="Arial"/>
            <w:color w:val="0000FF"/>
            <w:sz w:val="20"/>
            <w:szCs w:val="20"/>
          </w:rPr>
          <w:t>15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28" w:history="1">
        <w:r>
          <w:rPr>
            <w:rFonts w:ascii="Arial" w:hAnsi="Arial" w:cs="Arial"/>
            <w:color w:val="0000FF"/>
            <w:sz w:val="20"/>
            <w:szCs w:val="20"/>
          </w:rPr>
          <w:t>18</w:t>
        </w:r>
      </w:hyperlink>
      <w:r>
        <w:rPr>
          <w:rFonts w:ascii="Arial" w:hAnsi="Arial" w:cs="Arial"/>
          <w:sz w:val="20"/>
          <w:szCs w:val="20"/>
        </w:rPr>
        <w:t>,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29" w:history="1">
        <w:r>
          <w:rPr>
            <w:rFonts w:ascii="Arial" w:hAnsi="Arial" w:cs="Arial"/>
            <w:color w:val="0000FF"/>
            <w:sz w:val="20"/>
            <w:szCs w:val="20"/>
          </w:rPr>
          <w:t>19</w:t>
        </w:r>
      </w:hyperlink>
      <w:r>
        <w:rPr>
          <w:rFonts w:ascii="Arial" w:hAnsi="Arial" w:cs="Arial"/>
          <w:sz w:val="20"/>
          <w:szCs w:val="20"/>
        </w:rPr>
        <w:t xml:space="preserve"> (в части организации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поселения), </w:t>
      </w:r>
      <w:hyperlink r:id="rId30" w:history="1">
        <w:r>
          <w:rPr>
            <w:rFonts w:ascii="Arial" w:hAnsi="Arial" w:cs="Arial"/>
            <w:color w:val="0000FF"/>
            <w:sz w:val="20"/>
            <w:szCs w:val="20"/>
          </w:rPr>
          <w:t>20</w:t>
        </w:r>
      </w:hyperlink>
      <w:r>
        <w:rPr>
          <w:rFonts w:ascii="Arial" w:hAnsi="Arial" w:cs="Arial"/>
          <w:sz w:val="20"/>
          <w:szCs w:val="20"/>
        </w:rPr>
        <w:t xml:space="preserve"> (в части резервирования земель и изъятия земельных участков в границах поселения для муниципальных нужд, осуществления в случаях, предусмотренных Градостроительным </w:t>
      </w:r>
      <w:hyperlink r:id="rId31" w:history="1">
        <w:r>
          <w:rPr>
            <w:rFonts w:ascii="Arial" w:hAnsi="Arial" w:cs="Arial"/>
            <w:color w:val="0000FF"/>
            <w:sz w:val="20"/>
            <w:szCs w:val="20"/>
          </w:rPr>
          <w:t>кодексом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Федерации, осмотров зданий, сооружений и выдачи рекомендаций об устранении выявленных в ходе таких осмотров нарушений), </w:t>
      </w:r>
      <w:hyperlink r:id="rId32" w:history="1">
        <w:r>
          <w:rPr>
            <w:rFonts w:ascii="Arial" w:hAnsi="Arial" w:cs="Arial"/>
            <w:color w:val="0000FF"/>
            <w:sz w:val="20"/>
            <w:szCs w:val="20"/>
          </w:rPr>
          <w:t>22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33" w:history="1">
        <w:r>
          <w:rPr>
            <w:rFonts w:ascii="Arial" w:hAnsi="Arial" w:cs="Arial"/>
            <w:color w:val="0000FF"/>
            <w:sz w:val="20"/>
            <w:szCs w:val="20"/>
          </w:rPr>
          <w:t>24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34" w:history="1">
        <w:r>
          <w:rPr>
            <w:rFonts w:ascii="Arial" w:hAnsi="Arial" w:cs="Arial"/>
            <w:color w:val="0000FF"/>
            <w:sz w:val="20"/>
            <w:szCs w:val="20"/>
          </w:rPr>
          <w:t>26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35" w:history="1">
        <w:r>
          <w:rPr>
            <w:rFonts w:ascii="Arial" w:hAnsi="Arial" w:cs="Arial"/>
            <w:color w:val="0000FF"/>
            <w:sz w:val="20"/>
            <w:szCs w:val="20"/>
          </w:rPr>
          <w:t>27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36" w:history="1">
        <w:r>
          <w:rPr>
            <w:rFonts w:ascii="Arial" w:hAnsi="Arial" w:cs="Arial"/>
            <w:color w:val="0000FF"/>
            <w:sz w:val="20"/>
            <w:szCs w:val="20"/>
          </w:rPr>
          <w:t>31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37" w:history="1">
        <w:r>
          <w:rPr>
            <w:rFonts w:ascii="Arial" w:hAnsi="Arial" w:cs="Arial"/>
            <w:color w:val="0000FF"/>
            <w:sz w:val="20"/>
            <w:szCs w:val="20"/>
          </w:rPr>
          <w:t>32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38" w:history="1">
        <w:r>
          <w:rPr>
            <w:rFonts w:ascii="Arial" w:hAnsi="Arial" w:cs="Arial"/>
            <w:color w:val="0000FF"/>
            <w:sz w:val="20"/>
            <w:szCs w:val="20"/>
          </w:rPr>
          <w:t>33.1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39" w:history="1">
        <w:r>
          <w:rPr>
            <w:rFonts w:ascii="Arial" w:hAnsi="Arial" w:cs="Arial"/>
            <w:color w:val="0000FF"/>
            <w:sz w:val="20"/>
            <w:szCs w:val="20"/>
          </w:rPr>
          <w:t>33.2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40" w:history="1">
        <w:r>
          <w:rPr>
            <w:rFonts w:ascii="Arial" w:hAnsi="Arial" w:cs="Arial"/>
            <w:color w:val="0000FF"/>
            <w:sz w:val="20"/>
            <w:szCs w:val="20"/>
          </w:rPr>
          <w:t>34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41" w:history="1">
        <w:r>
          <w:rPr>
            <w:rFonts w:ascii="Arial" w:hAnsi="Arial" w:cs="Arial"/>
            <w:color w:val="0000FF"/>
            <w:sz w:val="20"/>
            <w:szCs w:val="20"/>
          </w:rPr>
          <w:t>37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42" w:history="1">
        <w:r>
          <w:rPr>
            <w:rFonts w:ascii="Arial" w:hAnsi="Arial" w:cs="Arial"/>
            <w:color w:val="0000FF"/>
            <w:sz w:val="20"/>
            <w:szCs w:val="20"/>
          </w:rPr>
          <w:t>38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hyperlink r:id="rId43" w:history="1">
        <w:r>
          <w:rPr>
            <w:rFonts w:ascii="Arial" w:hAnsi="Arial" w:cs="Arial"/>
            <w:color w:val="0000FF"/>
            <w:sz w:val="20"/>
            <w:szCs w:val="20"/>
          </w:rPr>
          <w:t>39 части 1 статьи 14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Федерации".</w:t>
      </w: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Областных законов Ленинградской области от 29.12.2015 </w:t>
      </w:r>
      <w:hyperlink r:id="rId44" w:history="1">
        <w:r>
          <w:rPr>
            <w:rFonts w:ascii="Arial" w:hAnsi="Arial" w:cs="Arial"/>
            <w:color w:val="0000FF"/>
            <w:sz w:val="20"/>
            <w:szCs w:val="20"/>
          </w:rPr>
          <w:t>N 153-оз</w:t>
        </w:r>
      </w:hyperlink>
      <w:r>
        <w:rPr>
          <w:rFonts w:ascii="Arial" w:hAnsi="Arial" w:cs="Arial"/>
          <w:sz w:val="20"/>
          <w:szCs w:val="20"/>
        </w:rPr>
        <w:t xml:space="preserve">, от 06.05.2016 </w:t>
      </w:r>
      <w:hyperlink r:id="rId45" w:history="1">
        <w:r>
          <w:rPr>
            <w:rFonts w:ascii="Arial" w:hAnsi="Arial" w:cs="Arial"/>
            <w:color w:val="0000FF"/>
            <w:sz w:val="20"/>
            <w:szCs w:val="20"/>
          </w:rPr>
          <w:t>N 28-оз</w:t>
        </w:r>
      </w:hyperlink>
      <w:r>
        <w:rPr>
          <w:rFonts w:ascii="Arial" w:hAnsi="Arial" w:cs="Arial"/>
          <w:sz w:val="20"/>
          <w:szCs w:val="20"/>
        </w:rPr>
        <w:t xml:space="preserve">, от 31.07.2018 </w:t>
      </w:r>
      <w:hyperlink r:id="rId46" w:history="1">
        <w:r>
          <w:rPr>
            <w:rFonts w:ascii="Arial" w:hAnsi="Arial" w:cs="Arial"/>
            <w:color w:val="0000FF"/>
            <w:sz w:val="20"/>
            <w:szCs w:val="20"/>
          </w:rPr>
          <w:t>N 85-оз</w:t>
        </w:r>
      </w:hyperlink>
      <w:r>
        <w:rPr>
          <w:rFonts w:ascii="Arial" w:hAnsi="Arial" w:cs="Arial"/>
          <w:sz w:val="20"/>
          <w:szCs w:val="20"/>
        </w:rPr>
        <w:t xml:space="preserve">, от 20.01.2020 </w:t>
      </w:r>
      <w:hyperlink r:id="rId47" w:history="1">
        <w:r>
          <w:rPr>
            <w:rFonts w:ascii="Arial" w:hAnsi="Arial" w:cs="Arial"/>
            <w:color w:val="0000FF"/>
            <w:sz w:val="20"/>
            <w:szCs w:val="20"/>
          </w:rPr>
          <w:t>N 3-оз</w:t>
        </w:r>
      </w:hyperlink>
      <w:r>
        <w:rPr>
          <w:rFonts w:ascii="Arial" w:hAnsi="Arial" w:cs="Arial"/>
          <w:sz w:val="20"/>
          <w:szCs w:val="20"/>
        </w:rPr>
        <w:t xml:space="preserve">, </w:t>
      </w:r>
      <w:proofErr w:type="gramStart"/>
      <w:r>
        <w:rPr>
          <w:rFonts w:ascii="Arial" w:hAnsi="Arial" w:cs="Arial"/>
          <w:sz w:val="20"/>
          <w:szCs w:val="20"/>
        </w:rPr>
        <w:t>от</w:t>
      </w:r>
      <w:proofErr w:type="gramEnd"/>
      <w:r>
        <w:rPr>
          <w:rFonts w:ascii="Arial" w:hAnsi="Arial" w:cs="Arial"/>
          <w:sz w:val="20"/>
          <w:szCs w:val="20"/>
        </w:rPr>
        <w:t xml:space="preserve"> 23.07.2021 </w:t>
      </w:r>
      <w:hyperlink r:id="rId48" w:history="1">
        <w:r>
          <w:rPr>
            <w:rFonts w:ascii="Arial" w:hAnsi="Arial" w:cs="Arial"/>
            <w:color w:val="0000FF"/>
            <w:sz w:val="20"/>
            <w:szCs w:val="20"/>
          </w:rPr>
          <w:t>N 110-оз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A570B" w:rsidRDefault="00FA570B" w:rsidP="00FA570B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1-1</w:t>
      </w: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Областного </w:t>
      </w:r>
      <w:hyperlink r:id="rId49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Ленинградской области от 27.12.2019 N 118-оз)</w:t>
      </w: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Закрепить за сельскими поселениями, входящими в состав </w:t>
      </w:r>
      <w:proofErr w:type="spellStart"/>
      <w:r>
        <w:rPr>
          <w:rFonts w:ascii="Arial" w:hAnsi="Arial" w:cs="Arial"/>
          <w:sz w:val="20"/>
          <w:szCs w:val="20"/>
        </w:rPr>
        <w:t>Волосовского</w:t>
      </w:r>
      <w:proofErr w:type="spellEnd"/>
      <w:r>
        <w:rPr>
          <w:rFonts w:ascii="Arial" w:hAnsi="Arial" w:cs="Arial"/>
          <w:sz w:val="20"/>
          <w:szCs w:val="20"/>
        </w:rPr>
        <w:t xml:space="preserve">, Всеволожского, Гатчинского, </w:t>
      </w:r>
      <w:proofErr w:type="spellStart"/>
      <w:r>
        <w:rPr>
          <w:rFonts w:ascii="Arial" w:hAnsi="Arial" w:cs="Arial"/>
          <w:sz w:val="20"/>
          <w:szCs w:val="20"/>
        </w:rPr>
        <w:t>Кингисеппского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Киришского</w:t>
      </w:r>
      <w:proofErr w:type="spellEnd"/>
      <w:r>
        <w:rPr>
          <w:rFonts w:ascii="Arial" w:hAnsi="Arial" w:cs="Arial"/>
          <w:sz w:val="20"/>
          <w:szCs w:val="20"/>
        </w:rPr>
        <w:t xml:space="preserve">, Кировского, Ломоносовского муниципальных районов Ленинградской области, вопросы местного значения, предусмотренные </w:t>
      </w:r>
      <w:hyperlink r:id="rId50" w:history="1">
        <w:r>
          <w:rPr>
            <w:rFonts w:ascii="Arial" w:hAnsi="Arial" w:cs="Arial"/>
            <w:color w:val="0000FF"/>
            <w:sz w:val="20"/>
            <w:szCs w:val="20"/>
          </w:rPr>
          <w:t>пунктом 4 части 1 статьи 14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Федерации".</w:t>
      </w:r>
    </w:p>
    <w:p w:rsidR="00FA570B" w:rsidRDefault="00FA570B" w:rsidP="00FA570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Закрепить за сельскими поселениями, входящими в состав </w:t>
      </w:r>
      <w:proofErr w:type="spellStart"/>
      <w:r>
        <w:rPr>
          <w:rFonts w:ascii="Arial" w:hAnsi="Arial" w:cs="Arial"/>
          <w:sz w:val="20"/>
          <w:szCs w:val="20"/>
        </w:rPr>
        <w:t>Бокситогорского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Волховского</w:t>
      </w:r>
      <w:proofErr w:type="spellEnd"/>
      <w:r>
        <w:rPr>
          <w:rFonts w:ascii="Arial" w:hAnsi="Arial" w:cs="Arial"/>
          <w:sz w:val="20"/>
          <w:szCs w:val="20"/>
        </w:rPr>
        <w:t xml:space="preserve">, Выборгского, </w:t>
      </w:r>
      <w:proofErr w:type="spellStart"/>
      <w:r>
        <w:rPr>
          <w:rFonts w:ascii="Arial" w:hAnsi="Arial" w:cs="Arial"/>
          <w:sz w:val="20"/>
          <w:szCs w:val="20"/>
        </w:rPr>
        <w:t>Лодейнопольского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Лужского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Подпорожского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Приозерского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Сланцевского</w:t>
      </w:r>
      <w:proofErr w:type="spellEnd"/>
      <w:r>
        <w:rPr>
          <w:rFonts w:ascii="Arial" w:hAnsi="Arial" w:cs="Arial"/>
          <w:sz w:val="20"/>
          <w:szCs w:val="20"/>
        </w:rPr>
        <w:t xml:space="preserve">, Тихвинского, </w:t>
      </w:r>
      <w:proofErr w:type="spellStart"/>
      <w:r>
        <w:rPr>
          <w:rFonts w:ascii="Arial" w:hAnsi="Arial" w:cs="Arial"/>
          <w:sz w:val="20"/>
          <w:szCs w:val="20"/>
        </w:rPr>
        <w:t>Тосненского</w:t>
      </w:r>
      <w:proofErr w:type="spellEnd"/>
      <w:r>
        <w:rPr>
          <w:rFonts w:ascii="Arial" w:hAnsi="Arial" w:cs="Arial"/>
          <w:sz w:val="20"/>
          <w:szCs w:val="20"/>
        </w:rPr>
        <w:t xml:space="preserve"> муниципальных районов Ленинградской области, вопросы местного значения, предусмотренные </w:t>
      </w:r>
      <w:hyperlink r:id="rId51" w:history="1">
        <w:r>
          <w:rPr>
            <w:rFonts w:ascii="Arial" w:hAnsi="Arial" w:cs="Arial"/>
            <w:color w:val="0000FF"/>
            <w:sz w:val="20"/>
            <w:szCs w:val="20"/>
          </w:rPr>
          <w:t>пунктом 4</w:t>
        </w:r>
      </w:hyperlink>
      <w:r>
        <w:rPr>
          <w:rFonts w:ascii="Arial" w:hAnsi="Arial" w:cs="Arial"/>
          <w:sz w:val="20"/>
          <w:szCs w:val="20"/>
        </w:rPr>
        <w:t xml:space="preserve"> (в части организации в границах поселения электро-, тепло-, газоснабжения населения, снабжения населения топливом в пределах полномочий, установленных законодательством Российской Федерации, а также осуществления полномочий по утверждению схем водоснабжения и водоотведения поселений) части 1</w:t>
      </w:r>
      <w:proofErr w:type="gramEnd"/>
      <w:r>
        <w:rPr>
          <w:rFonts w:ascii="Arial" w:hAnsi="Arial" w:cs="Arial"/>
          <w:sz w:val="20"/>
          <w:szCs w:val="20"/>
        </w:rPr>
        <w:t xml:space="preserve"> статьи 14 Федерального закона от 6 октября 2003 года N 131-ФЗ "Об общих принципах организации местного самоуправления в Российской Федерации".</w:t>
      </w: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A570B" w:rsidRDefault="00FA570B" w:rsidP="00FA570B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2</w:t>
      </w: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Настоящий областной закон вступает в силу со дня его официального опубликования.</w:t>
      </w: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Губернатор</w:t>
      </w: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Ленинградской области</w:t>
      </w: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А.Дрозденко</w:t>
      </w:r>
      <w:proofErr w:type="spellEnd"/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Санкт-Петербург</w:t>
      </w:r>
    </w:p>
    <w:p w:rsidR="00FA570B" w:rsidRDefault="00FA570B" w:rsidP="00FA570B">
      <w:pPr>
        <w:autoSpaceDE w:val="0"/>
        <w:autoSpaceDN w:val="0"/>
        <w:adjustRightInd w:val="0"/>
        <w:spacing w:before="20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 июля 2014 года</w:t>
      </w:r>
    </w:p>
    <w:p w:rsidR="00FA570B" w:rsidRDefault="00FA570B" w:rsidP="00FA570B">
      <w:pPr>
        <w:autoSpaceDE w:val="0"/>
        <w:autoSpaceDN w:val="0"/>
        <w:adjustRightInd w:val="0"/>
        <w:spacing w:before="20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 48-оз</w:t>
      </w: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A570B" w:rsidRDefault="00FA570B" w:rsidP="00FA57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A570B" w:rsidRDefault="00FA570B" w:rsidP="00FA570B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"/>
          <w:szCs w:val="2"/>
        </w:rPr>
      </w:pPr>
    </w:p>
    <w:p w:rsidR="004D4DE0" w:rsidRDefault="004D4DE0"/>
    <w:sectPr w:rsidR="004D4DE0" w:rsidSect="00097F30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37"/>
    <w:rsid w:val="004D4DE0"/>
    <w:rsid w:val="005A5D37"/>
    <w:rsid w:val="00FA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7E8901F5E7F4C55C5DAEFB5E533B997A923A335C5AEE483067A06E150FF9C745CA629CB493576CC07304AD787847DA9456F62698D0500F9d2y7G" TargetMode="External"/><Relationship Id="rId18" Type="http://schemas.openxmlformats.org/officeDocument/2006/relationships/hyperlink" Target="consultantplus://offline/ref=47E8901F5E7F4C55C5DAEFB5E533B997AA27A736C3AEE483067A06E150FF9C745CA629CB493576CE0D304AD787847DA9456F62698D0500F9d2y7G" TargetMode="External"/><Relationship Id="rId26" Type="http://schemas.openxmlformats.org/officeDocument/2006/relationships/hyperlink" Target="consultantplus://offline/ref=47E8901F5E7F4C55C5DAF0A4F033B997A829AB35C4A1E483067A06E150FF9C745CA629CB493476CC07304AD787847DA9456F62698D0500F9d2y7G" TargetMode="External"/><Relationship Id="rId39" Type="http://schemas.openxmlformats.org/officeDocument/2006/relationships/hyperlink" Target="consultantplus://offline/ref=47E8901F5E7F4C55C5DAF0A4F033B997A829AB35C4A1E483067A06E150FF9C745CA629C84E367D9A547F4B8BC3D26EA94E6F606191d0y6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7E8901F5E7F4C55C5DAF0A4F033B997A829AB35C4A1E483067A06E150FF9C745CA629CF4D3E229F416E1386C0CF70A158736263d9y2G" TargetMode="External"/><Relationship Id="rId34" Type="http://schemas.openxmlformats.org/officeDocument/2006/relationships/hyperlink" Target="consultantplus://offline/ref=47E8901F5E7F4C55C5DAF0A4F033B997A829AB35C4A1E483067A06E150FF9C745CA629CB49357FC607304AD787847DA9456F62698D0500F9d2y7G" TargetMode="External"/><Relationship Id="rId42" Type="http://schemas.openxmlformats.org/officeDocument/2006/relationships/hyperlink" Target="consultantplus://offline/ref=47E8901F5E7F4C55C5DAF0A4F033B997A829AB35C4A1E483067A06E150FF9C745CA629C841337D9A547F4B8BC3D26EA94E6F606191d0y6G" TargetMode="External"/><Relationship Id="rId47" Type="http://schemas.openxmlformats.org/officeDocument/2006/relationships/hyperlink" Target="consultantplus://offline/ref=47E8901F5E7F4C55C5DAEFB5E533B997A923A333C4A3E483067A06E150FF9C745CA629CB493576CE0D304AD787847DA9456F62698D0500F9d2y7G" TargetMode="External"/><Relationship Id="rId50" Type="http://schemas.openxmlformats.org/officeDocument/2006/relationships/hyperlink" Target="consultantplus://offline/ref=47E8901F5E7F4C55C5DAF0A4F033B997A829AB35C4A1E483067A06E150FF9C745CA629CB493474CA0C304AD787847DA9456F62698D0500F9d2y7G" TargetMode="External"/><Relationship Id="rId7" Type="http://schemas.openxmlformats.org/officeDocument/2006/relationships/hyperlink" Target="consultantplus://offline/ref=47E8901F5E7F4C55C5DAEFB5E533B997A923A330C6A1E483067A06E150FF9C745CA629CB493576CF0C304AD787847DA9456F62698D0500F9d2y7G" TargetMode="External"/><Relationship Id="rId12" Type="http://schemas.openxmlformats.org/officeDocument/2006/relationships/hyperlink" Target="consultantplus://offline/ref=47E8901F5E7F4C55C5DAEFB5E533B997A923A332C4A6E483067A06E150FF9C745CA629CB493576CF03304AD787847DA9456F62698D0500F9d2y7G" TargetMode="External"/><Relationship Id="rId17" Type="http://schemas.openxmlformats.org/officeDocument/2006/relationships/hyperlink" Target="consultantplus://offline/ref=47E8901F5E7F4C55C5DAF0A4F033B997A829AB35C4A1E483067A06E150FF9C745CA629CE4B327D9A547F4B8BC3D26EA94E6F606191d0y6G" TargetMode="External"/><Relationship Id="rId25" Type="http://schemas.openxmlformats.org/officeDocument/2006/relationships/hyperlink" Target="consultantplus://offline/ref=47E8901F5E7F4C55C5DAF0A4F033B997A829AB35C4A1E483067A06E150FF9C745CA629CB493476CC04304AD787847DA9456F62698D0500F9d2y7G" TargetMode="External"/><Relationship Id="rId33" Type="http://schemas.openxmlformats.org/officeDocument/2006/relationships/hyperlink" Target="consultantplus://offline/ref=47E8901F5E7F4C55C5DAF0A4F033B997A829AB35C4A1E483067A06E150FF9C745CA629CB49357FC605304AD787847DA9456F62698D0500F9d2y7G" TargetMode="External"/><Relationship Id="rId38" Type="http://schemas.openxmlformats.org/officeDocument/2006/relationships/hyperlink" Target="consultantplus://offline/ref=47E8901F5E7F4C55C5DAF0A4F033B997A829AB35C4A1E483067A06E150FF9C745CA629C84E377D9A547F4B8BC3D26EA94E6F606191d0y6G" TargetMode="External"/><Relationship Id="rId46" Type="http://schemas.openxmlformats.org/officeDocument/2006/relationships/hyperlink" Target="consultantplus://offline/ref=47E8901F5E7F4C55C5DAEFB5E533B997A921A33DC4A5E483067A06E150FF9C745CA629CB493576CE0D304AD787847DA9456F62698D0500F9d2y7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7E8901F5E7F4C55C5DAF0A4F033B997A829AB35C4A1E483067A06E150FF9C745CA629CE4B327D9A547F4B8BC3D26EA94E6F606191d0y6G" TargetMode="External"/><Relationship Id="rId20" Type="http://schemas.openxmlformats.org/officeDocument/2006/relationships/hyperlink" Target="consultantplus://offline/ref=47E8901F5E7F4C55C5DAF0A4F033B997A829AB35C4A1E483067A06E150FF9C745CA629CB493474CB05304AD787847DA9456F62698D0500F9d2y7G" TargetMode="External"/><Relationship Id="rId29" Type="http://schemas.openxmlformats.org/officeDocument/2006/relationships/hyperlink" Target="consultantplus://offline/ref=47E8901F5E7F4C55C5DAF0A4F033B997A829AB35C4A1E483067A06E150FF9C745CA629C949347D9A547F4B8BC3D26EA94E6F606191d0y6G" TargetMode="External"/><Relationship Id="rId41" Type="http://schemas.openxmlformats.org/officeDocument/2006/relationships/hyperlink" Target="consultantplus://offline/ref=47E8901F5E7F4C55C5DAF0A4F033B997A829AB35C4A1E483067A06E150FF9C745CA629C841347D9A547F4B8BC3D26EA94E6F606191d0y6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7E8901F5E7F4C55C5DAEFB5E533B997AA27A736C3AEE483067A06E150FF9C745CA629CB493576CE0D304AD787847DA9456F62698D0500F9d2y7G" TargetMode="External"/><Relationship Id="rId11" Type="http://schemas.openxmlformats.org/officeDocument/2006/relationships/hyperlink" Target="consultantplus://offline/ref=47E8901F5E7F4C55C5DAEFB5E533B997A921A33DC4A5E483067A06E150FF9C745CA629CB493576CE0D304AD787847DA9456F62698D0500F9d2y7G" TargetMode="External"/><Relationship Id="rId24" Type="http://schemas.openxmlformats.org/officeDocument/2006/relationships/hyperlink" Target="consultantplus://offline/ref=47E8901F5E7F4C55C5DAF0A4F033B997A829AB35C4A1E483067A06E150FF9C745CA629CB493476C703304AD787847DA9456F62698D0500F9d2y7G" TargetMode="External"/><Relationship Id="rId32" Type="http://schemas.openxmlformats.org/officeDocument/2006/relationships/hyperlink" Target="consultantplus://offline/ref=47E8901F5E7F4C55C5DAF0A4F033B997A829AB35C4A1E483067A06E150FF9C745CA629CB493577CD02304AD787847DA9456F62698D0500F9d2y7G" TargetMode="External"/><Relationship Id="rId37" Type="http://schemas.openxmlformats.org/officeDocument/2006/relationships/hyperlink" Target="consultantplus://offline/ref=47E8901F5E7F4C55C5DAF0A4F033B997A829AB35C4A1E483067A06E150FF9C745CA629C84C307D9A547F4B8BC3D26EA94E6F606191d0y6G" TargetMode="External"/><Relationship Id="rId40" Type="http://schemas.openxmlformats.org/officeDocument/2006/relationships/hyperlink" Target="consultantplus://offline/ref=47E8901F5E7F4C55C5DAF0A4F033B997A829AB35C4A1E483067A06E150FF9C745CA629C848337D9A547F4B8BC3D26EA94E6F606191d0y6G" TargetMode="External"/><Relationship Id="rId45" Type="http://schemas.openxmlformats.org/officeDocument/2006/relationships/hyperlink" Target="consultantplus://offline/ref=47E8901F5E7F4C55C5DAEFB5E533B997AA26A03DC1A0E483067A06E150FF9C745CA629CB493576CE0D304AD787847DA9456F62698D0500F9d2y7G" TargetMode="External"/><Relationship Id="rId53" Type="http://schemas.openxmlformats.org/officeDocument/2006/relationships/theme" Target="theme/theme1.xml"/><Relationship Id="rId5" Type="http://schemas.openxmlformats.org/officeDocument/2006/relationships/hyperlink" Target="consultantplus://offline/ref=47E8901F5E7F4C55C5DAEFB5E533B997AA24A737C2A5E483067A06E150FF9C745CA629CB493576CE0D304AD787847DA9456F62698D0500F9d2y7G" TargetMode="External"/><Relationship Id="rId15" Type="http://schemas.openxmlformats.org/officeDocument/2006/relationships/hyperlink" Target="consultantplus://offline/ref=47E8901F5E7F4C55C5DAEFB5E533B997A925A637C6A3E483067A06E150FF9C745CA629CB493576CE0D304AD787847DA9456F62698D0500F9d2y7G" TargetMode="External"/><Relationship Id="rId23" Type="http://schemas.openxmlformats.org/officeDocument/2006/relationships/hyperlink" Target="consultantplus://offline/ref=47E8901F5E7F4C55C5DAF0A4F033B997A829AB35C4A1E483067A06E150FF9C745CA629CB493577CC06304AD787847DA9456F62698D0500F9d2y7G" TargetMode="External"/><Relationship Id="rId28" Type="http://schemas.openxmlformats.org/officeDocument/2006/relationships/hyperlink" Target="consultantplus://offline/ref=47E8901F5E7F4C55C5DAF0A4F033B997A829AB35C4A1E483067A06E150FF9C745CA629CB493577CD06304AD787847DA9456F62698D0500F9d2y7G" TargetMode="External"/><Relationship Id="rId36" Type="http://schemas.openxmlformats.org/officeDocument/2006/relationships/hyperlink" Target="consultantplus://offline/ref=47E8901F5E7F4C55C5DAF0A4F033B997A829AB35C4A1E483067A06E150FF9C745CA629CB493476C603304AD787847DA9456F62698D0500F9d2y7G" TargetMode="External"/><Relationship Id="rId49" Type="http://schemas.openxmlformats.org/officeDocument/2006/relationships/hyperlink" Target="consultantplus://offline/ref=47E8901F5E7F4C55C5DAEFB5E533B997A923A335C5AEE483067A06E150FF9C745CA629CB493576CC07304AD787847DA9456F62698D0500F9d2y7G" TargetMode="External"/><Relationship Id="rId10" Type="http://schemas.openxmlformats.org/officeDocument/2006/relationships/hyperlink" Target="consultantplus://offline/ref=47E8901F5E7F4C55C5DAEFB5E533B997A923A332C5AFE483067A06E150FF9C745CA629CB493576CC03304AD787847DA9456F62698D0500F9d2y7G" TargetMode="External"/><Relationship Id="rId19" Type="http://schemas.openxmlformats.org/officeDocument/2006/relationships/hyperlink" Target="consultantplus://offline/ref=47E8901F5E7F4C55C5DAF0A4F033B997A829AB35C4A1E483067A06E150FF9C745CA629C84C377D9A547F4B8BC3D26EA94E6F606191d0y6G" TargetMode="External"/><Relationship Id="rId31" Type="http://schemas.openxmlformats.org/officeDocument/2006/relationships/hyperlink" Target="consultantplus://offline/ref=47E8901F5E7F4C55C5DAF0A4F033B997A829AB37C5A1E483067A06E150FF9C744EA671C7493668CE0D251C86C1dDy0G" TargetMode="External"/><Relationship Id="rId44" Type="http://schemas.openxmlformats.org/officeDocument/2006/relationships/hyperlink" Target="consultantplus://offline/ref=47E8901F5E7F4C55C5DAEFB5E533B997A923A330C6A1E483067A06E150FF9C745CA629CB493576CC05304AD787847DA9456F62698D0500F9d2y7G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E8901F5E7F4C55C5DAEFB5E533B997A923A330C6A0E483067A06E150FF9C745CA629CB493576CF02304AD787847DA9456F62698D0500F9d2y7G" TargetMode="External"/><Relationship Id="rId14" Type="http://schemas.openxmlformats.org/officeDocument/2006/relationships/hyperlink" Target="consultantplus://offline/ref=47E8901F5E7F4C55C5DAEFB5E533B997A923A333C4A3E483067A06E150FF9C745CA629CB493576CE0D304AD787847DA9456F62698D0500F9d2y7G" TargetMode="External"/><Relationship Id="rId22" Type="http://schemas.openxmlformats.org/officeDocument/2006/relationships/hyperlink" Target="consultantplus://offline/ref=47E8901F5E7F4C55C5DAF0A4F033B997A829AB35C4A1E483067A06E150FF9C745CA629C941337D9A547F4B8BC3D26EA94E6F606191d0y6G" TargetMode="External"/><Relationship Id="rId27" Type="http://schemas.openxmlformats.org/officeDocument/2006/relationships/hyperlink" Target="consultantplus://offline/ref=47E8901F5E7F4C55C5DAF0A4F033B997A829AB35C4A1E483067A06E150FF9C745CA629C841357D9A547F4B8BC3D26EA94E6F606191d0y6G" TargetMode="External"/><Relationship Id="rId30" Type="http://schemas.openxmlformats.org/officeDocument/2006/relationships/hyperlink" Target="consultantplus://offline/ref=47E8901F5E7F4C55C5DAF0A4F033B997A829AB35C4A1E483067A06E150FF9C745CA629CC48317D9A547F4B8BC3D26EA94E6F606191d0y6G" TargetMode="External"/><Relationship Id="rId35" Type="http://schemas.openxmlformats.org/officeDocument/2006/relationships/hyperlink" Target="consultantplus://offline/ref=47E8901F5E7F4C55C5DAF0A4F033B997A829AB35C4A1E483067A06E150FF9C745CA629C84C317D9A547F4B8BC3D26EA94E6F606191d0y6G" TargetMode="External"/><Relationship Id="rId43" Type="http://schemas.openxmlformats.org/officeDocument/2006/relationships/hyperlink" Target="consultantplus://offline/ref=47E8901F5E7F4C55C5DAF0A4F033B997A829AB35C4A1E483067A06E150FF9C745CA629CC49307D9A547F4B8BC3D26EA94E6F606191d0y6G" TargetMode="External"/><Relationship Id="rId48" Type="http://schemas.openxmlformats.org/officeDocument/2006/relationships/hyperlink" Target="consultantplus://offline/ref=47E8901F5E7F4C55C5DAEFB5E533B997A925A637C6A3E483067A06E150FF9C745CA629CB493576CE0C304AD787847DA9456F62698D0500F9d2y7G" TargetMode="External"/><Relationship Id="rId8" Type="http://schemas.openxmlformats.org/officeDocument/2006/relationships/hyperlink" Target="consultantplus://offline/ref=47E8901F5E7F4C55C5DAEFB5E533B997AA26A03DC1A0E483067A06E150FF9C745CA629CB493576CE0D304AD787847DA9456F62698D0500F9d2y7G" TargetMode="External"/><Relationship Id="rId51" Type="http://schemas.openxmlformats.org/officeDocument/2006/relationships/hyperlink" Target="consultantplus://offline/ref=47E8901F5E7F4C55C5DAF0A4F033B997A829AB35C4A1E483067A06E150FF9C745CA629CB493474CA0C304AD787847DA9456F62698D0500F9d2y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1624</Words>
  <Characters>9262</Characters>
  <Application>Microsoft Office Word</Application>
  <DocSecurity>0</DocSecurity>
  <Lines>77</Lines>
  <Paragraphs>21</Paragraphs>
  <ScaleCrop>false</ScaleCrop>
  <Company/>
  <LinksUpToDate>false</LinksUpToDate>
  <CharactersWithSpaces>10865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Сергеевна Чупрова</dc:creator>
  <cp:keywords/>
  <dc:description/>
  <cp:lastModifiedBy>Александра Сергеевна Чупрова</cp:lastModifiedBy>
  <cp:revision>2</cp:revision>
  <dcterms:created xsi:type="dcterms:W3CDTF">2021-08-03T06:50:00Z</dcterms:created>
  <dcterms:modified xsi:type="dcterms:W3CDTF">2021-08-03T06:51:00Z</dcterms:modified>
</cp:coreProperties>
</file>