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A53BBD" w:rsidTr="00A53BBD">
        <w:tc>
          <w:tcPr>
            <w:tcW w:w="5103" w:type="dxa"/>
          </w:tcPr>
          <w:p w:rsidR="00A53BBD" w:rsidRDefault="00A53BBD">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25 июля 2002 года</w:t>
            </w:r>
          </w:p>
        </w:tc>
        <w:tc>
          <w:tcPr>
            <w:tcW w:w="5104" w:type="dxa"/>
          </w:tcPr>
          <w:p w:rsidR="00A53BBD" w:rsidRDefault="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114-ФЗ</w:t>
            </w:r>
          </w:p>
        </w:tc>
      </w:tr>
    </w:tbl>
    <w:p w:rsidR="00A53BBD" w:rsidRDefault="00A53BBD" w:rsidP="00A53BBD">
      <w:pPr>
        <w:pBdr>
          <w:top w:val="single" w:sz="6" w:space="0" w:color="auto"/>
        </w:pBdr>
        <w:autoSpaceDE w:val="0"/>
        <w:autoSpaceDN w:val="0"/>
        <w:adjustRightInd w:val="0"/>
        <w:spacing w:before="100" w:after="100" w:line="240" w:lineRule="auto"/>
        <w:jc w:val="both"/>
        <w:rPr>
          <w:rFonts w:ascii="Arial" w:hAnsi="Arial" w:cs="Arial"/>
          <w:sz w:val="2"/>
          <w:szCs w:val="2"/>
        </w:rPr>
      </w:pPr>
    </w:p>
    <w:p w:rsidR="00A53BBD" w:rsidRDefault="00A53BBD" w:rsidP="00A53BBD">
      <w:pPr>
        <w:autoSpaceDE w:val="0"/>
        <w:autoSpaceDN w:val="0"/>
        <w:adjustRightInd w:val="0"/>
        <w:spacing w:after="0" w:line="240" w:lineRule="auto"/>
        <w:jc w:val="center"/>
        <w:rPr>
          <w:rFonts w:ascii="Arial" w:hAnsi="Arial" w:cs="Arial"/>
          <w:sz w:val="20"/>
          <w:szCs w:val="20"/>
        </w:rPr>
      </w:pPr>
    </w:p>
    <w:p w:rsidR="00A53BBD" w:rsidRDefault="00A53BBD" w:rsidP="00A53BB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A53BBD" w:rsidRDefault="00A53BBD" w:rsidP="00A53BBD">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A53BBD" w:rsidRDefault="00A53BBD" w:rsidP="00A53BB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A53BBD" w:rsidRDefault="00A53BBD" w:rsidP="00A53BBD">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A53BBD" w:rsidRDefault="00A53BBD" w:rsidP="00A53BBD">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ПРОТИВОДЕЙСТВИИ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27 июня 2002 года</w:t>
      </w:r>
    </w:p>
    <w:p w:rsidR="00A53BBD" w:rsidRDefault="00A53BBD" w:rsidP="00A53BBD">
      <w:pPr>
        <w:autoSpaceDE w:val="0"/>
        <w:autoSpaceDN w:val="0"/>
        <w:adjustRightInd w:val="0"/>
        <w:spacing w:after="0" w:line="240" w:lineRule="auto"/>
        <w:jc w:val="right"/>
        <w:rPr>
          <w:rFonts w:ascii="Arial" w:hAnsi="Arial" w:cs="Arial"/>
          <w:sz w:val="20"/>
          <w:szCs w:val="20"/>
        </w:rPr>
      </w:pP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июля 2002 года</w:t>
      </w:r>
    </w:p>
    <w:p w:rsidR="00A53BBD" w:rsidRDefault="00A53BBD" w:rsidP="00A53BBD">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A53BBD">
        <w:trPr>
          <w:jc w:val="center"/>
        </w:trPr>
        <w:tc>
          <w:tcPr>
            <w:tcW w:w="5000" w:type="pct"/>
            <w:tcBorders>
              <w:left w:val="single" w:sz="24" w:space="0" w:color="CED3F1"/>
              <w:right w:val="single" w:sz="24" w:space="0" w:color="F4F3F8"/>
            </w:tcBorders>
            <w:shd w:val="clear" w:color="auto" w:fill="F4F3F8"/>
          </w:tcPr>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A53BBD" w:rsidRDefault="00A53BBD">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27.07.2006 </w:t>
            </w:r>
            <w:hyperlink r:id="rId5" w:history="1">
              <w:r>
                <w:rPr>
                  <w:rFonts w:ascii="Arial" w:hAnsi="Arial" w:cs="Arial"/>
                  <w:color w:val="0000FF"/>
                  <w:sz w:val="20"/>
                  <w:szCs w:val="20"/>
                </w:rPr>
                <w:t>N 148-ФЗ</w:t>
              </w:r>
            </w:hyperlink>
            <w:r>
              <w:rPr>
                <w:rFonts w:ascii="Arial" w:hAnsi="Arial" w:cs="Arial"/>
                <w:color w:val="392C69"/>
                <w:sz w:val="20"/>
                <w:szCs w:val="20"/>
              </w:rPr>
              <w:t>,</w:t>
            </w:r>
            <w:proofErr w:type="gramEnd"/>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27.07.2006 </w:t>
            </w:r>
            <w:hyperlink r:id="rId6" w:history="1">
              <w:r>
                <w:rPr>
                  <w:rFonts w:ascii="Arial" w:hAnsi="Arial" w:cs="Arial"/>
                  <w:color w:val="0000FF"/>
                  <w:sz w:val="20"/>
                  <w:szCs w:val="20"/>
                </w:rPr>
                <w:t>N 153-ФЗ</w:t>
              </w:r>
            </w:hyperlink>
            <w:r>
              <w:rPr>
                <w:rFonts w:ascii="Arial" w:hAnsi="Arial" w:cs="Arial"/>
                <w:color w:val="392C69"/>
                <w:sz w:val="20"/>
                <w:szCs w:val="20"/>
              </w:rPr>
              <w:t xml:space="preserve">, от 10.05.2007 </w:t>
            </w:r>
            <w:hyperlink r:id="rId7" w:history="1">
              <w:r>
                <w:rPr>
                  <w:rFonts w:ascii="Arial" w:hAnsi="Arial" w:cs="Arial"/>
                  <w:color w:val="0000FF"/>
                  <w:sz w:val="20"/>
                  <w:szCs w:val="20"/>
                </w:rPr>
                <w:t>N 71-ФЗ</w:t>
              </w:r>
            </w:hyperlink>
            <w:r>
              <w:rPr>
                <w:rFonts w:ascii="Arial" w:hAnsi="Arial" w:cs="Arial"/>
                <w:color w:val="392C69"/>
                <w:sz w:val="20"/>
                <w:szCs w:val="20"/>
              </w:rPr>
              <w:t xml:space="preserve">, от 24.07.2007 </w:t>
            </w:r>
            <w:hyperlink r:id="rId8" w:history="1">
              <w:r>
                <w:rPr>
                  <w:rFonts w:ascii="Arial" w:hAnsi="Arial" w:cs="Arial"/>
                  <w:color w:val="0000FF"/>
                  <w:sz w:val="20"/>
                  <w:szCs w:val="20"/>
                </w:rPr>
                <w:t>N 211-ФЗ</w:t>
              </w:r>
            </w:hyperlink>
            <w:r>
              <w:rPr>
                <w:rFonts w:ascii="Arial" w:hAnsi="Arial" w:cs="Arial"/>
                <w:color w:val="392C69"/>
                <w:sz w:val="20"/>
                <w:szCs w:val="20"/>
              </w:rPr>
              <w:t>,</w:t>
            </w:r>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29.04.2008 </w:t>
            </w:r>
            <w:hyperlink r:id="rId9" w:history="1">
              <w:r>
                <w:rPr>
                  <w:rFonts w:ascii="Arial" w:hAnsi="Arial" w:cs="Arial"/>
                  <w:color w:val="0000FF"/>
                  <w:sz w:val="20"/>
                  <w:szCs w:val="20"/>
                </w:rPr>
                <w:t>N 54-ФЗ</w:t>
              </w:r>
            </w:hyperlink>
            <w:r>
              <w:rPr>
                <w:rFonts w:ascii="Arial" w:hAnsi="Arial" w:cs="Arial"/>
                <w:color w:val="392C69"/>
                <w:sz w:val="20"/>
                <w:szCs w:val="20"/>
              </w:rPr>
              <w:t xml:space="preserve">, от 25.12.2012 </w:t>
            </w:r>
            <w:hyperlink r:id="rId10" w:history="1">
              <w:r>
                <w:rPr>
                  <w:rFonts w:ascii="Arial" w:hAnsi="Arial" w:cs="Arial"/>
                  <w:color w:val="0000FF"/>
                  <w:sz w:val="20"/>
                  <w:szCs w:val="20"/>
                </w:rPr>
                <w:t>N 255-ФЗ</w:t>
              </w:r>
            </w:hyperlink>
            <w:r>
              <w:rPr>
                <w:rFonts w:ascii="Arial" w:hAnsi="Arial" w:cs="Arial"/>
                <w:color w:val="392C69"/>
                <w:sz w:val="20"/>
                <w:szCs w:val="20"/>
              </w:rPr>
              <w:t xml:space="preserve">, от 02.07.2013 </w:t>
            </w:r>
            <w:hyperlink r:id="rId11" w:history="1">
              <w:r>
                <w:rPr>
                  <w:rFonts w:ascii="Arial" w:hAnsi="Arial" w:cs="Arial"/>
                  <w:color w:val="0000FF"/>
                  <w:sz w:val="20"/>
                  <w:szCs w:val="20"/>
                </w:rPr>
                <w:t>N 185-ФЗ</w:t>
              </w:r>
            </w:hyperlink>
            <w:r>
              <w:rPr>
                <w:rFonts w:ascii="Arial" w:hAnsi="Arial" w:cs="Arial"/>
                <w:color w:val="392C69"/>
                <w:sz w:val="20"/>
                <w:szCs w:val="20"/>
              </w:rPr>
              <w:t>,</w:t>
            </w:r>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28.06.2014 </w:t>
            </w:r>
            <w:hyperlink r:id="rId12" w:history="1">
              <w:r>
                <w:rPr>
                  <w:rFonts w:ascii="Arial" w:hAnsi="Arial" w:cs="Arial"/>
                  <w:color w:val="0000FF"/>
                  <w:sz w:val="20"/>
                  <w:szCs w:val="20"/>
                </w:rPr>
                <w:t>N 179-ФЗ</w:t>
              </w:r>
            </w:hyperlink>
            <w:r>
              <w:rPr>
                <w:rFonts w:ascii="Arial" w:hAnsi="Arial" w:cs="Arial"/>
                <w:color w:val="392C69"/>
                <w:sz w:val="20"/>
                <w:szCs w:val="20"/>
              </w:rPr>
              <w:t xml:space="preserve">, от 21.07.2014 </w:t>
            </w:r>
            <w:hyperlink r:id="rId13" w:history="1">
              <w:r>
                <w:rPr>
                  <w:rFonts w:ascii="Arial" w:hAnsi="Arial" w:cs="Arial"/>
                  <w:color w:val="0000FF"/>
                  <w:sz w:val="20"/>
                  <w:szCs w:val="20"/>
                </w:rPr>
                <w:t>N 236-ФЗ</w:t>
              </w:r>
            </w:hyperlink>
            <w:r>
              <w:rPr>
                <w:rFonts w:ascii="Arial" w:hAnsi="Arial" w:cs="Arial"/>
                <w:color w:val="392C69"/>
                <w:sz w:val="20"/>
                <w:szCs w:val="20"/>
              </w:rPr>
              <w:t xml:space="preserve">, от 31.12.2014 </w:t>
            </w:r>
            <w:hyperlink r:id="rId14" w:history="1">
              <w:r>
                <w:rPr>
                  <w:rFonts w:ascii="Arial" w:hAnsi="Arial" w:cs="Arial"/>
                  <w:color w:val="0000FF"/>
                  <w:sz w:val="20"/>
                  <w:szCs w:val="20"/>
                </w:rPr>
                <w:t>N 505-ФЗ</w:t>
              </w:r>
            </w:hyperlink>
            <w:r>
              <w:rPr>
                <w:rFonts w:ascii="Arial" w:hAnsi="Arial" w:cs="Arial"/>
                <w:color w:val="392C69"/>
                <w:sz w:val="20"/>
                <w:szCs w:val="20"/>
              </w:rPr>
              <w:t>,</w:t>
            </w:r>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08.03.2015 </w:t>
            </w:r>
            <w:hyperlink r:id="rId15" w:history="1">
              <w:r>
                <w:rPr>
                  <w:rFonts w:ascii="Arial" w:hAnsi="Arial" w:cs="Arial"/>
                  <w:color w:val="0000FF"/>
                  <w:sz w:val="20"/>
                  <w:szCs w:val="20"/>
                </w:rPr>
                <w:t>N 23-ФЗ</w:t>
              </w:r>
            </w:hyperlink>
            <w:r>
              <w:rPr>
                <w:rFonts w:ascii="Arial" w:hAnsi="Arial" w:cs="Arial"/>
                <w:color w:val="392C69"/>
                <w:sz w:val="20"/>
                <w:szCs w:val="20"/>
              </w:rPr>
              <w:t xml:space="preserve">, от 23.11.2015 </w:t>
            </w:r>
            <w:hyperlink r:id="rId16" w:history="1">
              <w:r>
                <w:rPr>
                  <w:rFonts w:ascii="Arial" w:hAnsi="Arial" w:cs="Arial"/>
                  <w:color w:val="0000FF"/>
                  <w:sz w:val="20"/>
                  <w:szCs w:val="20"/>
                </w:rPr>
                <w:t>N 314-ФЗ</w:t>
              </w:r>
            </w:hyperlink>
            <w:r>
              <w:rPr>
                <w:rFonts w:ascii="Arial" w:hAnsi="Arial" w:cs="Arial"/>
                <w:color w:val="392C69"/>
                <w:sz w:val="20"/>
                <w:szCs w:val="20"/>
              </w:rPr>
              <w:t xml:space="preserve">, от 28.11.2018 </w:t>
            </w:r>
            <w:hyperlink r:id="rId17" w:history="1">
              <w:r>
                <w:rPr>
                  <w:rFonts w:ascii="Arial" w:hAnsi="Arial" w:cs="Arial"/>
                  <w:color w:val="0000FF"/>
                  <w:sz w:val="20"/>
                  <w:szCs w:val="20"/>
                </w:rPr>
                <w:t>N 451-ФЗ</w:t>
              </w:r>
            </w:hyperlink>
            <w:r>
              <w:rPr>
                <w:rFonts w:ascii="Arial" w:hAnsi="Arial" w:cs="Arial"/>
                <w:color w:val="392C69"/>
                <w:sz w:val="20"/>
                <w:szCs w:val="20"/>
              </w:rPr>
              <w:t>,</w:t>
            </w:r>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02.12.2019 </w:t>
            </w:r>
            <w:hyperlink r:id="rId18" w:history="1">
              <w:r>
                <w:rPr>
                  <w:rFonts w:ascii="Arial" w:hAnsi="Arial" w:cs="Arial"/>
                  <w:color w:val="0000FF"/>
                  <w:sz w:val="20"/>
                  <w:szCs w:val="20"/>
                </w:rPr>
                <w:t>N 421-ФЗ</w:t>
              </w:r>
            </w:hyperlink>
            <w:r>
              <w:rPr>
                <w:rFonts w:ascii="Arial" w:hAnsi="Arial" w:cs="Arial"/>
                <w:color w:val="392C69"/>
                <w:sz w:val="20"/>
                <w:szCs w:val="20"/>
              </w:rPr>
              <w:t xml:space="preserve">, от 31.07.2020 </w:t>
            </w:r>
            <w:hyperlink r:id="rId19" w:history="1">
              <w:r>
                <w:rPr>
                  <w:rFonts w:ascii="Arial" w:hAnsi="Arial" w:cs="Arial"/>
                  <w:color w:val="0000FF"/>
                  <w:sz w:val="20"/>
                  <w:szCs w:val="20"/>
                </w:rPr>
                <w:t>N 299-ФЗ</w:t>
              </w:r>
            </w:hyperlink>
            <w:r>
              <w:rPr>
                <w:rFonts w:ascii="Arial" w:hAnsi="Arial" w:cs="Arial"/>
                <w:color w:val="392C69"/>
                <w:sz w:val="20"/>
                <w:szCs w:val="20"/>
              </w:rPr>
              <w:t xml:space="preserve">, от 15.10.2020 </w:t>
            </w:r>
            <w:hyperlink r:id="rId20" w:history="1">
              <w:r>
                <w:rPr>
                  <w:rFonts w:ascii="Arial" w:hAnsi="Arial" w:cs="Arial"/>
                  <w:color w:val="0000FF"/>
                  <w:sz w:val="20"/>
                  <w:szCs w:val="20"/>
                </w:rPr>
                <w:t>N 337-ФЗ</w:t>
              </w:r>
            </w:hyperlink>
            <w:r>
              <w:rPr>
                <w:rFonts w:ascii="Arial" w:hAnsi="Arial" w:cs="Arial"/>
                <w:color w:val="392C69"/>
                <w:sz w:val="20"/>
                <w:szCs w:val="20"/>
              </w:rPr>
              <w:t>,</w:t>
            </w:r>
          </w:p>
          <w:p w:rsidR="00A53BBD" w:rsidRDefault="00A53BBD">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08.12.2020 </w:t>
            </w:r>
            <w:hyperlink r:id="rId21" w:history="1">
              <w:r>
                <w:rPr>
                  <w:rFonts w:ascii="Arial" w:hAnsi="Arial" w:cs="Arial"/>
                  <w:color w:val="0000FF"/>
                  <w:sz w:val="20"/>
                  <w:szCs w:val="20"/>
                </w:rPr>
                <w:t>N 429-ФЗ</w:t>
              </w:r>
            </w:hyperlink>
            <w:r>
              <w:rPr>
                <w:rFonts w:ascii="Arial" w:hAnsi="Arial" w:cs="Arial"/>
                <w:color w:val="392C69"/>
                <w:sz w:val="20"/>
                <w:szCs w:val="20"/>
              </w:rPr>
              <w:t xml:space="preserve">, от 01.07.2021 </w:t>
            </w:r>
            <w:hyperlink r:id="rId22" w:history="1">
              <w:r>
                <w:rPr>
                  <w:rFonts w:ascii="Arial" w:hAnsi="Arial" w:cs="Arial"/>
                  <w:color w:val="0000FF"/>
                  <w:sz w:val="20"/>
                  <w:szCs w:val="20"/>
                </w:rPr>
                <w:t>N 280-ФЗ</w:t>
              </w:r>
            </w:hyperlink>
            <w:r>
              <w:rPr>
                <w:rFonts w:ascii="Arial" w:hAnsi="Arial" w:cs="Arial"/>
                <w:color w:val="392C69"/>
                <w:sz w:val="20"/>
                <w:szCs w:val="20"/>
              </w:rPr>
              <w:t>)</w:t>
            </w:r>
          </w:p>
        </w:tc>
      </w:tr>
    </w:tbl>
    <w:p w:rsidR="00A53BBD" w:rsidRDefault="00A53BBD" w:rsidP="00A53BBD">
      <w:pPr>
        <w:autoSpaceDE w:val="0"/>
        <w:autoSpaceDN w:val="0"/>
        <w:adjustRightInd w:val="0"/>
        <w:spacing w:after="0" w:line="240" w:lineRule="auto"/>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Настоящим Федеральным законом в целях защиты прав и свобод человека и гражданина, основ конституционного строя, обеспечения целостности и безопасности Российской Федерации определяются правовые и организационные основы противодействия экстремистской деятельности, устанавливается ответственность за ее осуществление.</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28"/>
      <w:bookmarkEnd w:id="1"/>
      <w:r>
        <w:rPr>
          <w:rFonts w:ascii="Arial" w:eastAsiaTheme="minorHAnsi" w:hAnsi="Arial" w:cs="Arial"/>
          <w:color w:val="auto"/>
          <w:sz w:val="20"/>
          <w:szCs w:val="20"/>
        </w:rPr>
        <w:t>Статья 1. Основные понятия</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3" w:history="1">
        <w:r>
          <w:rPr>
            <w:rFonts w:ascii="Arial" w:hAnsi="Arial" w:cs="Arial"/>
            <w:color w:val="0000FF"/>
            <w:sz w:val="20"/>
            <w:szCs w:val="20"/>
          </w:rPr>
          <w:t>закона</w:t>
        </w:r>
      </w:hyperlink>
      <w:r>
        <w:rPr>
          <w:rFonts w:ascii="Arial" w:hAnsi="Arial" w:cs="Arial"/>
          <w:sz w:val="20"/>
          <w:szCs w:val="20"/>
        </w:rPr>
        <w:t xml:space="preserve"> от 27.07.2006 N 148-ФЗ)</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применяются следующие основные понятия: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экстремистская деятельность (экстремизм):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насильственное изменение основ конституционного строя и (или) нарушение территориальной целостности Российской Федерации (в том числе отчуждение части территории Российской Федерации), за исключением делимитации, демаркации, редемаркации Государственной границы Российской Федерации с сопредельными государствами;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 w:history="1">
        <w:r>
          <w:rPr>
            <w:rFonts w:ascii="Arial" w:hAnsi="Arial" w:cs="Arial"/>
            <w:color w:val="0000FF"/>
            <w:sz w:val="20"/>
            <w:szCs w:val="20"/>
          </w:rPr>
          <w:t>закона</w:t>
        </w:r>
      </w:hyperlink>
      <w:r>
        <w:rPr>
          <w:rFonts w:ascii="Arial" w:hAnsi="Arial" w:cs="Arial"/>
          <w:sz w:val="20"/>
          <w:szCs w:val="20"/>
        </w:rPr>
        <w:t xml:space="preserve"> от 31.07.2020 N 299-ФЗ)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публичное оправдание терроризма и иная террористическая деятельность;</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возбуждение социальной, расовой, национальной или религиозной розни;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пропаганда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прав, свобод и законных интересов человека и гражданина в зависимости от его социальной, расовой, национальной, религиозной или языковой принадлежности или отношения к религии;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совершение преступлений по мотивам, указанным в </w:t>
      </w:r>
      <w:hyperlink r:id="rId25" w:history="1">
        <w:r>
          <w:rPr>
            <w:rFonts w:ascii="Arial" w:hAnsi="Arial" w:cs="Arial"/>
            <w:color w:val="0000FF"/>
            <w:sz w:val="20"/>
            <w:szCs w:val="20"/>
          </w:rPr>
          <w:t>пункте "е" части первой статьи 63</w:t>
        </w:r>
      </w:hyperlink>
      <w:r>
        <w:rPr>
          <w:rFonts w:ascii="Arial" w:hAnsi="Arial" w:cs="Arial"/>
          <w:sz w:val="20"/>
          <w:szCs w:val="20"/>
        </w:rPr>
        <w:t xml:space="preserve"> Уголовного кодекса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использование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за исключением случаев использования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при которых формируется негативное отношение к идеологии нацизма и</w:t>
      </w:r>
      <w:proofErr w:type="gramEnd"/>
      <w:r>
        <w:rPr>
          <w:rFonts w:ascii="Arial" w:hAnsi="Arial" w:cs="Arial"/>
          <w:sz w:val="20"/>
          <w:szCs w:val="20"/>
        </w:rPr>
        <w:t xml:space="preserve"> экстремизма и отсутствуют признаки пропаганды или оправдания нацистской и экстремистской идеологии;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 w:history="1">
        <w:r>
          <w:rPr>
            <w:rFonts w:ascii="Arial" w:hAnsi="Arial" w:cs="Arial"/>
            <w:color w:val="0000FF"/>
            <w:sz w:val="20"/>
            <w:szCs w:val="20"/>
          </w:rPr>
          <w:t>закона</w:t>
        </w:r>
      </w:hyperlink>
      <w:r>
        <w:rPr>
          <w:rFonts w:ascii="Arial" w:hAnsi="Arial" w:cs="Arial"/>
          <w:sz w:val="20"/>
          <w:szCs w:val="20"/>
        </w:rPr>
        <w:t xml:space="preserve"> от 02.12.2019 N 421-ФЗ)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публичные призывы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публичное заведомо ложное обвинение лица, замещающего государственную должность Российской Федерации или государственную должность субъекта Российской Федерации, в совершении им в период исполнения своих должностных обязанностей деяний, указанных в настоящей статье и являющихся преступлением;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организация и подготовка указанных деяний, а также подстрекательство к их осуществлению;</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финансирование указанных деяний либо иное содействие в их организации, подготовке и осуществлении, в том числе путем предоставления учебной, полиграфической и материально-технической базы, телефонной и иных видов связи или оказания информационных услуг;</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7" w:history="1">
        <w:r>
          <w:rPr>
            <w:rFonts w:ascii="Arial" w:hAnsi="Arial" w:cs="Arial"/>
            <w:color w:val="0000FF"/>
            <w:sz w:val="20"/>
            <w:szCs w:val="20"/>
          </w:rPr>
          <w:t>закона</w:t>
        </w:r>
      </w:hyperlink>
      <w:r>
        <w:rPr>
          <w:rFonts w:ascii="Arial" w:hAnsi="Arial" w:cs="Arial"/>
          <w:sz w:val="20"/>
          <w:szCs w:val="20"/>
        </w:rPr>
        <w:t xml:space="preserve"> от 24.07.2007 N 211-ФЗ)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экстремистская организация - общественное или религиозное объединение либо иная организация, в отношении </w:t>
      </w:r>
      <w:proofErr w:type="gramStart"/>
      <w:r>
        <w:rPr>
          <w:rFonts w:ascii="Arial" w:hAnsi="Arial" w:cs="Arial"/>
          <w:sz w:val="20"/>
          <w:szCs w:val="20"/>
        </w:rPr>
        <w:t>которых</w:t>
      </w:r>
      <w:proofErr w:type="gramEnd"/>
      <w:r>
        <w:rPr>
          <w:rFonts w:ascii="Arial" w:hAnsi="Arial" w:cs="Arial"/>
          <w:sz w:val="20"/>
          <w:szCs w:val="20"/>
        </w:rPr>
        <w:t xml:space="preserve"> по основаниям, предусмотренным настоящим Федеральным </w:t>
      </w:r>
      <w:hyperlink w:anchor="Par118" w:history="1">
        <w:r>
          <w:rPr>
            <w:rFonts w:ascii="Arial" w:hAnsi="Arial" w:cs="Arial"/>
            <w:color w:val="0000FF"/>
            <w:sz w:val="20"/>
            <w:szCs w:val="20"/>
          </w:rPr>
          <w:t>законом</w:t>
        </w:r>
      </w:hyperlink>
      <w:r>
        <w:rPr>
          <w:rFonts w:ascii="Arial" w:hAnsi="Arial" w:cs="Arial"/>
          <w:sz w:val="20"/>
          <w:szCs w:val="20"/>
        </w:rPr>
        <w:t>,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экстремистские материалы - предназначенные для распространения либо публичного демонстрирования </w:t>
      </w:r>
      <w:proofErr w:type="gramStart"/>
      <w:r>
        <w:rPr>
          <w:rFonts w:ascii="Arial" w:hAnsi="Arial" w:cs="Arial"/>
          <w:sz w:val="20"/>
          <w:szCs w:val="20"/>
        </w:rPr>
        <w:t>документы</w:t>
      </w:r>
      <w:proofErr w:type="gramEnd"/>
      <w:r>
        <w:rPr>
          <w:rFonts w:ascii="Arial" w:hAnsi="Arial" w:cs="Arial"/>
          <w:sz w:val="20"/>
          <w:szCs w:val="20"/>
        </w:rPr>
        <w:t xml:space="preserve"> либо информация на иных носителях, призывающие к осуществлению экстремистской деятельности либо обосновывающие или оправдывающие необходимость осуществления такой деятельности, в том числе труды руководителей национал-социалистской рабочей партии Германии, фашистской партии Италии, выступления, изображения руководителей групп, организаций или движений, признанных преступными в соответствии с приговором Международного военного трибунала для суда и наказания главных военных преступников европейских стран оси (Нюрнбергского трибунала), выступления, изображения руководителей организаций, сотрудничавших с указанными группами, организациями или движениями, публикации, обосновывающие или оправдывающие национальное и (или) расовое превосходство либо оправдывающие практику совершения военных или иных преступлений, направленных на полное или частичное уничтожение какой-либо этнической, социальной, расовой, национальной или религиозной группы;</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28" w:history="1">
        <w:r>
          <w:rPr>
            <w:rFonts w:ascii="Arial" w:hAnsi="Arial" w:cs="Arial"/>
            <w:color w:val="0000FF"/>
            <w:sz w:val="20"/>
            <w:szCs w:val="20"/>
          </w:rPr>
          <w:t>закона</w:t>
        </w:r>
      </w:hyperlink>
      <w:r>
        <w:rPr>
          <w:rFonts w:ascii="Arial" w:hAnsi="Arial" w:cs="Arial"/>
          <w:sz w:val="20"/>
          <w:szCs w:val="20"/>
        </w:rPr>
        <w:t xml:space="preserve"> от 01.07.2021 N 280-ФЗ)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символика экстремистской организации - символика, описание которой содержится в учредительных документах организации, в отношении которой по основаниям, предусмотренным настоящим Федеральным </w:t>
      </w:r>
      <w:hyperlink w:anchor="Par118" w:history="1">
        <w:r>
          <w:rPr>
            <w:rFonts w:ascii="Arial" w:hAnsi="Arial" w:cs="Arial"/>
            <w:color w:val="0000FF"/>
            <w:sz w:val="20"/>
            <w:szCs w:val="20"/>
          </w:rPr>
          <w:t>законом</w:t>
        </w:r>
      </w:hyperlink>
      <w:r>
        <w:rPr>
          <w:rFonts w:ascii="Arial" w:hAnsi="Arial" w:cs="Arial"/>
          <w:sz w:val="20"/>
          <w:szCs w:val="20"/>
        </w:rPr>
        <w:t>, судом принято вступившее в законную силу решение о ликвидации или запрете деятельности в связи с осуществлением экстремистской деятельности.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29" w:history="1">
        <w:r>
          <w:rPr>
            <w:rFonts w:ascii="Arial" w:hAnsi="Arial" w:cs="Arial"/>
            <w:color w:val="0000FF"/>
            <w:sz w:val="20"/>
            <w:szCs w:val="20"/>
          </w:rPr>
          <w:t>закона</w:t>
        </w:r>
      </w:hyperlink>
      <w:r>
        <w:rPr>
          <w:rFonts w:ascii="Arial" w:hAnsi="Arial" w:cs="Arial"/>
          <w:sz w:val="20"/>
          <w:szCs w:val="20"/>
        </w:rPr>
        <w:t xml:space="preserve"> от 21.07.2014 N 236-ФЗ)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Основные принципы противодействия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Противодействие экстремистской деятельности основывается на следующих принципах:</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признание, соблюдение и защита прав и свобод человека и гражданина, а равно законных интересов организаций;</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законность;</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гласность;</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приоритет обеспечения безопасности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приоритет мер, направленных на предупреждение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сотрудничество государства с общественными и религиозными объединениями, иными организациями, гражданами в противодействии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неотвратимость наказания за осуществление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Основные направления противодействия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Противодействие экстремистской деятельности осуществляется по следующим основным направлениям: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выявление, предупреждение и пресечение экстремистской деятельности общественных и религиозных объединений, иных организаций, физических лиц.</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Особенности применения законодательства Российской Федерации о противодействии экстремистской деятельности в отношении религиозных текстов</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30" w:history="1">
        <w:r>
          <w:rPr>
            <w:rFonts w:ascii="Arial" w:hAnsi="Arial" w:cs="Arial"/>
            <w:color w:val="0000FF"/>
            <w:sz w:val="20"/>
            <w:szCs w:val="20"/>
          </w:rPr>
          <w:t>законом</w:t>
        </w:r>
      </w:hyperlink>
      <w:r>
        <w:rPr>
          <w:rFonts w:ascii="Arial" w:hAnsi="Arial" w:cs="Arial"/>
          <w:sz w:val="20"/>
          <w:szCs w:val="20"/>
        </w:rPr>
        <w:t xml:space="preserve"> от 23.11.2015 N 314-ФЗ)</w:t>
      </w:r>
    </w:p>
    <w:p w:rsidR="00A53BBD" w:rsidRDefault="00A53BBD" w:rsidP="00A53BBD">
      <w:pPr>
        <w:autoSpaceDE w:val="0"/>
        <w:autoSpaceDN w:val="0"/>
        <w:adjustRightInd w:val="0"/>
        <w:spacing w:after="0" w:line="240" w:lineRule="auto"/>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Библия, Коран, </w:t>
      </w:r>
      <w:proofErr w:type="gramStart"/>
      <w:r>
        <w:rPr>
          <w:rFonts w:ascii="Arial" w:hAnsi="Arial" w:cs="Arial"/>
          <w:sz w:val="20"/>
          <w:szCs w:val="20"/>
        </w:rPr>
        <w:t>Танах</w:t>
      </w:r>
      <w:proofErr w:type="gramEnd"/>
      <w:r>
        <w:rPr>
          <w:rFonts w:ascii="Arial" w:hAnsi="Arial" w:cs="Arial"/>
          <w:sz w:val="20"/>
          <w:szCs w:val="20"/>
        </w:rPr>
        <w:t xml:space="preserve"> и </w:t>
      </w:r>
      <w:proofErr w:type="spellStart"/>
      <w:r>
        <w:rPr>
          <w:rFonts w:ascii="Arial" w:hAnsi="Arial" w:cs="Arial"/>
          <w:sz w:val="20"/>
          <w:szCs w:val="20"/>
        </w:rPr>
        <w:t>Ганджур</w:t>
      </w:r>
      <w:proofErr w:type="spellEnd"/>
      <w:r>
        <w:rPr>
          <w:rFonts w:ascii="Arial" w:hAnsi="Arial" w:cs="Arial"/>
          <w:sz w:val="20"/>
          <w:szCs w:val="20"/>
        </w:rPr>
        <w:t>, их содержание и цитаты из них не могут быть признаны экстремистскими материалами.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Организационные основы противодействия экстремистской деятельности</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31" w:history="1">
        <w:r>
          <w:rPr>
            <w:rFonts w:ascii="Arial" w:hAnsi="Arial" w:cs="Arial"/>
            <w:color w:val="0000FF"/>
            <w:sz w:val="20"/>
            <w:szCs w:val="20"/>
          </w:rPr>
          <w:t>закона</w:t>
        </w:r>
      </w:hyperlink>
      <w:r>
        <w:rPr>
          <w:rFonts w:ascii="Arial" w:hAnsi="Arial" w:cs="Arial"/>
          <w:sz w:val="20"/>
          <w:szCs w:val="20"/>
        </w:rPr>
        <w:t xml:space="preserve"> от 28.06.2014 N 179-ФЗ)</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Президент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основные направления государственной политики в области противодействия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устанавливает компетенцию федеральных органов исполнительной власти, руководство деятельностью которых он осуществляет, по противодействию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Правительство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определяет компетенцию федеральных органов исполнительной власти, руководство деятельностью которых оно осуществляет, в области противодействия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организует разработку и осуществление мер по предупреждению экстремистской деятельности, минимизацию и (или) ликвидацию последствий ее проявлений;</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организует обеспечение деятельности федеральных органов исполнительной власти по противодействию экстремистской деятельности необходимыми силами, средствами и ресурсами.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Федеральные органы исполнительной власти, органы исполнительной власти субъектов Российской Федерации и органы местного самоуправления участвуют в противодействии экстремистской деятельности в пределах своей компетенции.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экстремистской деятельности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органов местного самоуправления и иных лиц. Для реализации решений этих органов могут издаваться акты (совместные акты) указанных органов, представители которых входят в состав соответствующего органа.</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Профилактика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целях противодействия экстремистской деятельности 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Объявление предостережения о недопустимости осуществления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 xml:space="preserve">При наличии достаточных и предварительно подтвержденных сведений о готовящихся противоправных действиях, содержащих признаки экстремистской деятельности, и при отсутствии оснований для привлечения к уголовной ответственности Генеральный прокурор Российской Федерации или его заместитель либо подчиненный ему соответствующий прокурор или его заместитель направляет руководителю общественного или религиозного объединения либо руководителю иной организации, а также другим соответствующим лицам </w:t>
      </w:r>
      <w:hyperlink r:id="rId32" w:history="1">
        <w:r>
          <w:rPr>
            <w:rFonts w:ascii="Arial" w:hAnsi="Arial" w:cs="Arial"/>
            <w:color w:val="0000FF"/>
            <w:sz w:val="20"/>
            <w:szCs w:val="20"/>
          </w:rPr>
          <w:t>предостережение</w:t>
        </w:r>
      </w:hyperlink>
      <w:r>
        <w:rPr>
          <w:rFonts w:ascii="Arial" w:hAnsi="Arial" w:cs="Arial"/>
          <w:sz w:val="20"/>
          <w:szCs w:val="20"/>
        </w:rPr>
        <w:t xml:space="preserve"> в письменной форме о недопустимости</w:t>
      </w:r>
      <w:proofErr w:type="gramEnd"/>
      <w:r>
        <w:rPr>
          <w:rFonts w:ascii="Arial" w:hAnsi="Arial" w:cs="Arial"/>
          <w:sz w:val="20"/>
          <w:szCs w:val="20"/>
        </w:rPr>
        <w:t xml:space="preserve"> такой деятельности с указанием конкретных оснований объявления предостережения.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невыполнения требований, изложенных в предостережении, лицо, которому было объявлено данное предостережение, может быть привлечено к ответственности в установленном </w:t>
      </w:r>
      <w:hyperlink r:id="rId33" w:history="1">
        <w:r>
          <w:rPr>
            <w:rFonts w:ascii="Arial" w:hAnsi="Arial" w:cs="Arial"/>
            <w:color w:val="0000FF"/>
            <w:sz w:val="20"/>
            <w:szCs w:val="20"/>
          </w:rPr>
          <w:t>порядке</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Предостережение может быть обжаловано в суд в установленном </w:t>
      </w:r>
      <w:hyperlink r:id="rId34" w:history="1">
        <w:r>
          <w:rPr>
            <w:rFonts w:ascii="Arial" w:hAnsi="Arial" w:cs="Arial"/>
            <w:color w:val="0000FF"/>
            <w:sz w:val="20"/>
            <w:szCs w:val="20"/>
          </w:rPr>
          <w:t>порядке</w:t>
        </w:r>
      </w:hyperlink>
      <w:r>
        <w:rPr>
          <w:rFonts w:ascii="Arial" w:hAnsi="Arial" w:cs="Arial"/>
          <w:sz w:val="20"/>
          <w:szCs w:val="20"/>
        </w:rPr>
        <w:t>.</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Вынесение предупреждения общественному или религиозному объединению либо иной организации о недопустимости осуществления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Общественному или религиозному объединению либо иной организации в случае выявления фактов, свидетельствующих о наличии в их деятельности, в том числе в деятельности хотя бы одного из их региональных или других структурных подразделений, признаков экстремизма, выносится предупреждение в письменной форме о недопустимости такой деятельности с указанием конкретных оснований вынесения предупреждения, в том числе допущенных нарушений.</w:t>
      </w:r>
      <w:proofErr w:type="gramEnd"/>
      <w:r>
        <w:rPr>
          <w:rFonts w:ascii="Arial" w:hAnsi="Arial" w:cs="Arial"/>
          <w:sz w:val="20"/>
          <w:szCs w:val="20"/>
        </w:rPr>
        <w:t xml:space="preserve"> В случае</w:t>
      </w:r>
      <w:proofErr w:type="gramStart"/>
      <w:r>
        <w:rPr>
          <w:rFonts w:ascii="Arial" w:hAnsi="Arial" w:cs="Arial"/>
          <w:sz w:val="20"/>
          <w:szCs w:val="20"/>
        </w:rPr>
        <w:t>,</w:t>
      </w:r>
      <w:proofErr w:type="gramEnd"/>
      <w:r>
        <w:rPr>
          <w:rFonts w:ascii="Arial" w:hAnsi="Arial" w:cs="Arial"/>
          <w:sz w:val="20"/>
          <w:szCs w:val="20"/>
        </w:rPr>
        <w:t xml:space="preserve"> если возможно принять меры по устранению допущенных нарушений, в предупреждении также устанавливается срок для устранения указанных нарушений, составляющий не менее двух месяцев со дня вынесения предупреждения.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Предупреждение общественному или религиозному объединению либо иной организации выносится Генеральным прокурором Российской Федерации или подчиненным ему соответствующим прокурором. Предупреждение общественному или религиозному объединению может быть вынесено также федеральным </w:t>
      </w:r>
      <w:hyperlink r:id="rId35"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осуществляющим функции в сфере государственной регистрации некоммерческих организаций, общественных объединений и религиозных организаций (далее - федеральный орган государственной регистрации), или его соответствующим территориальным органом.</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36" w:history="1">
        <w:r>
          <w:rPr>
            <w:rFonts w:ascii="Arial" w:hAnsi="Arial" w:cs="Arial"/>
            <w:color w:val="0000FF"/>
            <w:sz w:val="20"/>
            <w:szCs w:val="20"/>
          </w:rPr>
          <w:t>закона</w:t>
        </w:r>
      </w:hyperlink>
      <w:r>
        <w:rPr>
          <w:rFonts w:ascii="Arial" w:hAnsi="Arial" w:cs="Arial"/>
          <w:sz w:val="20"/>
          <w:szCs w:val="20"/>
        </w:rPr>
        <w:t xml:space="preserve"> от 29.04.2008 N 54-ФЗ)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Предупреждение может быть обжаловано в суд в установленном </w:t>
      </w:r>
      <w:hyperlink r:id="rId37" w:history="1">
        <w:r>
          <w:rPr>
            <w:rFonts w:ascii="Arial" w:hAnsi="Arial" w:cs="Arial"/>
            <w:color w:val="0000FF"/>
            <w:sz w:val="20"/>
            <w:szCs w:val="20"/>
          </w:rPr>
          <w:t>порядке</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bookmarkStart w:id="2" w:name="Par107"/>
      <w:bookmarkEnd w:id="2"/>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предупреждение не было обжаловано в суд в установленном порядке или не признано судом незаконным, а также если в установленный в предупреждении срок соответствующими общественным или религиозным объединением, либо иной организацией, либо их региональным или другим структурным подразделением не устранены допущенные нарушения, послужившие основанием для вынесения предупреждения, либо если в течение двенадцати месяцев со дня вынесения предупреждения выявлены новые факты, свидетельствующие о наличии признаков экстремизма в их деятельности, в установленном настоящим Федеральным </w:t>
      </w:r>
      <w:hyperlink w:anchor="Par118" w:history="1">
        <w:r>
          <w:rPr>
            <w:rFonts w:ascii="Arial" w:hAnsi="Arial" w:cs="Arial"/>
            <w:color w:val="0000FF"/>
            <w:sz w:val="20"/>
            <w:szCs w:val="20"/>
          </w:rPr>
          <w:t>законом</w:t>
        </w:r>
      </w:hyperlink>
      <w:r>
        <w:rPr>
          <w:rFonts w:ascii="Arial" w:hAnsi="Arial" w:cs="Arial"/>
          <w:sz w:val="20"/>
          <w:szCs w:val="20"/>
        </w:rPr>
        <w:t xml:space="preserve"> порядке соответствующие общественное или </w:t>
      </w:r>
      <w:r>
        <w:rPr>
          <w:rFonts w:ascii="Arial" w:hAnsi="Arial" w:cs="Arial"/>
          <w:sz w:val="20"/>
          <w:szCs w:val="20"/>
        </w:rPr>
        <w:lastRenderedPageBreak/>
        <w:t>религиозное объединение либо иная организация подлежит ликвидации, а деятельность общественного или религиозного объединения, не являющегося юридическим лицом, подлежит запрету.</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Предупреждение о недопустимости распространения экстремистских материалов через средство массовой информации и осуществления им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В случае распространения через средство массовой информации экстремистских материалов либо выявления фактов, свидетельствующих о наличии в его деятельности признаков экстремизма, учредителю и (или) редакции (главному редактору) данного средства массовой информации уполномоченным государственным органом, осуществившим регистрацию данного средства массовой информации, либо федеральным органом исполнительной власти в сфере печати, телерадиовещания и средств массовых коммуникаций, либо Генеральным прокурором Российской Федерации или подчиненным ему</w:t>
      </w:r>
      <w:proofErr w:type="gramEnd"/>
      <w:r>
        <w:rPr>
          <w:rFonts w:ascii="Arial" w:hAnsi="Arial" w:cs="Arial"/>
          <w:sz w:val="20"/>
          <w:szCs w:val="20"/>
        </w:rPr>
        <w:t xml:space="preserve"> соответствующим прокурором выносится предупреждение в письменной форме о недопустимости таких действий либо такой деятельности с указанием конкретных оснований вынесения предупреждения, в том числе допущенных нарушений. В случае</w:t>
      </w:r>
      <w:proofErr w:type="gramStart"/>
      <w:r>
        <w:rPr>
          <w:rFonts w:ascii="Arial" w:hAnsi="Arial" w:cs="Arial"/>
          <w:sz w:val="20"/>
          <w:szCs w:val="20"/>
        </w:rPr>
        <w:t>,</w:t>
      </w:r>
      <w:proofErr w:type="gramEnd"/>
      <w:r>
        <w:rPr>
          <w:rFonts w:ascii="Arial" w:hAnsi="Arial" w:cs="Arial"/>
          <w:sz w:val="20"/>
          <w:szCs w:val="20"/>
        </w:rPr>
        <w:t xml:space="preserve"> если возможно принять меры по устранению допущенных нарушений, в предупреждении также устанавливается срок для устранения указанных нарушений, составляющий не менее десяти дней со дня вынесения предупреждения.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Предупреждение может быть обжаловано в суд в установленном порядке.</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bookmarkStart w:id="3" w:name="Par113"/>
      <w:bookmarkEnd w:id="3"/>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предупреждение не было обжаловано в суд в установленном порядке или не признано судом незаконным, а также если в установленный в предупреждении срок не приняты меры по устранению допущенных нарушений, послуживших основанием для вынесения предупреждения, либо если повторно в течение двенадцати месяцев со дня вынесения предупреждения выявлены новые факты, свидетельствующие о наличии признаков экстремизма в деятельности средства массовой информации, деятельность соответствующего средства массовой информации подлежит прекращению в установленном настоящим Федеральным </w:t>
      </w:r>
      <w:hyperlink w:anchor="Par145" w:history="1">
        <w:r>
          <w:rPr>
            <w:rFonts w:ascii="Arial" w:hAnsi="Arial" w:cs="Arial"/>
            <w:color w:val="0000FF"/>
            <w:sz w:val="20"/>
            <w:szCs w:val="20"/>
          </w:rPr>
          <w:t>законом</w:t>
        </w:r>
      </w:hyperlink>
      <w:r>
        <w:rPr>
          <w:rFonts w:ascii="Arial" w:hAnsi="Arial" w:cs="Arial"/>
          <w:sz w:val="20"/>
          <w:szCs w:val="20"/>
        </w:rPr>
        <w:t xml:space="preserve"> порядке.</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 w:name="Par115"/>
      <w:bookmarkEnd w:id="4"/>
      <w:r>
        <w:rPr>
          <w:rFonts w:ascii="Arial" w:eastAsiaTheme="minorHAnsi" w:hAnsi="Arial" w:cs="Arial"/>
          <w:color w:val="auto"/>
          <w:sz w:val="20"/>
          <w:szCs w:val="20"/>
        </w:rPr>
        <w:t>Статья 9. Ответственность общественных и религиозных объединений, иных организаций за осуществление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Российской Федерации запрещаются создание и деятельность общественных и религиозных объединений, иных организаций, цели или действия которых направлены на осуществление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bookmarkStart w:id="5" w:name="Par118"/>
      <w:bookmarkEnd w:id="5"/>
      <w:proofErr w:type="gramStart"/>
      <w:r>
        <w:rPr>
          <w:rFonts w:ascii="Arial" w:hAnsi="Arial" w:cs="Arial"/>
          <w:sz w:val="20"/>
          <w:szCs w:val="20"/>
        </w:rPr>
        <w:t xml:space="preserve">В случае, предусмотренном </w:t>
      </w:r>
      <w:hyperlink w:anchor="Par107" w:history="1">
        <w:r>
          <w:rPr>
            <w:rFonts w:ascii="Arial" w:hAnsi="Arial" w:cs="Arial"/>
            <w:color w:val="0000FF"/>
            <w:sz w:val="20"/>
            <w:szCs w:val="20"/>
          </w:rPr>
          <w:t>частью четвертой статьи 7</w:t>
        </w:r>
      </w:hyperlink>
      <w:r>
        <w:rPr>
          <w:rFonts w:ascii="Arial" w:hAnsi="Arial" w:cs="Arial"/>
          <w:sz w:val="20"/>
          <w:szCs w:val="20"/>
        </w:rPr>
        <w:t xml:space="preserve"> настоящего Федерального закона, либо в случае осуществления общественным или религиозным объединением, либо иной организацией, либо их региональным или другим структурным подразделением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w:t>
      </w:r>
      <w:proofErr w:type="gramEnd"/>
      <w:r>
        <w:rPr>
          <w:rFonts w:ascii="Arial" w:hAnsi="Arial" w:cs="Arial"/>
          <w:sz w:val="20"/>
          <w:szCs w:val="20"/>
        </w:rPr>
        <w:t xml:space="preserve">, </w:t>
      </w:r>
      <w:proofErr w:type="gramStart"/>
      <w:r>
        <w:rPr>
          <w:rFonts w:ascii="Arial" w:hAnsi="Arial" w:cs="Arial"/>
          <w:sz w:val="20"/>
          <w:szCs w:val="20"/>
        </w:rPr>
        <w:t>обществу и государству или создающей реальную угрозу причинения такого вреда, соответствующие общественное или религиозное объединение либо иная организация могут быть ликвидированы, а деятельность соответствующего общественного или религиозного объединения, не являющегося юридическим лицом, может быть запрещена по решению суда на основании заявления Генерального прокурора Российской Федерации или подчиненного ему соответствующего прокурора.</w:t>
      </w:r>
      <w:proofErr w:type="gramEnd"/>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По указанным в </w:t>
      </w:r>
      <w:hyperlink w:anchor="Par118" w:history="1">
        <w:r>
          <w:rPr>
            <w:rFonts w:ascii="Arial" w:hAnsi="Arial" w:cs="Arial"/>
            <w:color w:val="0000FF"/>
            <w:sz w:val="20"/>
            <w:szCs w:val="20"/>
          </w:rPr>
          <w:t>части второй</w:t>
        </w:r>
      </w:hyperlink>
      <w:r>
        <w:rPr>
          <w:rFonts w:ascii="Arial" w:hAnsi="Arial" w:cs="Arial"/>
          <w:sz w:val="20"/>
          <w:szCs w:val="20"/>
        </w:rPr>
        <w:t xml:space="preserve"> настоящей статьи основаниям общественное или религиозное объединение может быть ликвидировано, а деятельность общественного или религиозного объединения, не являющегося юридическим лицом, может быть запрещена по решению суда также на основании заявления федерального </w:t>
      </w:r>
      <w:hyperlink r:id="rId38" w:history="1">
        <w:r>
          <w:rPr>
            <w:rFonts w:ascii="Arial" w:hAnsi="Arial" w:cs="Arial"/>
            <w:color w:val="0000FF"/>
            <w:sz w:val="20"/>
            <w:szCs w:val="20"/>
          </w:rPr>
          <w:t>органа</w:t>
        </w:r>
      </w:hyperlink>
      <w:r>
        <w:rPr>
          <w:rFonts w:ascii="Arial" w:hAnsi="Arial" w:cs="Arial"/>
          <w:sz w:val="20"/>
          <w:szCs w:val="20"/>
        </w:rPr>
        <w:t xml:space="preserve"> государственной регистрации или его соответствующего территориального органа.</w:t>
      </w:r>
      <w:proofErr w:type="gramEnd"/>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 w:history="1">
        <w:r>
          <w:rPr>
            <w:rFonts w:ascii="Arial" w:hAnsi="Arial" w:cs="Arial"/>
            <w:color w:val="0000FF"/>
            <w:sz w:val="20"/>
            <w:szCs w:val="20"/>
          </w:rPr>
          <w:t>закона</w:t>
        </w:r>
      </w:hyperlink>
      <w:r>
        <w:rPr>
          <w:rFonts w:ascii="Arial" w:hAnsi="Arial" w:cs="Arial"/>
          <w:sz w:val="20"/>
          <w:szCs w:val="20"/>
        </w:rPr>
        <w:t xml:space="preserve"> от 29.04.2008 N 54-ФЗ)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принятия судом по основаниям, предусмотренным настоящим Федеральным законом, решения о ликвидации общественного или религиозного объединения их региональные и другие структурные подразделения также подлежат ликвидации.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Оставшееся после удовлетворения требований кредиторов имущество общественного или религиозного объединения либо иной организации, ликвидируемых по основаниям, предусмотренным настоящим Федеральным законом, подлежит обращению в собственность Российской Федерации.</w:t>
      </w:r>
      <w:proofErr w:type="gramEnd"/>
      <w:r>
        <w:rPr>
          <w:rFonts w:ascii="Arial" w:hAnsi="Arial" w:cs="Arial"/>
          <w:sz w:val="20"/>
          <w:szCs w:val="20"/>
        </w:rPr>
        <w:t xml:space="preserve"> Решение </w:t>
      </w:r>
      <w:r>
        <w:rPr>
          <w:rFonts w:ascii="Arial" w:hAnsi="Arial" w:cs="Arial"/>
          <w:sz w:val="20"/>
          <w:szCs w:val="20"/>
        </w:rPr>
        <w:lastRenderedPageBreak/>
        <w:t>об обращении указанного имущества в собственность Российской Федерации выносится судом одновременно с решением о ликвидации общественного или религиозного объединения либо иной организации.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настоящим Федеральным </w:t>
      </w:r>
      <w:hyperlink w:anchor="Par118" w:history="1">
        <w:r>
          <w:rPr>
            <w:rFonts w:ascii="Arial" w:hAnsi="Arial" w:cs="Arial"/>
            <w:color w:val="0000FF"/>
            <w:sz w:val="20"/>
            <w:szCs w:val="20"/>
          </w:rPr>
          <w:t>законом</w:t>
        </w:r>
      </w:hyperlink>
      <w:r>
        <w:rPr>
          <w:rFonts w:ascii="Arial" w:hAnsi="Arial" w:cs="Arial"/>
          <w:sz w:val="20"/>
          <w:szCs w:val="20"/>
        </w:rPr>
        <w:t xml:space="preserve">, и описание символики указанных объединений, организаций подлежат размещению в информационно-телекоммуникационной сети "Интернет" на сайте федерального органа государственной регистрации. Указанный перечень также подлежит опубликованию в официальных периодических </w:t>
      </w:r>
      <w:hyperlink r:id="rId40" w:history="1">
        <w:r>
          <w:rPr>
            <w:rFonts w:ascii="Arial" w:hAnsi="Arial" w:cs="Arial"/>
            <w:color w:val="0000FF"/>
            <w:sz w:val="20"/>
            <w:szCs w:val="20"/>
          </w:rPr>
          <w:t>изданиях</w:t>
        </w:r>
      </w:hyperlink>
      <w:r>
        <w:rPr>
          <w:rFonts w:ascii="Arial" w:hAnsi="Arial" w:cs="Arial"/>
          <w:sz w:val="20"/>
          <w:szCs w:val="20"/>
        </w:rPr>
        <w:t>, определенных Правительством Российской Федерации.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шестая введена Федеральным </w:t>
      </w:r>
      <w:hyperlink r:id="rId41" w:history="1">
        <w:r>
          <w:rPr>
            <w:rFonts w:ascii="Arial" w:hAnsi="Arial" w:cs="Arial"/>
            <w:color w:val="0000FF"/>
            <w:sz w:val="20"/>
            <w:szCs w:val="20"/>
          </w:rPr>
          <w:t>законом</w:t>
        </w:r>
      </w:hyperlink>
      <w:r>
        <w:rPr>
          <w:rFonts w:ascii="Arial" w:hAnsi="Arial" w:cs="Arial"/>
          <w:sz w:val="20"/>
          <w:szCs w:val="20"/>
        </w:rPr>
        <w:t xml:space="preserve"> от 24.07.2007 N 211-ФЗ; в ред. Федеральных законов от 28.06.2014 </w:t>
      </w:r>
      <w:hyperlink r:id="rId42" w:history="1">
        <w:r>
          <w:rPr>
            <w:rFonts w:ascii="Arial" w:hAnsi="Arial" w:cs="Arial"/>
            <w:color w:val="0000FF"/>
            <w:sz w:val="20"/>
            <w:szCs w:val="20"/>
          </w:rPr>
          <w:t>N 179-ФЗ</w:t>
        </w:r>
      </w:hyperlink>
      <w:r>
        <w:rPr>
          <w:rFonts w:ascii="Arial" w:hAnsi="Arial" w:cs="Arial"/>
          <w:sz w:val="20"/>
          <w:szCs w:val="20"/>
        </w:rPr>
        <w:t xml:space="preserve">, от 21.07.2014 </w:t>
      </w:r>
      <w:hyperlink r:id="rId43" w:history="1">
        <w:r>
          <w:rPr>
            <w:rFonts w:ascii="Arial" w:hAnsi="Arial" w:cs="Arial"/>
            <w:color w:val="0000FF"/>
            <w:sz w:val="20"/>
            <w:szCs w:val="20"/>
          </w:rPr>
          <w:t>N 236-ФЗ</w:t>
        </w:r>
      </w:hyperlink>
      <w:r>
        <w:rPr>
          <w:rFonts w:ascii="Arial" w:hAnsi="Arial" w:cs="Arial"/>
          <w:sz w:val="20"/>
          <w:szCs w:val="20"/>
        </w:rPr>
        <w:t xml:space="preserve">, от 15.10.2020 </w:t>
      </w:r>
      <w:hyperlink r:id="rId44" w:history="1">
        <w:r>
          <w:rPr>
            <w:rFonts w:ascii="Arial" w:hAnsi="Arial" w:cs="Arial"/>
            <w:color w:val="0000FF"/>
            <w:sz w:val="20"/>
            <w:szCs w:val="20"/>
          </w:rPr>
          <w:t>N 337-ФЗ</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hyperlink r:id="rId45" w:history="1">
        <w:r>
          <w:rPr>
            <w:rFonts w:ascii="Arial" w:hAnsi="Arial" w:cs="Arial"/>
            <w:color w:val="0000FF"/>
            <w:sz w:val="20"/>
            <w:szCs w:val="20"/>
          </w:rPr>
          <w:t>Порядок</w:t>
        </w:r>
      </w:hyperlink>
      <w:r>
        <w:rPr>
          <w:rFonts w:ascii="Arial" w:hAnsi="Arial" w:cs="Arial"/>
          <w:sz w:val="20"/>
          <w:szCs w:val="20"/>
        </w:rPr>
        <w:t xml:space="preserve"> ведения перечня общественных и религиозных объединений, иных организаций, в отношении которых вступило в законную силу решение суда о ликвидации или запрете деятельности по основаниям, предусмотренным настоящим Федеральным законом, устанавливается федеральным органом государственной регистрации.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седьмая введена Федеральным </w:t>
      </w:r>
      <w:hyperlink r:id="rId46" w:history="1">
        <w:r>
          <w:rPr>
            <w:rFonts w:ascii="Arial" w:hAnsi="Arial" w:cs="Arial"/>
            <w:color w:val="0000FF"/>
            <w:sz w:val="20"/>
            <w:szCs w:val="20"/>
          </w:rPr>
          <w:t>законом</w:t>
        </w:r>
      </w:hyperlink>
      <w:r>
        <w:rPr>
          <w:rFonts w:ascii="Arial" w:hAnsi="Arial" w:cs="Arial"/>
          <w:sz w:val="20"/>
          <w:szCs w:val="20"/>
        </w:rPr>
        <w:t xml:space="preserve"> от 15.10.2020 N 337-ФЗ)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Приостановление деятельности общественного или религиозного объединения</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В случае осуществления общественным или религиозным объединением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соответствующие должностное лицо или орган с момента их обращения в суд</w:t>
      </w:r>
      <w:proofErr w:type="gramEnd"/>
      <w:r>
        <w:rPr>
          <w:rFonts w:ascii="Arial" w:hAnsi="Arial" w:cs="Arial"/>
          <w:sz w:val="20"/>
          <w:szCs w:val="20"/>
        </w:rPr>
        <w:t xml:space="preserve"> по основаниям, предусмотренным </w:t>
      </w:r>
      <w:hyperlink w:anchor="Par115" w:history="1">
        <w:r>
          <w:rPr>
            <w:rFonts w:ascii="Arial" w:hAnsi="Arial" w:cs="Arial"/>
            <w:color w:val="0000FF"/>
            <w:sz w:val="20"/>
            <w:szCs w:val="20"/>
          </w:rPr>
          <w:t>статьей 9</w:t>
        </w:r>
      </w:hyperlink>
      <w:r>
        <w:rPr>
          <w:rFonts w:ascii="Arial" w:hAnsi="Arial" w:cs="Arial"/>
          <w:sz w:val="20"/>
          <w:szCs w:val="20"/>
        </w:rPr>
        <w:t xml:space="preserve"> настоящего Федерального закона, с заявлением о ликвидации общественного или религиозного объединения либо запрете его деятельности вправе своим решением приостановить деятельность общественного или религиозного объединения до рассмотрения судом указанного заявления.</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 приостановлении деятельности общественного или религиозного объединения до рассмотрения судом заявления о его ликвидации либо запрете его деятельности может быть обжаловано в суд в установленном </w:t>
      </w:r>
      <w:hyperlink r:id="rId47" w:history="1">
        <w:r>
          <w:rPr>
            <w:rFonts w:ascii="Arial" w:hAnsi="Arial" w:cs="Arial"/>
            <w:color w:val="0000FF"/>
            <w:sz w:val="20"/>
            <w:szCs w:val="20"/>
          </w:rPr>
          <w:t>порядке</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случае приостановления деятельности общественного или религиозного объединения приостанавливаются права общественного или религиозного объединения, его региональных и других структурных подразделений как учредителей средств массовой информации, им запрещается пользоваться государственными и муниципальными средствами массовой информации,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 референдумах, использовать банковские вклады, за исключением</w:t>
      </w:r>
      <w:proofErr w:type="gramEnd"/>
      <w:r>
        <w:rPr>
          <w:rFonts w:ascii="Arial" w:hAnsi="Arial" w:cs="Arial"/>
          <w:sz w:val="20"/>
          <w:szCs w:val="20"/>
        </w:rPr>
        <w:t xml:space="preserve"> их использования для осуществления расчетов, связанных с их хозяйственной деятельностью, возмещением причиненных их действиями убытков (ущерба), уплатой налогов, сборов или штрафов, и расчетов по трудовым договорам.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суд не удовлетворит заявление о ликвидации общественного или религиозного объединения либо запрете его деятельности, данное объединение возобновляет свою деятельность после вступления решения суда в законную силу.</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Приостановление деятельности политических партий осуществляется в порядке, предусмотренном Федеральным </w:t>
      </w:r>
      <w:hyperlink r:id="rId48" w:history="1">
        <w:r>
          <w:rPr>
            <w:rFonts w:ascii="Arial" w:hAnsi="Arial" w:cs="Arial"/>
            <w:color w:val="0000FF"/>
            <w:sz w:val="20"/>
            <w:szCs w:val="20"/>
          </w:rPr>
          <w:t>законом</w:t>
        </w:r>
      </w:hyperlink>
      <w:r>
        <w:rPr>
          <w:rFonts w:ascii="Arial" w:hAnsi="Arial" w:cs="Arial"/>
          <w:sz w:val="20"/>
          <w:szCs w:val="20"/>
        </w:rPr>
        <w:t xml:space="preserve"> "О политических партиях".</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Перечень общественных и религиозных объединений, деятельность которых приостановлена в связи с осуществлением ими экстремистской деятельности, подлежит размещению в информационно-телекоммуникационной сети "Интернет" на сайте федерального органа государственной регистрации. Указанный перечень также подлежит опубликованию в официальных периодических </w:t>
      </w:r>
      <w:hyperlink r:id="rId49" w:history="1">
        <w:r>
          <w:rPr>
            <w:rFonts w:ascii="Arial" w:hAnsi="Arial" w:cs="Arial"/>
            <w:color w:val="0000FF"/>
            <w:sz w:val="20"/>
            <w:szCs w:val="20"/>
          </w:rPr>
          <w:t>изданиях</w:t>
        </w:r>
      </w:hyperlink>
      <w:r>
        <w:rPr>
          <w:rFonts w:ascii="Arial" w:hAnsi="Arial" w:cs="Arial"/>
          <w:sz w:val="20"/>
          <w:szCs w:val="20"/>
        </w:rPr>
        <w:t>, определенных Правительством Российской Федерации.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шестая введена Федеральным </w:t>
      </w:r>
      <w:hyperlink r:id="rId50" w:history="1">
        <w:r>
          <w:rPr>
            <w:rFonts w:ascii="Arial" w:hAnsi="Arial" w:cs="Arial"/>
            <w:color w:val="0000FF"/>
            <w:sz w:val="20"/>
            <w:szCs w:val="20"/>
          </w:rPr>
          <w:t>законом</w:t>
        </w:r>
      </w:hyperlink>
      <w:r>
        <w:rPr>
          <w:rFonts w:ascii="Arial" w:hAnsi="Arial" w:cs="Arial"/>
          <w:sz w:val="20"/>
          <w:szCs w:val="20"/>
        </w:rPr>
        <w:t xml:space="preserve"> от 24.07.2007 N 211-ФЗ; в ред. Федеральных законов от 28.06.2014 </w:t>
      </w:r>
      <w:hyperlink r:id="rId51" w:history="1">
        <w:r>
          <w:rPr>
            <w:rFonts w:ascii="Arial" w:hAnsi="Arial" w:cs="Arial"/>
            <w:color w:val="0000FF"/>
            <w:sz w:val="20"/>
            <w:szCs w:val="20"/>
          </w:rPr>
          <w:t>N 179-ФЗ</w:t>
        </w:r>
      </w:hyperlink>
      <w:r>
        <w:rPr>
          <w:rFonts w:ascii="Arial" w:hAnsi="Arial" w:cs="Arial"/>
          <w:sz w:val="20"/>
          <w:szCs w:val="20"/>
        </w:rPr>
        <w:t xml:space="preserve">, от 15.10.2020 </w:t>
      </w:r>
      <w:hyperlink r:id="rId52" w:history="1">
        <w:r>
          <w:rPr>
            <w:rFonts w:ascii="Arial" w:hAnsi="Arial" w:cs="Arial"/>
            <w:color w:val="0000FF"/>
            <w:sz w:val="20"/>
            <w:szCs w:val="20"/>
          </w:rPr>
          <w:t>N 337-ФЗ</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Копия решения о приостановлении деятельности общественного или религиозного объединения, копия вступившего в законную силу решения суда об удовлетворении жалобы общественного или религиозного объединения на решение о приостановлении его деятельности и копия вступившего в законную силу решения суда о ликвидации или запрете деятельности общественного или религиозного объединения по основаниям, предусмотренным настоящим Федеральным законом, направляются соответствующими должностным лицом или органом в федеральный</w:t>
      </w:r>
      <w:proofErr w:type="gramEnd"/>
      <w:r>
        <w:rPr>
          <w:rFonts w:ascii="Arial" w:hAnsi="Arial" w:cs="Arial"/>
          <w:sz w:val="20"/>
          <w:szCs w:val="20"/>
        </w:rPr>
        <w:t xml:space="preserve"> орган государственной регистрации в трехдневный срок со дня принятия либо вступления в законную силу соответствующего решения.</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седьмая введена Федеральным </w:t>
      </w:r>
      <w:hyperlink r:id="rId53" w:history="1">
        <w:r>
          <w:rPr>
            <w:rFonts w:ascii="Arial" w:hAnsi="Arial" w:cs="Arial"/>
            <w:color w:val="0000FF"/>
            <w:sz w:val="20"/>
            <w:szCs w:val="20"/>
          </w:rPr>
          <w:t>законом</w:t>
        </w:r>
      </w:hyperlink>
      <w:r>
        <w:rPr>
          <w:rFonts w:ascii="Arial" w:hAnsi="Arial" w:cs="Arial"/>
          <w:sz w:val="20"/>
          <w:szCs w:val="20"/>
        </w:rPr>
        <w:t xml:space="preserve"> от 15.10.2020 N 337-ФЗ)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hyperlink r:id="rId54" w:history="1">
        <w:r>
          <w:rPr>
            <w:rFonts w:ascii="Arial" w:hAnsi="Arial" w:cs="Arial"/>
            <w:color w:val="0000FF"/>
            <w:sz w:val="20"/>
            <w:szCs w:val="20"/>
          </w:rPr>
          <w:t>Порядок</w:t>
        </w:r>
      </w:hyperlink>
      <w:r>
        <w:rPr>
          <w:rFonts w:ascii="Arial" w:hAnsi="Arial" w:cs="Arial"/>
          <w:sz w:val="20"/>
          <w:szCs w:val="20"/>
        </w:rPr>
        <w:t xml:space="preserve"> ведения перечня общественных и религиозных объединений, деятельность которых приостановлена в связи с осуществлением ими экстремистской деятельности, устанавливается федеральным органом государственной регистрации.</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восьмая введена Федеральным </w:t>
      </w:r>
      <w:hyperlink r:id="rId55" w:history="1">
        <w:r>
          <w:rPr>
            <w:rFonts w:ascii="Arial" w:hAnsi="Arial" w:cs="Arial"/>
            <w:color w:val="0000FF"/>
            <w:sz w:val="20"/>
            <w:szCs w:val="20"/>
          </w:rPr>
          <w:t>законом</w:t>
        </w:r>
      </w:hyperlink>
      <w:r>
        <w:rPr>
          <w:rFonts w:ascii="Arial" w:hAnsi="Arial" w:cs="Arial"/>
          <w:sz w:val="20"/>
          <w:szCs w:val="20"/>
        </w:rPr>
        <w:t xml:space="preserve"> от 15.10.2020 N 337-ФЗ)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Ответственность средств массовой информации за распространение экстремистских материалов и осуществление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Российской Федерации запрещаются распространение через средства массовой информации экстремистских материалов и осуществление ими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bookmarkStart w:id="6" w:name="Par145"/>
      <w:bookmarkEnd w:id="6"/>
      <w:proofErr w:type="gramStart"/>
      <w:r>
        <w:rPr>
          <w:rFonts w:ascii="Arial" w:hAnsi="Arial" w:cs="Arial"/>
          <w:sz w:val="20"/>
          <w:szCs w:val="20"/>
        </w:rPr>
        <w:t xml:space="preserve">В случае, предусмотренном частью третьей </w:t>
      </w:r>
      <w:hyperlink w:anchor="Par113" w:history="1">
        <w:r>
          <w:rPr>
            <w:rFonts w:ascii="Arial" w:hAnsi="Arial" w:cs="Arial"/>
            <w:color w:val="0000FF"/>
            <w:sz w:val="20"/>
            <w:szCs w:val="20"/>
          </w:rPr>
          <w:t>статьи 8</w:t>
        </w:r>
      </w:hyperlink>
      <w:r>
        <w:rPr>
          <w:rFonts w:ascii="Arial" w:hAnsi="Arial" w:cs="Arial"/>
          <w:sz w:val="20"/>
          <w:szCs w:val="20"/>
        </w:rPr>
        <w:t xml:space="preserve"> настоящего Федерального закона, либо в случае осуществления средством массовой информации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 деятельность</w:t>
      </w:r>
      <w:proofErr w:type="gramEnd"/>
      <w:r>
        <w:rPr>
          <w:rFonts w:ascii="Arial" w:hAnsi="Arial" w:cs="Arial"/>
          <w:sz w:val="20"/>
          <w:szCs w:val="20"/>
        </w:rPr>
        <w:t xml:space="preserve"> соответствующего средства массовой информации может быть </w:t>
      </w:r>
      <w:proofErr w:type="gramStart"/>
      <w:r>
        <w:rPr>
          <w:rFonts w:ascii="Arial" w:hAnsi="Arial" w:cs="Arial"/>
          <w:sz w:val="20"/>
          <w:szCs w:val="20"/>
        </w:rPr>
        <w:t>прекращена</w:t>
      </w:r>
      <w:proofErr w:type="gramEnd"/>
      <w:r>
        <w:rPr>
          <w:rFonts w:ascii="Arial" w:hAnsi="Arial" w:cs="Arial"/>
          <w:sz w:val="20"/>
          <w:szCs w:val="20"/>
        </w:rPr>
        <w:t xml:space="preserve"> по решению суда на основании заявления уполномоченного государственного органа, осуществившего регистрацию данного средства массовой информации, либо федерального органа исполнительной власти в сфере печати, телерадиовещания и средств массовых коммуникаций, либо Генерального прокурора Российской Федерации или подчиненного ему соответствующего прокурора.</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целях недопущения продолжения распространения экстремистских материалов суд может приостановить реализацию соответствующих номера периодического издания либо тиража аудио- или видеозаписи программы либо выпуск соответствующей теле-, радио- или видеопрограммы в порядке, предусмотренном для принятия мер предварительной защиты по административному иску.</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 w:history="1">
        <w:r>
          <w:rPr>
            <w:rFonts w:ascii="Arial" w:hAnsi="Arial" w:cs="Arial"/>
            <w:color w:val="0000FF"/>
            <w:sz w:val="20"/>
            <w:szCs w:val="20"/>
          </w:rPr>
          <w:t>закона</w:t>
        </w:r>
      </w:hyperlink>
      <w:r>
        <w:rPr>
          <w:rFonts w:ascii="Arial" w:hAnsi="Arial" w:cs="Arial"/>
          <w:sz w:val="20"/>
          <w:szCs w:val="20"/>
        </w:rPr>
        <w:t xml:space="preserve"> от 28.11.2018 N 451-ФЗ)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суда является основанием для изъятия нереализованной части тиража продукции средства массовой информации, содержащей материал экстремистской направленности, из мест хранения, оптовой и розничной торговли.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Недопущение использования сетей связи общего пользования для осуществления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Запрещается использование сетей связи общего пользования для осуществления экстремистской деятельности.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сеть связи общего пользования используется для осуществления экстремистской деятельности, применяются меры, предусмотренные настоящим Федеральным законом, с учетом особенностей отношений, регулируемых </w:t>
      </w:r>
      <w:hyperlink r:id="rId5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области связи.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Ответственность за распространение экстремистских материалов</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58" w:history="1">
        <w:r>
          <w:rPr>
            <w:rFonts w:ascii="Arial" w:hAnsi="Arial" w:cs="Arial"/>
            <w:color w:val="0000FF"/>
            <w:sz w:val="20"/>
            <w:szCs w:val="20"/>
          </w:rPr>
          <w:t>закона</w:t>
        </w:r>
      </w:hyperlink>
      <w:r>
        <w:rPr>
          <w:rFonts w:ascii="Arial" w:hAnsi="Arial" w:cs="Arial"/>
          <w:sz w:val="20"/>
          <w:szCs w:val="20"/>
        </w:rPr>
        <w:t xml:space="preserve"> от 28.06.2014 N 179-ФЗ)</w:t>
      </w:r>
    </w:p>
    <w:p w:rsidR="00A53BBD" w:rsidRDefault="00A53BBD" w:rsidP="00A53BBD">
      <w:pPr>
        <w:autoSpaceDE w:val="0"/>
        <w:autoSpaceDN w:val="0"/>
        <w:adjustRightInd w:val="0"/>
        <w:spacing w:after="0" w:line="240" w:lineRule="auto"/>
        <w:ind w:firstLine="540"/>
        <w:jc w:val="both"/>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 территории Российской Федерации запрещается распространение экстремистских материалов, а также их производство или хранение в целях распространения. В случаях, предусмотренных законодательством Российской Федерации, производство, хранение или распространение экстремистских материалов является правонарушением и влечет за собой ответственность.</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Информационные материалы признаются экстремистскими федеральным судом по месту их обнаружения, распространения или нахождения организации, осуществившей производство таких материалов, на основании заявления прокурора или при производстве по соответствующему делу об административном правонарушении, гражданскому, административному или уголовному делу.</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 w:history="1">
        <w:r>
          <w:rPr>
            <w:rFonts w:ascii="Arial" w:hAnsi="Arial" w:cs="Arial"/>
            <w:color w:val="0000FF"/>
            <w:sz w:val="20"/>
            <w:szCs w:val="20"/>
          </w:rPr>
          <w:t>закона</w:t>
        </w:r>
      </w:hyperlink>
      <w:r>
        <w:rPr>
          <w:rFonts w:ascii="Arial" w:hAnsi="Arial" w:cs="Arial"/>
          <w:sz w:val="20"/>
          <w:szCs w:val="20"/>
        </w:rPr>
        <w:t xml:space="preserve"> от 08.03.2015 N 23-ФЗ)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Одновременно с решением о признании информационных материалов </w:t>
      </w:r>
      <w:proofErr w:type="gramStart"/>
      <w:r>
        <w:rPr>
          <w:rFonts w:ascii="Arial" w:hAnsi="Arial" w:cs="Arial"/>
          <w:sz w:val="20"/>
          <w:szCs w:val="20"/>
        </w:rPr>
        <w:t>экстремистскими</w:t>
      </w:r>
      <w:proofErr w:type="gramEnd"/>
      <w:r>
        <w:rPr>
          <w:rFonts w:ascii="Arial" w:hAnsi="Arial" w:cs="Arial"/>
          <w:sz w:val="20"/>
          <w:szCs w:val="20"/>
        </w:rPr>
        <w:t xml:space="preserve"> судом принимается решение об их конфискации.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Копия вступившего в законную силу решения о признании информационных материалов </w:t>
      </w:r>
      <w:proofErr w:type="gramStart"/>
      <w:r>
        <w:rPr>
          <w:rFonts w:ascii="Arial" w:hAnsi="Arial" w:cs="Arial"/>
          <w:sz w:val="20"/>
          <w:szCs w:val="20"/>
        </w:rPr>
        <w:t>экстремистскими</w:t>
      </w:r>
      <w:proofErr w:type="gramEnd"/>
      <w:r>
        <w:rPr>
          <w:rFonts w:ascii="Arial" w:hAnsi="Arial" w:cs="Arial"/>
          <w:sz w:val="20"/>
          <w:szCs w:val="20"/>
        </w:rPr>
        <w:t xml:space="preserve"> направляется судом в трехдневный срок в федеральный орган государственной регистрации.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орган государственной регистрации на основании решения суда о признании информационных материалов </w:t>
      </w:r>
      <w:proofErr w:type="gramStart"/>
      <w:r>
        <w:rPr>
          <w:rFonts w:ascii="Arial" w:hAnsi="Arial" w:cs="Arial"/>
          <w:sz w:val="20"/>
          <w:szCs w:val="20"/>
        </w:rPr>
        <w:t>экстремистскими</w:t>
      </w:r>
      <w:proofErr w:type="gramEnd"/>
      <w:r>
        <w:rPr>
          <w:rFonts w:ascii="Arial" w:hAnsi="Arial" w:cs="Arial"/>
          <w:sz w:val="20"/>
          <w:szCs w:val="20"/>
        </w:rPr>
        <w:t xml:space="preserve"> в течение тридцати дней вносит их в федеральный список экстремистских материалов.</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hyperlink r:id="rId60" w:history="1">
        <w:r>
          <w:rPr>
            <w:rFonts w:ascii="Arial" w:hAnsi="Arial" w:cs="Arial"/>
            <w:color w:val="0000FF"/>
            <w:sz w:val="20"/>
            <w:szCs w:val="20"/>
          </w:rPr>
          <w:t>Порядок</w:t>
        </w:r>
      </w:hyperlink>
      <w:r>
        <w:rPr>
          <w:rFonts w:ascii="Arial" w:hAnsi="Arial" w:cs="Arial"/>
          <w:sz w:val="20"/>
          <w:szCs w:val="20"/>
        </w:rPr>
        <w:t xml:space="preserve"> ведения федерального списка экстремистских материалов устанавливается федеральным органом государственной регистрации.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список экстремистских материалов подлежит размещению в информационно-телекоммуникационной сети "Интернет" на официальном сайте федерального </w:t>
      </w:r>
      <w:hyperlink r:id="rId61" w:history="1">
        <w:r>
          <w:rPr>
            <w:rFonts w:ascii="Arial" w:hAnsi="Arial" w:cs="Arial"/>
            <w:color w:val="0000FF"/>
            <w:sz w:val="20"/>
            <w:szCs w:val="20"/>
          </w:rPr>
          <w:t>органа</w:t>
        </w:r>
      </w:hyperlink>
      <w:r>
        <w:rPr>
          <w:rFonts w:ascii="Arial" w:hAnsi="Arial" w:cs="Arial"/>
          <w:sz w:val="20"/>
          <w:szCs w:val="20"/>
        </w:rPr>
        <w:t xml:space="preserve"> государственной регистрации. Указанный список также подлежит опубликованию в средствах массовой информации в установленном порядке.</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Ответственность должностных лиц, государственных и муниципальных служащих за осуществление ими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bookmarkStart w:id="7" w:name="Par169"/>
      <w:bookmarkEnd w:id="7"/>
      <w:proofErr w:type="gramStart"/>
      <w:r>
        <w:rPr>
          <w:rFonts w:ascii="Arial" w:hAnsi="Arial" w:cs="Arial"/>
          <w:sz w:val="20"/>
          <w:szCs w:val="20"/>
        </w:rPr>
        <w:t>Высказывания должностного лица, а также иного лица, состоящего на государственной или муниципальной службе, о необходимости, допустимости, возможности или желательности осуществления экстремистской деятельности, сделанные публично, либо при исполнении должностных обязанностей, либо с указанием занимаемой должности, а равно непринятие должностным лицом в соответствии с его компетенцией мер по пресечению экстремистской деятельности влечет за собой установленную законодательством Российской Федерации ответственность.</w:t>
      </w:r>
      <w:proofErr w:type="gramEnd"/>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Соответствующие государственные органы и вышестоящие должностные лица обязаны незамедлительно принять необходимые меры по привлечению к ответственности лиц, допустивших действия, указанные в </w:t>
      </w:r>
      <w:hyperlink w:anchor="Par169" w:history="1">
        <w:r>
          <w:rPr>
            <w:rFonts w:ascii="Arial" w:hAnsi="Arial" w:cs="Arial"/>
            <w:color w:val="0000FF"/>
            <w:sz w:val="20"/>
            <w:szCs w:val="20"/>
          </w:rPr>
          <w:t>части первой</w:t>
        </w:r>
      </w:hyperlink>
      <w:r>
        <w:rPr>
          <w:rFonts w:ascii="Arial" w:hAnsi="Arial" w:cs="Arial"/>
          <w:sz w:val="20"/>
          <w:szCs w:val="20"/>
        </w:rPr>
        <w:t xml:space="preserve"> настоящей статьи.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Ответственность граждан Российской Федерации, иностранных граждан и лиц без гражданства за осуществление экстремистской деятельности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 осуществление экстремистской деятельности граждане Российской Федерации, иностранные граждане и лица без гражданства несут уголовную, административную и гражданско-правовую ответственность в установленном законодательством Российской Федерации порядке.</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целях обеспечения государственной и общественной безопасности по основаниям и в порядке, которые предусмотрены федеральным законом, лицу, участвовавшему в осуществлении экстремистской деятельности, по решению суда может быть ограничен доступ к государственной и муниципальной службе, военной службе по контракту и службе в правоохранительных органах, а также к работе в образовательных организациях и занятию частной детективной и охранной деятельностью.</w:t>
      </w:r>
      <w:proofErr w:type="gramEnd"/>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 w:history="1">
        <w:r>
          <w:rPr>
            <w:rFonts w:ascii="Arial" w:hAnsi="Arial" w:cs="Arial"/>
            <w:color w:val="0000FF"/>
            <w:sz w:val="20"/>
            <w:szCs w:val="20"/>
          </w:rPr>
          <w:t>закона</w:t>
        </w:r>
      </w:hyperlink>
      <w:r>
        <w:rPr>
          <w:rFonts w:ascii="Arial" w:hAnsi="Arial" w:cs="Arial"/>
          <w:sz w:val="20"/>
          <w:szCs w:val="20"/>
        </w:rPr>
        <w:t xml:space="preserve"> от 02.07.2013 N 185-ФЗ)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руководитель или член руководящего органа общественного или религиозного объединения либо иной организации делает публичное заявление, призывающее к осуществлению экстремистской деятельности, без указания на то, что это его личное мнение, а равно в случае вступления в законную силу в отношении такого лица приговора суда за преступление экстремистской направленности соответствующие общественное или религиозное объединение либо иная организация обязаны в течение пяти дней со дня, когда указанное заявление было сделано, публично заявить о своем несогласии с высказываниями или действиями такого лица. Если соответствующие общественное или религиозное </w:t>
      </w:r>
      <w:r>
        <w:rPr>
          <w:rFonts w:ascii="Arial" w:hAnsi="Arial" w:cs="Arial"/>
          <w:sz w:val="20"/>
          <w:szCs w:val="20"/>
        </w:rPr>
        <w:lastRenderedPageBreak/>
        <w:t>объединение либо иная организация такого публичного заявления не сделает, это может рассматриваться как факт, свидетельствующий о наличии в их деятельности признаков экстремизма.</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Автор печатных, аудио-, аудиовизуальных и иных материалов (произведений), предназначенных для публичного использования и содержащих хотя бы один из признаков, предусмотренных </w:t>
      </w:r>
      <w:hyperlink w:anchor="Par28" w:history="1">
        <w:r>
          <w:rPr>
            <w:rFonts w:ascii="Arial" w:hAnsi="Arial" w:cs="Arial"/>
            <w:color w:val="0000FF"/>
            <w:sz w:val="20"/>
            <w:szCs w:val="20"/>
          </w:rPr>
          <w:t>статьей 1</w:t>
        </w:r>
      </w:hyperlink>
      <w:r>
        <w:rPr>
          <w:rFonts w:ascii="Arial" w:hAnsi="Arial" w:cs="Arial"/>
          <w:sz w:val="20"/>
          <w:szCs w:val="20"/>
        </w:rPr>
        <w:t xml:space="preserve"> настоящего Федерального закона, признается лицом, осуществлявшим экстремистскую деятельность, и несет ответственность в установленном законодательством Российской Федерации порядке.</w:t>
      </w:r>
      <w:proofErr w:type="gramEnd"/>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четвертая введена Федеральным </w:t>
      </w:r>
      <w:hyperlink r:id="rId63" w:history="1">
        <w:r>
          <w:rPr>
            <w:rFonts w:ascii="Arial" w:hAnsi="Arial" w:cs="Arial"/>
            <w:color w:val="0000FF"/>
            <w:sz w:val="20"/>
            <w:szCs w:val="20"/>
          </w:rPr>
          <w:t>законом</w:t>
        </w:r>
      </w:hyperlink>
      <w:r>
        <w:rPr>
          <w:rFonts w:ascii="Arial" w:hAnsi="Arial" w:cs="Arial"/>
          <w:sz w:val="20"/>
          <w:szCs w:val="20"/>
        </w:rPr>
        <w:t xml:space="preserve"> от 27.07.2006 N 148-ФЗ)</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Лицо, которое ранее являлось руководителем или членом руководящего органа общественного или религиозного объединения либо иной организации, в отношении которых по основаниям, предусмотренным настоящим Федеральным законом либо Федеральным </w:t>
      </w:r>
      <w:hyperlink r:id="rId64" w:history="1">
        <w:r>
          <w:rPr>
            <w:rFonts w:ascii="Arial" w:hAnsi="Arial" w:cs="Arial"/>
            <w:color w:val="0000FF"/>
            <w:sz w:val="20"/>
            <w:szCs w:val="20"/>
          </w:rPr>
          <w:t>законом</w:t>
        </w:r>
      </w:hyperlink>
      <w:r>
        <w:rPr>
          <w:rFonts w:ascii="Arial" w:hAnsi="Arial" w:cs="Arial"/>
          <w:sz w:val="20"/>
          <w:szCs w:val="20"/>
        </w:rP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в случаях, предусмотренных законодательством Российской Федерации, не может быть учредителем</w:t>
      </w:r>
      <w:proofErr w:type="gramEnd"/>
      <w:r>
        <w:rPr>
          <w:rFonts w:ascii="Arial" w:hAnsi="Arial" w:cs="Arial"/>
          <w:sz w:val="20"/>
          <w:szCs w:val="20"/>
        </w:rPr>
        <w:t xml:space="preserve"> общественного или религиозного объединения либо иной некоммерческой организации в течение десяти лет со дня вступления в законную силу соответствующего решения суда.</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пятая введена Федеральным </w:t>
      </w:r>
      <w:hyperlink r:id="rId65" w:history="1">
        <w:r>
          <w:rPr>
            <w:rFonts w:ascii="Arial" w:hAnsi="Arial" w:cs="Arial"/>
            <w:color w:val="0000FF"/>
            <w:sz w:val="20"/>
            <w:szCs w:val="20"/>
          </w:rPr>
          <w:t>законом</w:t>
        </w:r>
      </w:hyperlink>
      <w:r>
        <w:rPr>
          <w:rFonts w:ascii="Arial" w:hAnsi="Arial" w:cs="Arial"/>
          <w:sz w:val="20"/>
          <w:szCs w:val="20"/>
        </w:rPr>
        <w:t xml:space="preserve"> от 31.12.2014 N 505-ФЗ)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Недопущение осуществления экстремистской деятельности при проведении массовых акций</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При проведении собраний, митингов, демонстраций, шествий и пикетирования не допускается осуществление экстремистской деятельности. Организаторы массовых акций несут ответственность за соблюдение установленных </w:t>
      </w:r>
      <w:hyperlink r:id="rId6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требований, касающихся порядка проведения массовых акций, недопущения осуществления экстремистской деятельности, а также ее своевременного пресечения. Об указанной ответственности организаторы массовой акции до ее проведения предупреждаются в письменной форме органами внутренних дел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Участникам массовых акций запрещается иметь при себе оружие (за исключением тех местностей, где ношение холодного оружия является принадлежностью национального костюма), а также предметы, специально изготовленные или приспособленные для причинения вреда здоровью граждан или материального ущерба физическим и юридическим лицам.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bookmarkStart w:id="8" w:name="Par187"/>
      <w:bookmarkEnd w:id="8"/>
      <w:r>
        <w:rPr>
          <w:rFonts w:ascii="Arial" w:hAnsi="Arial" w:cs="Arial"/>
          <w:sz w:val="20"/>
          <w:szCs w:val="20"/>
        </w:rPr>
        <w:t>При проведении массовых акций не допускаются привлечение для участия в них экстремистских организаций, использование их символики или атрибутики, а также распространение экстремистских материалов.</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обнаружения обстоятельств, предусмотренных частью </w:t>
      </w:r>
      <w:hyperlink w:anchor="Par187" w:history="1">
        <w:r>
          <w:rPr>
            <w:rFonts w:ascii="Arial" w:hAnsi="Arial" w:cs="Arial"/>
            <w:color w:val="0000FF"/>
            <w:sz w:val="20"/>
            <w:szCs w:val="20"/>
          </w:rPr>
          <w:t>третьей</w:t>
        </w:r>
      </w:hyperlink>
      <w:r>
        <w:rPr>
          <w:rFonts w:ascii="Arial" w:hAnsi="Arial" w:cs="Arial"/>
          <w:sz w:val="20"/>
          <w:szCs w:val="20"/>
        </w:rPr>
        <w:t xml:space="preserve"> настоящей статьи, организаторы массовой акции или иные лица, ответственные за ее проведение, обязаны незамедлительно принять меры по устранению указанных нарушений. Несоблюдение данной обязанности влечет за собой прекращение массовой акции по требованию представителей органов внутренних дел Российской Федерации и ответственность ее организаторов по основаниям и в порядке, которые предусмотрены законодательством Российской Федерации.</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Международное сотрудничество в области борьбы с экстремизмом</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 территории Российской Федерации запрещается деятельность общественных и религиозных объединений, иных некоммерческих организаций иностранных государств и их структурных подразделений, деятельность которых признана экстремистской в соответствии с международно-правовыми актами и федеральным </w:t>
      </w:r>
      <w:hyperlink w:anchor="Par118" w:history="1">
        <w:r>
          <w:rPr>
            <w:rFonts w:ascii="Arial" w:hAnsi="Arial" w:cs="Arial"/>
            <w:color w:val="0000FF"/>
            <w:sz w:val="20"/>
            <w:szCs w:val="20"/>
          </w:rPr>
          <w:t>законодательством</w:t>
        </w:r>
      </w:hyperlink>
      <w:r>
        <w:rPr>
          <w:rFonts w:ascii="Arial" w:hAnsi="Arial" w:cs="Arial"/>
          <w:sz w:val="20"/>
          <w:szCs w:val="20"/>
        </w:rPr>
        <w:t>.</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Запрет деятельности иностранной некоммерческой неправительственной организации влечет за собой:</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аннулирование государственной аккредитации и регистрации в порядке, установленном законодательством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запрет пребывания на территории Российской Федерации иностранных граждан и лиц без гражданства в качестве представителей данной организации;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запрет на ведение любой хозяйственной и иной деятельности на территории Российской Федерации;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запрет публикации в средствах массовой информации любых материалов от имени запрещенной организации;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запрет распространения на территории Российской Федерации материалов запрещенной организации, а равно иной информационной продукции, содержащей материалы данной организации;</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запрет на проведение любых массовых акций и публичных мероприятий, а равно участие в массовых акциях и публичных мероприятиях в качестве представителя запрещенной организации (или ее официальных представителей);</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ж) запрет на создание ее организаций - правопреемников в любой организационно-правовой форме.</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После вступления в силу решения суда о запрете деятельности иностранной некоммерческой неправительственной организации уполномоченный государственный орган Российской Федерации обязан в десятидневный срок уведомить дипломатическое представительство или консульское учреждение соответствующего иностранного государства в Российской Федерации о запрете деятельности на территории Российской Федерации данной организации, причинах запрета, а также о последствиях, связанных с запретом.</w:t>
      </w:r>
      <w:proofErr w:type="gramEnd"/>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Российская Федерация в соответствии с международными договорами Российской Федерации сотрудничает в области борьбы с экстремизмом с иностранными государствами, их правоохранительными органами и специальными службами, а также с международными организациями, осуществляющими борьбу с экстремизмом.</w:t>
      </w:r>
    </w:p>
    <w:p w:rsidR="00A53BBD" w:rsidRDefault="00A53BBD" w:rsidP="00A53BBD">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7"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не подлежат исполнению в Российской Федерации. Такое противоречие может быть установлено в </w:t>
      </w:r>
      <w:hyperlink r:id="rId68" w:history="1">
        <w:r>
          <w:rPr>
            <w:rFonts w:ascii="Arial" w:hAnsi="Arial" w:cs="Arial"/>
            <w:color w:val="0000FF"/>
            <w:sz w:val="20"/>
            <w:szCs w:val="20"/>
          </w:rPr>
          <w:t>порядке</w:t>
        </w:r>
      </w:hyperlink>
      <w:r>
        <w:rPr>
          <w:rFonts w:ascii="Arial" w:hAnsi="Arial" w:cs="Arial"/>
          <w:sz w:val="20"/>
          <w:szCs w:val="20"/>
        </w:rPr>
        <w:t>, определенном федеральным конституционным законом.</w:t>
      </w:r>
    </w:p>
    <w:p w:rsidR="00A53BBD" w:rsidRDefault="00A53BBD" w:rsidP="00A53BBD">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пятая введена Федеральным </w:t>
      </w:r>
      <w:hyperlink r:id="rId69" w:history="1">
        <w:r>
          <w:rPr>
            <w:rFonts w:ascii="Arial" w:hAnsi="Arial" w:cs="Arial"/>
            <w:color w:val="0000FF"/>
            <w:sz w:val="20"/>
            <w:szCs w:val="20"/>
          </w:rPr>
          <w:t>законом</w:t>
        </w:r>
      </w:hyperlink>
      <w:r>
        <w:rPr>
          <w:rFonts w:ascii="Arial" w:hAnsi="Arial" w:cs="Arial"/>
          <w:sz w:val="20"/>
          <w:szCs w:val="20"/>
        </w:rPr>
        <w:t xml:space="preserve"> от 08.12.2020 N 429-ФЗ)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A53BBD" w:rsidRDefault="00A53BBD" w:rsidP="00A53BBD">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A53BBD" w:rsidRDefault="00A53BBD" w:rsidP="00A53BBD">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A53BBD" w:rsidRDefault="00A53BBD" w:rsidP="00A53BBD">
      <w:pPr>
        <w:autoSpaceDE w:val="0"/>
        <w:autoSpaceDN w:val="0"/>
        <w:adjustRightInd w:val="0"/>
        <w:spacing w:before="200" w:after="0" w:line="240" w:lineRule="auto"/>
        <w:rPr>
          <w:rFonts w:ascii="Arial" w:hAnsi="Arial" w:cs="Arial"/>
          <w:sz w:val="20"/>
          <w:szCs w:val="20"/>
        </w:rPr>
      </w:pPr>
      <w:r>
        <w:rPr>
          <w:rFonts w:ascii="Arial" w:hAnsi="Arial" w:cs="Arial"/>
          <w:sz w:val="20"/>
          <w:szCs w:val="20"/>
        </w:rPr>
        <w:t>25 июля 2002 года</w:t>
      </w:r>
    </w:p>
    <w:p w:rsidR="00A53BBD" w:rsidRDefault="00A53BBD" w:rsidP="00A53BBD">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114-ФЗ</w:t>
      </w: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autoSpaceDE w:val="0"/>
        <w:autoSpaceDN w:val="0"/>
        <w:adjustRightInd w:val="0"/>
        <w:spacing w:after="0" w:line="240" w:lineRule="auto"/>
        <w:rPr>
          <w:rFonts w:ascii="Arial" w:hAnsi="Arial" w:cs="Arial"/>
          <w:sz w:val="20"/>
          <w:szCs w:val="20"/>
        </w:rPr>
      </w:pPr>
    </w:p>
    <w:p w:rsidR="00A53BBD" w:rsidRDefault="00A53BBD" w:rsidP="00A53BBD">
      <w:pPr>
        <w:pBdr>
          <w:top w:val="single" w:sz="6" w:space="0" w:color="auto"/>
        </w:pBdr>
        <w:autoSpaceDE w:val="0"/>
        <w:autoSpaceDN w:val="0"/>
        <w:adjustRightInd w:val="0"/>
        <w:spacing w:before="100" w:after="100" w:line="240" w:lineRule="auto"/>
        <w:jc w:val="both"/>
        <w:rPr>
          <w:rFonts w:ascii="Arial" w:hAnsi="Arial" w:cs="Arial"/>
          <w:sz w:val="2"/>
          <w:szCs w:val="2"/>
        </w:rPr>
      </w:pPr>
    </w:p>
    <w:p w:rsidR="0026255E" w:rsidRDefault="0026255E"/>
    <w:sectPr w:rsidR="0026255E" w:rsidSect="00863AF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12D"/>
    <w:rsid w:val="0026255E"/>
    <w:rsid w:val="00A53BBD"/>
    <w:rsid w:val="00C9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0035B3C4E6F36053AB6993A6AFC93D55BE65793839FFF404BCF5099E39A405B88B2C05EB78E1CDF1F4043E363B14E24A78A2070EB281F35aEMFO" TargetMode="External"/><Relationship Id="rId18" Type="http://schemas.openxmlformats.org/officeDocument/2006/relationships/hyperlink" Target="consultantplus://offline/ref=00035B3C4E6F36053AB6993A6AFC93D559E35B9B889DFF404BCF5099E39A405B88B2C05EB78E1CDA1B4043E363B14E24A78A2070EB281F35aEMFO" TargetMode="External"/><Relationship Id="rId26" Type="http://schemas.openxmlformats.org/officeDocument/2006/relationships/hyperlink" Target="consultantplus://offline/ref=00035B3C4E6F36053AB6993A6AFC93D559E35B9B889DFF404BCF5099E39A405B88B2C05EB78E1CDA1B4043E363B14E24A78A2070EB281F35aEMFO" TargetMode="External"/><Relationship Id="rId39" Type="http://schemas.openxmlformats.org/officeDocument/2006/relationships/hyperlink" Target="consultantplus://offline/ref=00035B3C4E6F36053AB6993A6AFC93D55DE657928092A24A43965C9BE4951F4C8FFBCC5FB78E1FD9161F46F672E94227BB942769F72A1Da3M6O" TargetMode="External"/><Relationship Id="rId21" Type="http://schemas.openxmlformats.org/officeDocument/2006/relationships/hyperlink" Target="consultantplus://offline/ref=00035B3C4E6F36053AB6993A6AFC93D559E7529B889EFF404BCF5099E39A405B88B2C05EB78E1EDF184043E363B14E24A78A2070EB281F35aEMFO" TargetMode="External"/><Relationship Id="rId34" Type="http://schemas.openxmlformats.org/officeDocument/2006/relationships/hyperlink" Target="consultantplus://offline/ref=00035B3C4E6F36053AB6993A6AFC93D559E8519F859DFF404BCF5099E39A405B88B2C05EB78F18DA194043E363B14E24A78A2070EB281F35aEMFO" TargetMode="External"/><Relationship Id="rId42" Type="http://schemas.openxmlformats.org/officeDocument/2006/relationships/hyperlink" Target="consultantplus://offline/ref=00035B3C4E6F36053AB6993A6AFC93D55BE656938491FF404BCF5099E39A405B88B2C05EB78E1CDF154043E363B14E24A78A2070EB281F35aEMFO" TargetMode="External"/><Relationship Id="rId47" Type="http://schemas.openxmlformats.org/officeDocument/2006/relationships/hyperlink" Target="consultantplus://offline/ref=00035B3C4E6F36053AB6993A6AFC93D559E8519F859DFF404BCF5099E39A405B88B2C05EB78F18DA194043E363B14E24A78A2070EB281F35aEMFO" TargetMode="External"/><Relationship Id="rId50" Type="http://schemas.openxmlformats.org/officeDocument/2006/relationships/hyperlink" Target="consultantplus://offline/ref=00035B3C4E6F36053AB6993A6AFC93D558E0579F849EFF404BCF5099E39A405B88B2C05EB78E1DDB1D4043E363B14E24A78A2070EB281F35aEMFO" TargetMode="External"/><Relationship Id="rId55" Type="http://schemas.openxmlformats.org/officeDocument/2006/relationships/hyperlink" Target="consultantplus://offline/ref=00035B3C4E6F36053AB6993A6AFC93D559E6579A829EFF404BCF5099E39A405B88B2C05EB78E1CDA154043E363B14E24A78A2070EB281F35aEMFO" TargetMode="External"/><Relationship Id="rId63" Type="http://schemas.openxmlformats.org/officeDocument/2006/relationships/hyperlink" Target="consultantplus://offline/ref=00035B3C4E6F36053AB6993A6AFC93D55CE155928692A24A43965C9BE4951F4C8FFBCC5FB78E1FDF161F46F672E94227BB942769F72A1Da3M6O" TargetMode="External"/><Relationship Id="rId68" Type="http://schemas.openxmlformats.org/officeDocument/2006/relationships/hyperlink" Target="consultantplus://offline/ref=00035B3C4E6F36053AB6993A6AFC93D559E85A928391FF404BCF5099E39A405B88B2C05EB78E14DA1A4043E363B14E24A78A2070EB281F35aEMFO" TargetMode="External"/><Relationship Id="rId7" Type="http://schemas.openxmlformats.org/officeDocument/2006/relationships/hyperlink" Target="consultantplus://offline/ref=00035B3C4E6F36053AB6993A6AFC93D55CE8509C8292A24A43965C9BE4951F4C8FFBCC5FB78E1CD3161F46F672E94227BB942769F72A1Da3M6O" TargetMode="External"/><Relationship Id="rId71"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00035B3C4E6F36053AB6993A6AFC93D55BE85B99839BFF404BCF5099E39A405B88B2C05EB78E1CDB144043E363B14E24A78A2070EB281F35aEMFO" TargetMode="External"/><Relationship Id="rId29" Type="http://schemas.openxmlformats.org/officeDocument/2006/relationships/hyperlink" Target="consultantplus://offline/ref=00035B3C4E6F36053AB6993A6AFC93D55BE65793839FFF404BCF5099E39A405B88B2C05EB78E1CDF1E4043E363B14E24A78A2070EB281F35aEMFO" TargetMode="External"/><Relationship Id="rId1" Type="http://schemas.openxmlformats.org/officeDocument/2006/relationships/styles" Target="styles.xml"/><Relationship Id="rId6" Type="http://schemas.openxmlformats.org/officeDocument/2006/relationships/hyperlink" Target="consultantplus://offline/ref=00035B3C4E6F36053AB6993A6AFC93D558E0539C869FFF404BCF5099E39A405B88B2C05EB78E1EDC1F4043E363B14E24A78A2070EB281F35aEMFO" TargetMode="External"/><Relationship Id="rId11" Type="http://schemas.openxmlformats.org/officeDocument/2006/relationships/hyperlink" Target="consultantplus://offline/ref=00035B3C4E6F36053AB6993A6AFC93D559E85A9E849CFF404BCF5099E39A405B88B2C05EB78F18D3154043E363B14E24A78A2070EB281F35aEMFO" TargetMode="External"/><Relationship Id="rId24" Type="http://schemas.openxmlformats.org/officeDocument/2006/relationships/hyperlink" Target="consultantplus://offline/ref=00035B3C4E6F36053AB6993A6AFC93D559E55A9C899CFF404BCF5099E39A405B88B2C05EB78E1CDB154043E363B14E24A78A2070EB281F35aEMFO" TargetMode="External"/><Relationship Id="rId32" Type="http://schemas.openxmlformats.org/officeDocument/2006/relationships/hyperlink" Target="consultantplus://offline/ref=00035B3C4E6F36053AB6993A6AFC93D55BE25298879BFF404BCF5099E39A405B88B2C05EB78E1CD9194043E363B14E24A78A2070EB281F35aEMFO" TargetMode="External"/><Relationship Id="rId37" Type="http://schemas.openxmlformats.org/officeDocument/2006/relationships/hyperlink" Target="consultantplus://offline/ref=00035B3C4E6F36053AB6993A6AFC93D559E8519F859DFF404BCF5099E39A405B88B2C05EB78F18DA194043E363B14E24A78A2070EB281F35aEMFO" TargetMode="External"/><Relationship Id="rId40" Type="http://schemas.openxmlformats.org/officeDocument/2006/relationships/hyperlink" Target="consultantplus://offline/ref=00035B3C4E6F36053AB6993A6AFC93D552E2549F8392A24A43965C9BE4951F4C8FFBCC5FB78E1CDF161F46F672E94227BB942769F72A1Da3M6O" TargetMode="External"/><Relationship Id="rId45" Type="http://schemas.openxmlformats.org/officeDocument/2006/relationships/hyperlink" Target="consultantplus://offline/ref=00035B3C4E6F36053AB6993A6AFC93D559E7559E899FFF404BCF5099E39A405B88B2C05EB78E1CDA1D4043E363B14E24A78A2070EB281F35aEMFO" TargetMode="External"/><Relationship Id="rId53" Type="http://schemas.openxmlformats.org/officeDocument/2006/relationships/hyperlink" Target="consultantplus://offline/ref=00035B3C4E6F36053AB6993A6AFC93D559E6579A829EFF404BCF5099E39A405B88B2C05EB78E1CDA1B4043E363B14E24A78A2070EB281F35aEMFO" TargetMode="External"/><Relationship Id="rId58" Type="http://schemas.openxmlformats.org/officeDocument/2006/relationships/hyperlink" Target="consultantplus://offline/ref=00035B3C4E6F36053AB6993A6AFC93D55BE656938491FF404BCF5099E39A405B88B2C05EB78E1CDE1D4043E363B14E24A78A2070EB281F35aEMFO" TargetMode="External"/><Relationship Id="rId66" Type="http://schemas.openxmlformats.org/officeDocument/2006/relationships/hyperlink" Target="consultantplus://offline/ref=00035B3C4E6F36053AB6993A6AFC93D559E75093829EFF404BCF5099E39A405B88B2C05EB78E1CD9154043E363B14E24A78A2070EB281F35aEMFO" TargetMode="External"/><Relationship Id="rId5" Type="http://schemas.openxmlformats.org/officeDocument/2006/relationships/hyperlink" Target="consultantplus://offline/ref=00035B3C4E6F36053AB6993A6AFC93D55CE155928692A24A43965C9BE4951F4C8FFBCC5FB78E1CD3161F46F672E94227BB942769F72A1Da3M6O" TargetMode="External"/><Relationship Id="rId15" Type="http://schemas.openxmlformats.org/officeDocument/2006/relationships/hyperlink" Target="consultantplus://offline/ref=00035B3C4E6F36053AB6993A6AFC93D558E05392859AFF404BCF5099E39A405B88B2C05EB78E1DD91A4043E363B14E24A78A2070EB281F35aEMFO" TargetMode="External"/><Relationship Id="rId23" Type="http://schemas.openxmlformats.org/officeDocument/2006/relationships/hyperlink" Target="consultantplus://offline/ref=00035B3C4E6F36053AB6993A6AFC93D55CE155928692A24A43965C9BE4951F4C8FFBCC5FB78E1CD2161F46F672E94227BB942769F72A1Da3M6O" TargetMode="External"/><Relationship Id="rId28" Type="http://schemas.openxmlformats.org/officeDocument/2006/relationships/hyperlink" Target="consultantplus://offline/ref=00035B3C4E6F36053AB6993A6AFC93D559E85A9C889FFF404BCF5099E39A405B88B2C05EB78E1CDA1B4043E363B14E24A78A2070EB281F35aEMFO" TargetMode="External"/><Relationship Id="rId36" Type="http://schemas.openxmlformats.org/officeDocument/2006/relationships/hyperlink" Target="consultantplus://offline/ref=00035B3C4E6F36053AB6993A6AFC93D55DE657928092A24A43965C9BE4951F4C8FFBCC5FB78E1FDA161F46F672E94227BB942769F72A1Da3M6O" TargetMode="External"/><Relationship Id="rId49" Type="http://schemas.openxmlformats.org/officeDocument/2006/relationships/hyperlink" Target="consultantplus://offline/ref=00035B3C4E6F36053AB6993A6AFC93D552E2549F8392A24A43965C9BE4951F4C8FFBCC5FB78E1CDF161F46F672E94227BB942769F72A1Da3M6O" TargetMode="External"/><Relationship Id="rId57" Type="http://schemas.openxmlformats.org/officeDocument/2006/relationships/hyperlink" Target="consultantplus://offline/ref=00035B3C4E6F36053AB6993A6AFC93D559E85B9F8298FF404BCF5099E39A405B88B2C05EB78E1CD21E4043E363B14E24A78A2070EB281F35aEMFO" TargetMode="External"/><Relationship Id="rId61" Type="http://schemas.openxmlformats.org/officeDocument/2006/relationships/hyperlink" Target="consultantplus://offline/ref=00035B3C4E6F36053AB6993A6AFC93D559E85B9C809DFF404BCF5099E39A405B88B2C05EB78E1FDD1A4043E363B14E24A78A2070EB281F35aEMFO" TargetMode="External"/><Relationship Id="rId10" Type="http://schemas.openxmlformats.org/officeDocument/2006/relationships/hyperlink" Target="consultantplus://offline/ref=00035B3C4E6F36053AB6993A6AFC93D55BE35B9C8799FF404BCF5099E39A405B88B2C05EB78E1CDA1B4043E363B14E24A78A2070EB281F35aEMFO" TargetMode="External"/><Relationship Id="rId19" Type="http://schemas.openxmlformats.org/officeDocument/2006/relationships/hyperlink" Target="consultantplus://offline/ref=00035B3C4E6F36053AB6993A6AFC93D559E55A9C899CFF404BCF5099E39A405B88B2C05EB78E1CDB154043E363B14E24A78A2070EB281F35aEMFO" TargetMode="External"/><Relationship Id="rId31" Type="http://schemas.openxmlformats.org/officeDocument/2006/relationships/hyperlink" Target="consultantplus://offline/ref=00035B3C4E6F36053AB6993A6AFC93D55BE656938491FF404BCF5099E39A405B88B2C05EB78E1CD81A4043E363B14E24A78A2070EB281F35aEMFO" TargetMode="External"/><Relationship Id="rId44" Type="http://schemas.openxmlformats.org/officeDocument/2006/relationships/hyperlink" Target="consultantplus://offline/ref=00035B3C4E6F36053AB6993A6AFC93D559E6579A829EFF404BCF5099E39A405B88B2C05EB78E1CDA1C4043E363B14E24A78A2070EB281F35aEMFO" TargetMode="External"/><Relationship Id="rId52" Type="http://schemas.openxmlformats.org/officeDocument/2006/relationships/hyperlink" Target="consultantplus://offline/ref=00035B3C4E6F36053AB6993A6AFC93D559E6579A829EFF404BCF5099E39A405B88B2C05EB78E1CDA184043E363B14E24A78A2070EB281F35aEMFO" TargetMode="External"/><Relationship Id="rId60" Type="http://schemas.openxmlformats.org/officeDocument/2006/relationships/hyperlink" Target="consultantplus://offline/ref=00035B3C4E6F36053AB6993A6AFC93D558E05A9B839FFF404BCF5099E39A405B88B2C05EB78E1CDA194043E363B14E24A78A2070EB281F35aEMFO" TargetMode="External"/><Relationship Id="rId65" Type="http://schemas.openxmlformats.org/officeDocument/2006/relationships/hyperlink" Target="consultantplus://offline/ref=00035B3C4E6F36053AB6993A6AFC93D55BE7519A899DFF404BCF5099E39A405B88B2C05EB78E1CD8144043E363B14E24A78A2070EB281F35aEMFO" TargetMode="External"/><Relationship Id="rId4" Type="http://schemas.openxmlformats.org/officeDocument/2006/relationships/webSettings" Target="webSettings.xml"/><Relationship Id="rId9" Type="http://schemas.openxmlformats.org/officeDocument/2006/relationships/hyperlink" Target="consultantplus://offline/ref=00035B3C4E6F36053AB6993A6AFC93D55DE657928092A24A43965C9BE4951F4C8FFBCC5FB78E1FDB161F46F672E94227BB942769F72A1Da3M6O" TargetMode="External"/><Relationship Id="rId14" Type="http://schemas.openxmlformats.org/officeDocument/2006/relationships/hyperlink" Target="consultantplus://offline/ref=00035B3C4E6F36053AB6993A6AFC93D55BE7519A899DFF404BCF5099E39A405B88B2C05EB78E1CD8144043E363B14E24A78A2070EB281F35aEMFO" TargetMode="External"/><Relationship Id="rId22" Type="http://schemas.openxmlformats.org/officeDocument/2006/relationships/hyperlink" Target="consultantplus://offline/ref=00035B3C4E6F36053AB6993A6AFC93D559E85A9C889FFF404BCF5099E39A405B88B2C05EB78E1CDA1B4043E363B14E24A78A2070EB281F35aEMFO" TargetMode="External"/><Relationship Id="rId27" Type="http://schemas.openxmlformats.org/officeDocument/2006/relationships/hyperlink" Target="consultantplus://offline/ref=00035B3C4E6F36053AB6993A6AFC93D558E0579F849EFF404BCF5099E39A405B88B2C05EB78E1CD31E4043E363B14E24A78A2070EB281F35aEMFO" TargetMode="External"/><Relationship Id="rId30" Type="http://schemas.openxmlformats.org/officeDocument/2006/relationships/hyperlink" Target="consultantplus://offline/ref=00035B3C4E6F36053AB6993A6AFC93D55BE85B99839BFF404BCF5099E39A405B88B2C05EB78E1CDB144043E363B14E24A78A2070EB281F35aEMFO" TargetMode="External"/><Relationship Id="rId35" Type="http://schemas.openxmlformats.org/officeDocument/2006/relationships/hyperlink" Target="consultantplus://offline/ref=00035B3C4E6F36053AB6993A6AFC93D559E85B9C809DFF404BCF5099E39A405B88B2C05EB78E1ED9154043E363B14E24A78A2070EB281F35aEMFO" TargetMode="External"/><Relationship Id="rId43" Type="http://schemas.openxmlformats.org/officeDocument/2006/relationships/hyperlink" Target="consultantplus://offline/ref=00035B3C4E6F36053AB6993A6AFC93D55BE65793839FFF404BCF5099E39A405B88B2C05EB78E1CDF184043E363B14E24A78A2070EB281F35aEMFO" TargetMode="External"/><Relationship Id="rId48" Type="http://schemas.openxmlformats.org/officeDocument/2006/relationships/hyperlink" Target="consultantplus://offline/ref=00035B3C4E6F36053AB6993A6AFC93D559E8519F8690FF404BCF5099E39A405B88B2C05EB78E1FD8184043E363B14E24A78A2070EB281F35aEMFO" TargetMode="External"/><Relationship Id="rId56" Type="http://schemas.openxmlformats.org/officeDocument/2006/relationships/hyperlink" Target="consultantplus://offline/ref=00035B3C4E6F36053AB6993A6AFC93D559E3579C859CFF404BCF5099E39A405B88B2C05EB78E1ED21D4043E363B14E24A78A2070EB281F35aEMFO" TargetMode="External"/><Relationship Id="rId64" Type="http://schemas.openxmlformats.org/officeDocument/2006/relationships/hyperlink" Target="consultantplus://offline/ref=00035B3C4E6F36053AB6993A6AFC93D559E8579B8298FF404BCF5099E39A405B88B2C05DBF85488A591E1AB325FA4322BB962075aFM4O" TargetMode="External"/><Relationship Id="rId69" Type="http://schemas.openxmlformats.org/officeDocument/2006/relationships/hyperlink" Target="consultantplus://offline/ref=00035B3C4E6F36053AB6993A6AFC93D559E7529B889EFF404BCF5099E39A405B88B2C05EB78E1EDF184043E363B14E24A78A2070EB281F35aEMFO" TargetMode="External"/><Relationship Id="rId8" Type="http://schemas.openxmlformats.org/officeDocument/2006/relationships/hyperlink" Target="consultantplus://offline/ref=00035B3C4E6F36053AB6993A6AFC93D558E0579F849EFF404BCF5099E39A405B88B2C05EB78E1CD31F4043E363B14E24A78A2070EB281F35aEMFO" TargetMode="External"/><Relationship Id="rId51" Type="http://schemas.openxmlformats.org/officeDocument/2006/relationships/hyperlink" Target="consultantplus://offline/ref=00035B3C4E6F36053AB6993A6AFC93D55BE656938491FF404BCF5099E39A405B88B2C05EB78E1CDF144043E363B14E24A78A2070EB281F35aEMFO" TargetMode="External"/><Relationship Id="rId3" Type="http://schemas.openxmlformats.org/officeDocument/2006/relationships/settings" Target="settings.xml"/><Relationship Id="rId12" Type="http://schemas.openxmlformats.org/officeDocument/2006/relationships/hyperlink" Target="consultantplus://offline/ref=00035B3C4E6F36053AB6993A6AFC93D55BE656938491FF404BCF5099E39A405B88B2C05EB78E1CD81B4043E363B14E24A78A2070EB281F35aEMFO" TargetMode="External"/><Relationship Id="rId17" Type="http://schemas.openxmlformats.org/officeDocument/2006/relationships/hyperlink" Target="consultantplus://offline/ref=00035B3C4E6F36053AB6993A6AFC93D559E3579C859CFF404BCF5099E39A405B88B2C05EB78E1ED21D4043E363B14E24A78A2070EB281F35aEMFO" TargetMode="External"/><Relationship Id="rId25" Type="http://schemas.openxmlformats.org/officeDocument/2006/relationships/hyperlink" Target="consultantplus://offline/ref=00035B3C4E6F36053AB6993A6AFC93D559E85492849BFF404BCF5099E39A405B88B2C05EB78E1ED21F4043E363B14E24A78A2070EB281F35aEMFO" TargetMode="External"/><Relationship Id="rId33" Type="http://schemas.openxmlformats.org/officeDocument/2006/relationships/hyperlink" Target="consultantplus://offline/ref=00035B3C4E6F36053AB6993A6AFC93D559E85A9E8690FF404BCF5099E39A405B88B2C05EB78F19DB144043E363B14E24A78A2070EB281F35aEMFO" TargetMode="External"/><Relationship Id="rId38" Type="http://schemas.openxmlformats.org/officeDocument/2006/relationships/hyperlink" Target="consultantplus://offline/ref=00035B3C4E6F36053AB6993A6AFC93D559E85B9C809DFF404BCF5099E39A405B88B2C05EB78E1ED9154043E363B14E24A78A2070EB281F35aEMFO" TargetMode="External"/><Relationship Id="rId46" Type="http://schemas.openxmlformats.org/officeDocument/2006/relationships/hyperlink" Target="consultantplus://offline/ref=00035B3C4E6F36053AB6993A6AFC93D559E6579A829EFF404BCF5099E39A405B88B2C05EB78E1CDA1F4043E363B14E24A78A2070EB281F35aEMFO" TargetMode="External"/><Relationship Id="rId59" Type="http://schemas.openxmlformats.org/officeDocument/2006/relationships/hyperlink" Target="consultantplus://offline/ref=00035B3C4E6F36053AB6993A6AFC93D558E05392859AFF404BCF5099E39A405B88B2C05EB78E1DD91A4043E363B14E24A78A2070EB281F35aEMFO" TargetMode="External"/><Relationship Id="rId67" Type="http://schemas.openxmlformats.org/officeDocument/2006/relationships/hyperlink" Target="consultantplus://offline/ref=00035B3C4E6F36053AB6993A6AFC93D558E8559E8ACFA8421A9A5E9CEBCA1A4B9EFBCC5DA98E1BC51F4B15aBM3O" TargetMode="External"/><Relationship Id="rId20" Type="http://schemas.openxmlformats.org/officeDocument/2006/relationships/hyperlink" Target="consultantplus://offline/ref=00035B3C4E6F36053AB6993A6AFC93D559E6579A829EFF404BCF5099E39A405B88B2C05EB78E1CDB144043E363B14E24A78A2070EB281F35aEMFO" TargetMode="External"/><Relationship Id="rId41" Type="http://schemas.openxmlformats.org/officeDocument/2006/relationships/hyperlink" Target="consultantplus://offline/ref=00035B3C4E6F36053AB6993A6AFC93D558E0579F849EFF404BCF5099E39A405B88B2C05EB78E1CD2154043E363B14E24A78A2070EB281F35aEMFO" TargetMode="External"/><Relationship Id="rId54" Type="http://schemas.openxmlformats.org/officeDocument/2006/relationships/hyperlink" Target="consultantplus://offline/ref=00035B3C4E6F36053AB6993A6AFC93D559E85293849EFF404BCF5099E39A405B88B2C05EB78E1CDA1D4043E363B14E24A78A2070EB281F35aEMFO" TargetMode="External"/><Relationship Id="rId62" Type="http://schemas.openxmlformats.org/officeDocument/2006/relationships/hyperlink" Target="consultantplus://offline/ref=00035B3C4E6F36053AB6993A6AFC93D559E85A9E849CFF404BCF5099E39A405B88B2C05EB78F18D3154043E363B14E24A78A2070EB281F35aEMFO"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6760</Words>
  <Characters>38534</Characters>
  <Application>Microsoft Office Word</Application>
  <DocSecurity>0</DocSecurity>
  <Lines>321</Lines>
  <Paragraphs>90</Paragraphs>
  <ScaleCrop>false</ScaleCrop>
  <Company/>
  <LinksUpToDate>false</LinksUpToDate>
  <CharactersWithSpaces>45204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2021-07-12T14:12:00Z</dcterms:created>
  <dcterms:modified xsi:type="dcterms:W3CDTF">2021-07-12T14:12:00Z</dcterms:modified>
</cp:coreProperties>
</file>