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CAA08" w14:textId="77777777" w:rsidR="00E941DC" w:rsidRPr="001235B3" w:rsidRDefault="00E941DC">
      <w:pPr>
        <w:pStyle w:val="Standard"/>
        <w:jc w:val="center"/>
        <w:rPr>
          <w:rStyle w:val="StrongEmphasis"/>
          <w:rFonts w:eastAsia="Calibri"/>
          <w:spacing w:val="-9"/>
          <w:sz w:val="29"/>
          <w:szCs w:val="29"/>
        </w:rPr>
      </w:pPr>
    </w:p>
    <w:p w14:paraId="3B2FAFF1" w14:textId="4DDD589B" w:rsidR="00B66B11" w:rsidRPr="001235B3" w:rsidRDefault="00D96F96" w:rsidP="00E941DC">
      <w:pPr>
        <w:pStyle w:val="Standard"/>
        <w:jc w:val="center"/>
        <w:rPr>
          <w:sz w:val="29"/>
          <w:szCs w:val="29"/>
        </w:rPr>
      </w:pPr>
      <w:r w:rsidRPr="001235B3">
        <w:rPr>
          <w:rStyle w:val="StrongEmphasis"/>
          <w:rFonts w:eastAsia="Calibri"/>
          <w:spacing w:val="-9"/>
          <w:sz w:val="29"/>
          <w:szCs w:val="29"/>
        </w:rPr>
        <w:t>Отчет администрации об итогах социально — экономического развития муниципального образования «Свердловское городское поселение» Всеволожского района Ленинградской области за 2020 год.</w:t>
      </w:r>
    </w:p>
    <w:p w14:paraId="2F7D7303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7AB21859" w14:textId="426E5361" w:rsidR="00B66B11" w:rsidRPr="001235B3" w:rsidRDefault="00D96F96" w:rsidP="007030B3">
      <w:pPr>
        <w:pStyle w:val="Standard"/>
        <w:ind w:left="708" w:firstLine="708"/>
        <w:rPr>
          <w:sz w:val="29"/>
          <w:szCs w:val="29"/>
        </w:rPr>
      </w:pPr>
      <w:r w:rsidRPr="001235B3">
        <w:rPr>
          <w:sz w:val="29"/>
          <w:szCs w:val="29"/>
        </w:rPr>
        <w:t>Уважаемые жители Свер</w:t>
      </w:r>
      <w:r w:rsidR="007030B3" w:rsidRPr="001235B3">
        <w:rPr>
          <w:sz w:val="29"/>
          <w:szCs w:val="29"/>
        </w:rPr>
        <w:t>дловского городского поселения!</w:t>
      </w:r>
    </w:p>
    <w:p w14:paraId="1D5CFB81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1329505E" w14:textId="3A3ECB3A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2020 год был трудным для каждого из нас, но в условиях пандемии мы прошли его вместе, с достоинством, с тревогами, большими материальными сложностями, с переживаниями, а для кого-то - с горькими утратами близких, любимых людей.</w:t>
      </w:r>
    </w:p>
    <w:p w14:paraId="70501867" w14:textId="2E58163C" w:rsidR="00787AB3" w:rsidRPr="001235B3" w:rsidRDefault="00D96F96" w:rsidP="00787AB3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Несмотря на то, что новый опасный вирус изменил, перевернул привычный образ жизни, работы, учебы, заставил пересмотреть, скорректировать многие планы мы с бла</w:t>
      </w:r>
      <w:bookmarkStart w:id="0" w:name="_GoBack"/>
      <w:bookmarkEnd w:id="0"/>
      <w:r w:rsidRPr="001235B3">
        <w:rPr>
          <w:sz w:val="29"/>
          <w:szCs w:val="29"/>
        </w:rPr>
        <w:t xml:space="preserve">годарностью и признательностью к нашим ветеранам отметили 75-летие Великой Победы, провели референдум, выбрали губернатора Ленинградской области – определили курс на развитие и укрепление благосостояния жителей.  </w:t>
      </w:r>
    </w:p>
    <w:p w14:paraId="2BD362AA" w14:textId="6767C073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Даже в о</w:t>
      </w:r>
      <w:r w:rsidR="007030B3" w:rsidRPr="001235B3">
        <w:rPr>
          <w:sz w:val="29"/>
          <w:szCs w:val="29"/>
        </w:rPr>
        <w:t xml:space="preserve">тсутствие утвержденного бюджета </w:t>
      </w:r>
      <w:r w:rsidRPr="001235B3">
        <w:rPr>
          <w:sz w:val="29"/>
          <w:szCs w:val="29"/>
        </w:rPr>
        <w:t>нам удалось достичь поставленных целей в условиях 1/12 финансирования.</w:t>
      </w:r>
    </w:p>
    <w:p w14:paraId="677CEC05" w14:textId="0459B62C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Главные задачи по исполнению полномочий в соответствии со 131 Федеральным Законом «Об общих принципах организации местного самоуправления в РФ» администрацией выполнены</w:t>
      </w:r>
      <w:r w:rsidR="00374595" w:rsidRPr="001235B3">
        <w:rPr>
          <w:sz w:val="29"/>
          <w:szCs w:val="29"/>
        </w:rPr>
        <w:t xml:space="preserve"> и определены новые цели на текущий год</w:t>
      </w:r>
      <w:r w:rsidRPr="001235B3">
        <w:rPr>
          <w:sz w:val="29"/>
          <w:szCs w:val="29"/>
        </w:rPr>
        <w:t>.</w:t>
      </w:r>
    </w:p>
    <w:p w14:paraId="00AE5635" w14:textId="5BCA4D89" w:rsidR="00787AB3" w:rsidRPr="001235B3" w:rsidRDefault="00787AB3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Одним из изменений стало открытость администрации. Все вопросы мы обсуждаем в социальных сетях, среднее время ответа сотрудниками администрации в открытых источникам 15 минут.</w:t>
      </w:r>
    </w:p>
    <w:p w14:paraId="3E777AF8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08B55F4D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СОЦИАЛЬНО — ЭКОНОМИЧЕСКОЕ РАЗВИТИЕ</w:t>
      </w:r>
    </w:p>
    <w:p w14:paraId="511ACA9D" w14:textId="7FE91D1A" w:rsidR="00B66B11" w:rsidRPr="001235B3" w:rsidRDefault="00B66B11" w:rsidP="007030B3">
      <w:pPr>
        <w:pStyle w:val="Standard"/>
        <w:jc w:val="both"/>
        <w:rPr>
          <w:sz w:val="29"/>
          <w:szCs w:val="29"/>
        </w:rPr>
      </w:pPr>
    </w:p>
    <w:p w14:paraId="0BDBC8F2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Одной из ключевых задач развития МО является сохранение жизни жителей, улучшение демографической обстановки за счет естественного прироста населения.</w:t>
      </w:r>
    </w:p>
    <w:p w14:paraId="09B8B293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Численность населения нашего муниципального образования ежегодно увеличивается в 2020 году она составила 12 954 человека, что на 3,3 % больше в сравнении с прошлым периодом. При этом и продолжительность жизни населения увеличилась на один год и составила 70 лет. В поселении проживает 72 долгожителя. И мы чтим каждого! Я и мои коллеги лично поздравляем с юбилейными датами наших жителей. Мы равняемся на наших дорогих ветеранов - доблестное поколение и прислушиваемся к их секретам долгожительства – основной из которых – Это Труд.</w:t>
      </w:r>
    </w:p>
    <w:p w14:paraId="0DA76FE5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6B7C6A66" w14:textId="77777777" w:rsidR="00B66B11" w:rsidRPr="001235B3" w:rsidRDefault="00D96F96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  <w:r w:rsidRPr="001235B3">
        <w:rPr>
          <w:b/>
          <w:bCs/>
          <w:sz w:val="29"/>
          <w:szCs w:val="29"/>
          <w:u w:val="single"/>
        </w:rPr>
        <w:t>Труд и занятость населения</w:t>
      </w:r>
    </w:p>
    <w:p w14:paraId="1F0AAC77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778709CC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lastRenderedPageBreak/>
        <w:t xml:space="preserve">Режим самоизоляции, введенный по всей России, заставил предприятия приспосабливаться к необычным условиям работы, чтобы удержаться на плаву. Удалось сохранить рабочие места, избежать резкого падения производств и сохранить доходы. </w:t>
      </w:r>
    </w:p>
    <w:p w14:paraId="128FDCA2" w14:textId="09B5826E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Среднесписочная численность работников крупных и средних предприятий и организаций, расположенных на территории МО, в 2020 году составила 4870 человек или на 4,1 % больше, чем в 2019 году.</w:t>
      </w:r>
    </w:p>
    <w:p w14:paraId="341000B4" w14:textId="5A163D41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Среднемесячная заработная плата, приходящаяся на одного работника крупных и средних предприятий и организаций, расположенных на территории МО составила </w:t>
      </w:r>
      <w:r w:rsidR="00C70C5E" w:rsidRPr="001235B3">
        <w:rPr>
          <w:sz w:val="29"/>
          <w:szCs w:val="29"/>
        </w:rPr>
        <w:t>более 62</w:t>
      </w:r>
      <w:r w:rsidRPr="001235B3">
        <w:rPr>
          <w:sz w:val="29"/>
          <w:szCs w:val="29"/>
        </w:rPr>
        <w:t xml:space="preserve"> тыс. рублей, что на 8,5 % выше, чем в 2019 году. </w:t>
      </w:r>
    </w:p>
    <w:p w14:paraId="64F7C8AA" w14:textId="1EF6D6F3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Уровень официально зарегистрированной безработицы от экономически активного населения по состоянию на </w:t>
      </w:r>
      <w:r w:rsidR="007030B3" w:rsidRPr="001235B3">
        <w:rPr>
          <w:sz w:val="29"/>
          <w:szCs w:val="29"/>
        </w:rPr>
        <w:t>конец 2020 года составил 3,7%.</w:t>
      </w:r>
    </w:p>
    <w:p w14:paraId="10DA0258" w14:textId="6AC38A41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Во Всеволожский </w:t>
      </w:r>
      <w:r w:rsidR="00C70C5E" w:rsidRPr="001235B3">
        <w:rPr>
          <w:sz w:val="29"/>
          <w:szCs w:val="29"/>
        </w:rPr>
        <w:t xml:space="preserve">центр занятости населения </w:t>
      </w:r>
      <w:r w:rsidRPr="001235B3">
        <w:rPr>
          <w:sz w:val="29"/>
          <w:szCs w:val="29"/>
        </w:rPr>
        <w:t>обратилось в целях поиска работы 467 человек, а трудоустроено 103 человека.</w:t>
      </w:r>
    </w:p>
    <w:p w14:paraId="1698A29E" w14:textId="2250A6E7" w:rsidR="00B66B11" w:rsidRPr="001235B3" w:rsidRDefault="00C70C5E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</w:t>
      </w:r>
      <w:r w:rsidR="00D96F96" w:rsidRPr="001235B3">
        <w:rPr>
          <w:sz w:val="29"/>
          <w:szCs w:val="29"/>
        </w:rPr>
        <w:t xml:space="preserve"> 2020 году предприятиями было открыто 140 вакансий. </w:t>
      </w:r>
    </w:p>
    <w:p w14:paraId="78A34729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Отмечу, что в таких сложных условиях проявилась одна из главных ценностей – ответственность за всех и за каждого.</w:t>
      </w:r>
    </w:p>
    <w:p w14:paraId="2AEDDFD7" w14:textId="0B1F9E0C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Администрацией оказываются мер</w:t>
      </w:r>
      <w:r w:rsidR="00C70C5E" w:rsidRPr="001235B3">
        <w:rPr>
          <w:sz w:val="29"/>
          <w:szCs w:val="29"/>
        </w:rPr>
        <w:t>ы</w:t>
      </w:r>
      <w:r w:rsidRPr="001235B3">
        <w:rPr>
          <w:sz w:val="29"/>
          <w:szCs w:val="29"/>
        </w:rPr>
        <w:t xml:space="preserve"> поддержки малому и среднему бизнесу, утвержденные на уровне Правительства Ленинградской области. Предоставляется отсрочка платежей по договорам аренды, отменены все запланированные проверки юридических лиц и индивидуальных предпринимателей.</w:t>
      </w:r>
    </w:p>
    <w:p w14:paraId="7BCA5258" w14:textId="7BE8A723" w:rsidR="00374595" w:rsidRPr="001235B3" w:rsidRDefault="00374595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С целью создания рабочих мест и привлечения в качестве сотр</w:t>
      </w:r>
      <w:r w:rsidR="00C70C5E" w:rsidRPr="001235B3">
        <w:rPr>
          <w:sz w:val="29"/>
          <w:szCs w:val="29"/>
        </w:rPr>
        <w:t>удников жителей Свердловского городского поселения</w:t>
      </w:r>
      <w:r w:rsidRPr="001235B3">
        <w:rPr>
          <w:sz w:val="29"/>
          <w:szCs w:val="29"/>
        </w:rPr>
        <w:t xml:space="preserve"> мной организованы выезды </w:t>
      </w:r>
      <w:proofErr w:type="gramStart"/>
      <w:r w:rsidRPr="001235B3">
        <w:rPr>
          <w:sz w:val="29"/>
          <w:szCs w:val="29"/>
        </w:rPr>
        <w:t>на предприятия</w:t>
      </w:r>
      <w:proofErr w:type="gramEnd"/>
      <w:r w:rsidRPr="001235B3">
        <w:rPr>
          <w:sz w:val="29"/>
          <w:szCs w:val="29"/>
        </w:rPr>
        <w:t xml:space="preserve"> осуществляющие деятельность в пределах МО.</w:t>
      </w:r>
      <w:r w:rsidR="00EA2E20" w:rsidRPr="001235B3">
        <w:rPr>
          <w:sz w:val="29"/>
          <w:szCs w:val="29"/>
        </w:rPr>
        <w:t xml:space="preserve"> По результатам проведения «Круглых столов» успешно решаются вопросы</w:t>
      </w:r>
      <w:r w:rsidR="00C70C5E" w:rsidRPr="001235B3">
        <w:rPr>
          <w:sz w:val="29"/>
          <w:szCs w:val="29"/>
        </w:rPr>
        <w:t xml:space="preserve"> вовлечения «Бизнеса» в жизнь поселения</w:t>
      </w:r>
      <w:r w:rsidR="00EA2E20" w:rsidRPr="001235B3">
        <w:rPr>
          <w:sz w:val="29"/>
          <w:szCs w:val="29"/>
        </w:rPr>
        <w:t xml:space="preserve">. </w:t>
      </w:r>
      <w:r w:rsidRPr="001235B3">
        <w:rPr>
          <w:sz w:val="29"/>
          <w:szCs w:val="29"/>
        </w:rPr>
        <w:t xml:space="preserve">  </w:t>
      </w:r>
    </w:p>
    <w:p w14:paraId="02B0FCF9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Эффективная, стабильно работающая экономика лежит в основе решения ключевых задач МО.</w:t>
      </w:r>
    </w:p>
    <w:p w14:paraId="5AE582F8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31DE4BDF" w14:textId="77777777" w:rsidR="00B66B11" w:rsidRPr="001235B3" w:rsidRDefault="00D96F96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  <w:r w:rsidRPr="001235B3">
        <w:rPr>
          <w:b/>
          <w:bCs/>
          <w:sz w:val="29"/>
          <w:szCs w:val="29"/>
          <w:u w:val="single"/>
        </w:rPr>
        <w:t>Промышленность</w:t>
      </w:r>
    </w:p>
    <w:p w14:paraId="38118A72" w14:textId="77777777" w:rsidR="00B66B11" w:rsidRPr="001235B3" w:rsidRDefault="00B66B11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</w:p>
    <w:p w14:paraId="13F9087D" w14:textId="48B2BE66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Экономика муниципального образования представлена предприятиями промышленного производства, </w:t>
      </w:r>
      <w:r w:rsidR="00EA2E20" w:rsidRPr="001235B3">
        <w:rPr>
          <w:sz w:val="29"/>
          <w:szCs w:val="29"/>
        </w:rPr>
        <w:t xml:space="preserve">сельского хозяйства, </w:t>
      </w:r>
      <w:r w:rsidRPr="001235B3">
        <w:rPr>
          <w:sz w:val="29"/>
          <w:szCs w:val="29"/>
        </w:rPr>
        <w:t>транспорта, жилищно-коммунального хозяйства, торговли, общественного питания, бытового обслуживания, организациями социальной сферы и др</w:t>
      </w:r>
      <w:r w:rsidR="00C70C5E" w:rsidRPr="001235B3">
        <w:rPr>
          <w:sz w:val="29"/>
          <w:szCs w:val="29"/>
        </w:rPr>
        <w:t xml:space="preserve">. (всего на территории МО </w:t>
      </w:r>
      <w:r w:rsidR="00EA2E20" w:rsidRPr="001235B3">
        <w:rPr>
          <w:sz w:val="29"/>
          <w:szCs w:val="29"/>
        </w:rPr>
        <w:t>более 300 предприятий)</w:t>
      </w:r>
      <w:r w:rsidRPr="001235B3">
        <w:rPr>
          <w:sz w:val="29"/>
          <w:szCs w:val="29"/>
        </w:rPr>
        <w:t xml:space="preserve">. </w:t>
      </w:r>
    </w:p>
    <w:p w14:paraId="53C76B6A" w14:textId="7A6443E5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 развитии промышленного производства наблюдается повышение объема выпуска промышленной продукции в стоимостном выражении. В 2020 году отгружено товаров собственного производства, выполнено работ и услуг собственными силами крупных и средних</w:t>
      </w:r>
      <w:r w:rsidR="007030B3" w:rsidRPr="001235B3">
        <w:rPr>
          <w:sz w:val="29"/>
          <w:szCs w:val="29"/>
        </w:rPr>
        <w:t xml:space="preserve"> </w:t>
      </w:r>
      <w:r w:rsidR="007030B3" w:rsidRPr="001235B3">
        <w:rPr>
          <w:sz w:val="29"/>
          <w:szCs w:val="29"/>
        </w:rPr>
        <w:lastRenderedPageBreak/>
        <w:t>предприятий на общую сумму 50</w:t>
      </w:r>
      <w:r w:rsidRPr="001235B3">
        <w:rPr>
          <w:sz w:val="29"/>
          <w:szCs w:val="29"/>
        </w:rPr>
        <w:t xml:space="preserve"> млрд. руб. Темп роста к соответствующему </w:t>
      </w:r>
      <w:r w:rsidR="007030B3" w:rsidRPr="001235B3">
        <w:rPr>
          <w:sz w:val="29"/>
          <w:szCs w:val="29"/>
        </w:rPr>
        <w:t>периоду 2019 года составил 108</w:t>
      </w:r>
      <w:r w:rsidRPr="001235B3">
        <w:rPr>
          <w:sz w:val="29"/>
          <w:szCs w:val="29"/>
        </w:rPr>
        <w:t xml:space="preserve">%. </w:t>
      </w:r>
    </w:p>
    <w:p w14:paraId="2470B0B4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1237B226" w14:textId="77777777" w:rsidR="00B66B11" w:rsidRPr="001235B3" w:rsidRDefault="00D96F96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  <w:r w:rsidRPr="001235B3">
        <w:rPr>
          <w:b/>
          <w:bCs/>
          <w:sz w:val="29"/>
          <w:szCs w:val="29"/>
          <w:u w:val="single"/>
        </w:rPr>
        <w:t xml:space="preserve">Инвестиции </w:t>
      </w:r>
    </w:p>
    <w:p w14:paraId="7DBA1D97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680E1620" w14:textId="2870090F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Инвестиции в основной капитал за 2020 год составили </w:t>
      </w:r>
      <w:r w:rsidR="00652D79" w:rsidRPr="001235B3">
        <w:rPr>
          <w:sz w:val="29"/>
          <w:szCs w:val="29"/>
        </w:rPr>
        <w:t xml:space="preserve">более 7 </w:t>
      </w:r>
      <w:r w:rsidRPr="001235B3">
        <w:rPr>
          <w:sz w:val="29"/>
          <w:szCs w:val="29"/>
        </w:rPr>
        <w:t xml:space="preserve">млрд. руб. Это закупка оборудования на предприятия сельского хозяйства и пищевой промышленности. Темп роста к соответствующему периоду прошлого года составляет 157 %. </w:t>
      </w:r>
    </w:p>
    <w:p w14:paraId="7F73B598" w14:textId="48E4932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 2020 году в бюджет МО «Свердловское городское поселение» поступило 622 млн. руб., данные представлены на</w:t>
      </w:r>
      <w:r w:rsidR="00C70C5E" w:rsidRPr="001235B3">
        <w:rPr>
          <w:sz w:val="29"/>
          <w:szCs w:val="29"/>
        </w:rPr>
        <w:t xml:space="preserve"> слайде.</w:t>
      </w:r>
      <w:r w:rsidRPr="001235B3">
        <w:rPr>
          <w:sz w:val="29"/>
          <w:szCs w:val="29"/>
        </w:rPr>
        <w:t xml:space="preserve"> </w:t>
      </w:r>
    </w:p>
    <w:p w14:paraId="150A7E9C" w14:textId="6CC56A19" w:rsidR="00B66B11" w:rsidRPr="001235B3" w:rsidRDefault="00652D79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О</w:t>
      </w:r>
      <w:r w:rsidR="00D96F96" w:rsidRPr="001235B3">
        <w:rPr>
          <w:sz w:val="29"/>
          <w:szCs w:val="29"/>
        </w:rPr>
        <w:t>бщий доход бюджета увеличился на 80% по сравнению с прошлым годом.</w:t>
      </w:r>
    </w:p>
    <w:p w14:paraId="4EA7D9D9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Основную долю дохода бюджета составляют налоговые поступления, в том числе 60% это налог на доходы физических лиц и 21% земельный налог. При этом налог на доходы физических лиц увеличился на 180 % по сравнению с прошлым годом. Так же на увеличение доходной части бюджета повлияло заключение соглашений с органами исполнительной власти Ленинградской области и увеличение поступлений по межбюджетным трансфертам. По сравнению с 2019 годом сумма межбюджетных трансфертов увеличилась на 58 млн. рублей.  При этом полученные субсидии использовались на 100 %.</w:t>
      </w:r>
    </w:p>
    <w:p w14:paraId="185D35FF" w14:textId="2A7F59E4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Расходы бюджета </w:t>
      </w:r>
      <w:r w:rsidR="00652D79" w:rsidRPr="001235B3">
        <w:rPr>
          <w:sz w:val="29"/>
          <w:szCs w:val="29"/>
        </w:rPr>
        <w:t>МО составили</w:t>
      </w:r>
      <w:r w:rsidRPr="001235B3">
        <w:rPr>
          <w:sz w:val="29"/>
          <w:szCs w:val="29"/>
        </w:rPr>
        <w:t xml:space="preserve"> 352 млн. руб.</w:t>
      </w:r>
    </w:p>
    <w:p w14:paraId="4AED3B26" w14:textId="07CE0371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И</w:t>
      </w:r>
      <w:r w:rsidR="00652D79" w:rsidRPr="001235B3">
        <w:rPr>
          <w:sz w:val="29"/>
          <w:szCs w:val="29"/>
        </w:rPr>
        <w:t>сполнение бюджета МО</w:t>
      </w:r>
      <w:r w:rsidRPr="001235B3">
        <w:rPr>
          <w:sz w:val="29"/>
          <w:szCs w:val="29"/>
        </w:rPr>
        <w:t xml:space="preserve"> по основным статьям расходов характеризу</w:t>
      </w:r>
      <w:r w:rsidR="00C70C5E" w:rsidRPr="001235B3">
        <w:rPr>
          <w:sz w:val="29"/>
          <w:szCs w:val="29"/>
        </w:rPr>
        <w:t>ется данными представленными на слайде.</w:t>
      </w:r>
    </w:p>
    <w:p w14:paraId="0A02ED89" w14:textId="77777777" w:rsidR="00B66B11" w:rsidRPr="001235B3" w:rsidRDefault="00B66B11">
      <w:pPr>
        <w:pStyle w:val="Standard"/>
        <w:ind w:firstLine="1584"/>
        <w:jc w:val="both"/>
        <w:rPr>
          <w:iCs/>
          <w:color w:val="FF0000"/>
          <w:sz w:val="29"/>
          <w:szCs w:val="29"/>
        </w:rPr>
      </w:pPr>
    </w:p>
    <w:p w14:paraId="2D5F543F" w14:textId="3E85431D" w:rsidR="00B66B11" w:rsidRPr="001235B3" w:rsidRDefault="00652D79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Профицит бюджета</w:t>
      </w:r>
      <w:r w:rsidR="00D96F96" w:rsidRPr="001235B3">
        <w:rPr>
          <w:sz w:val="29"/>
          <w:szCs w:val="29"/>
        </w:rPr>
        <w:t xml:space="preserve"> составил 268 млн. руб. и </w:t>
      </w:r>
      <w:r w:rsidRPr="001235B3">
        <w:rPr>
          <w:sz w:val="29"/>
          <w:szCs w:val="29"/>
        </w:rPr>
        <w:t>связан с</w:t>
      </w:r>
      <w:r w:rsidR="00D96F96" w:rsidRPr="001235B3">
        <w:rPr>
          <w:sz w:val="29"/>
          <w:szCs w:val="29"/>
        </w:rPr>
        <w:t xml:space="preserve"> тем, что в 2020 году не был утвержден бюджет муниципального образования, при этом остат</w:t>
      </w:r>
      <w:r w:rsidRPr="001235B3">
        <w:rPr>
          <w:sz w:val="29"/>
          <w:szCs w:val="29"/>
        </w:rPr>
        <w:t>ки средств бюджета</w:t>
      </w:r>
      <w:r w:rsidR="00D96F96" w:rsidRPr="001235B3">
        <w:rPr>
          <w:sz w:val="29"/>
          <w:szCs w:val="29"/>
        </w:rPr>
        <w:t xml:space="preserve"> составили 592,38 млн. руб.</w:t>
      </w:r>
    </w:p>
    <w:p w14:paraId="3D2FC68F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6CE13556" w14:textId="77777777" w:rsidR="00B66B11" w:rsidRPr="001235B3" w:rsidRDefault="00D96F96">
      <w:pPr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235B3">
        <w:rPr>
          <w:rFonts w:ascii="Times New Roman" w:eastAsia="Times New Roman" w:hAnsi="Times New Roman" w:cs="Times New Roman"/>
          <w:sz w:val="29"/>
          <w:szCs w:val="29"/>
          <w:lang w:eastAsia="ru-RU"/>
        </w:rPr>
        <w:t>ЖИЛИЩНО-КОММУНАЛЬНОЕ ХОЗЯЙСТВО</w:t>
      </w:r>
    </w:p>
    <w:p w14:paraId="16C818D5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156D6F22" w14:textId="69C3EBA9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Одной из главных задач в сфере ЖКХ является обеспечение комфортного проживания жителей </w:t>
      </w:r>
      <w:r w:rsidR="00EA2E20" w:rsidRPr="001235B3">
        <w:rPr>
          <w:sz w:val="29"/>
          <w:szCs w:val="29"/>
        </w:rPr>
        <w:t xml:space="preserve">и развитие </w:t>
      </w:r>
      <w:r w:rsidRPr="001235B3">
        <w:rPr>
          <w:sz w:val="29"/>
          <w:szCs w:val="29"/>
        </w:rPr>
        <w:t xml:space="preserve">МО. </w:t>
      </w:r>
    </w:p>
    <w:p w14:paraId="224D3755" w14:textId="03E79C55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Внешний облик муниципального образования мы оцениваем не только по состоянию жилых домов, дорог, но в первую очередь по </w:t>
      </w:r>
      <w:r w:rsidR="00EA2E20" w:rsidRPr="001235B3">
        <w:rPr>
          <w:sz w:val="29"/>
          <w:szCs w:val="29"/>
        </w:rPr>
        <w:t xml:space="preserve">благоустройству </w:t>
      </w:r>
      <w:r w:rsidRPr="001235B3">
        <w:rPr>
          <w:sz w:val="29"/>
          <w:szCs w:val="29"/>
        </w:rPr>
        <w:t xml:space="preserve">наших дворов и улиц. Содержание территории — одна из составляющих в системе </w:t>
      </w:r>
      <w:r w:rsidR="00C63617" w:rsidRPr="001235B3">
        <w:rPr>
          <w:sz w:val="29"/>
          <w:szCs w:val="29"/>
        </w:rPr>
        <w:t>муниципального</w:t>
      </w:r>
      <w:r w:rsidRPr="001235B3">
        <w:rPr>
          <w:sz w:val="29"/>
          <w:szCs w:val="29"/>
        </w:rPr>
        <w:t xml:space="preserve"> хозяйства.</w:t>
      </w:r>
    </w:p>
    <w:p w14:paraId="07507267" w14:textId="466A7B4D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 настоящее время на территории поселения действует две муниципальных программы:</w:t>
      </w:r>
      <w:r w:rsidRPr="001235B3">
        <w:rPr>
          <w:rFonts w:eastAsia="SimSun"/>
          <w:sz w:val="29"/>
          <w:szCs w:val="29"/>
          <w:lang w:eastAsia="en-US"/>
        </w:rPr>
        <w:t xml:space="preserve"> </w:t>
      </w:r>
      <w:r w:rsidRPr="001235B3">
        <w:rPr>
          <w:sz w:val="29"/>
          <w:szCs w:val="29"/>
        </w:rPr>
        <w:t>«Развитие транспортной системы и безопасность на территории МО</w:t>
      </w:r>
      <w:r w:rsidR="00652D79" w:rsidRPr="001235B3">
        <w:rPr>
          <w:sz w:val="29"/>
          <w:szCs w:val="29"/>
        </w:rPr>
        <w:t xml:space="preserve"> </w:t>
      </w:r>
      <w:r w:rsidRPr="001235B3">
        <w:rPr>
          <w:sz w:val="29"/>
          <w:szCs w:val="29"/>
        </w:rPr>
        <w:t>и «Совершенствование городской среды МО «С</w:t>
      </w:r>
      <w:r w:rsidR="00652D79" w:rsidRPr="001235B3">
        <w:rPr>
          <w:sz w:val="29"/>
          <w:szCs w:val="29"/>
        </w:rPr>
        <w:t>вердловское городское поселение</w:t>
      </w:r>
      <w:r w:rsidRPr="001235B3">
        <w:rPr>
          <w:sz w:val="29"/>
          <w:szCs w:val="29"/>
        </w:rPr>
        <w:t xml:space="preserve"> в рамках которых проводится Комплексное </w:t>
      </w:r>
      <w:r w:rsidRPr="001235B3">
        <w:rPr>
          <w:sz w:val="29"/>
          <w:szCs w:val="29"/>
        </w:rPr>
        <w:lastRenderedPageBreak/>
        <w:t>благоустройство территории и ремонт автомобильных дорог, а также обеспечение безопасности дорожного движения.</w:t>
      </w:r>
    </w:p>
    <w:p w14:paraId="34418793" w14:textId="06F3650D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Конечно, в рамках 1/12 финансирования (в связи с непринятием бюджета) не все запланированные мероприятия были исполнены, но основные необходимые к незамед</w:t>
      </w:r>
      <w:r w:rsidR="009B52ED" w:rsidRPr="001235B3">
        <w:rPr>
          <w:sz w:val="29"/>
          <w:szCs w:val="29"/>
        </w:rPr>
        <w:t>лительному исполнению выполнены и представлены на слайдах.</w:t>
      </w:r>
    </w:p>
    <w:p w14:paraId="1DF2AB4B" w14:textId="77777777" w:rsidR="009B52ED" w:rsidRPr="001235B3" w:rsidRDefault="00D96F96" w:rsidP="009B52ED">
      <w:pPr>
        <w:pStyle w:val="aa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235B3">
        <w:rPr>
          <w:sz w:val="29"/>
          <w:szCs w:val="29"/>
        </w:rPr>
        <w:t xml:space="preserve">Произведен </w:t>
      </w:r>
      <w:r w:rsidR="009B52ED" w:rsidRPr="001235B3">
        <w:rPr>
          <w:sz w:val="29"/>
          <w:szCs w:val="29"/>
        </w:rPr>
        <w:t>работы по:</w:t>
      </w:r>
    </w:p>
    <w:p w14:paraId="20680550" w14:textId="77777777" w:rsidR="009B52ED" w:rsidRPr="001235B3" w:rsidRDefault="009B52ED" w:rsidP="009B52E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1235B3">
        <w:rPr>
          <w:sz w:val="29"/>
          <w:szCs w:val="29"/>
        </w:rPr>
        <w:t xml:space="preserve">-  </w:t>
      </w:r>
      <w:r w:rsidR="00D96F96" w:rsidRPr="001235B3">
        <w:rPr>
          <w:sz w:val="29"/>
          <w:szCs w:val="29"/>
        </w:rPr>
        <w:t>ремонт</w:t>
      </w:r>
      <w:r w:rsidRPr="001235B3">
        <w:rPr>
          <w:sz w:val="29"/>
          <w:szCs w:val="29"/>
        </w:rPr>
        <w:t>у и обустройству</w:t>
      </w:r>
      <w:r w:rsidR="00D96F96" w:rsidRPr="001235B3">
        <w:rPr>
          <w:sz w:val="29"/>
          <w:szCs w:val="29"/>
        </w:rPr>
        <w:t xml:space="preserve"> тротуаров</w:t>
      </w:r>
      <w:r w:rsidRPr="001235B3">
        <w:rPr>
          <w:sz w:val="29"/>
          <w:szCs w:val="29"/>
        </w:rPr>
        <w:t xml:space="preserve"> площадью более 1800 квадратных метров,</w:t>
      </w:r>
      <w:r w:rsidRPr="001235B3">
        <w:rPr>
          <w:color w:val="000000"/>
          <w:sz w:val="29"/>
          <w:szCs w:val="29"/>
        </w:rPr>
        <w:t xml:space="preserve"> </w:t>
      </w:r>
    </w:p>
    <w:p w14:paraId="38E71A2E" w14:textId="1EF63BA6" w:rsidR="009B52ED" w:rsidRPr="001235B3" w:rsidRDefault="009B52ED" w:rsidP="009B52E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1235B3">
        <w:rPr>
          <w:color w:val="000000"/>
          <w:sz w:val="29"/>
          <w:szCs w:val="29"/>
        </w:rPr>
        <w:t xml:space="preserve">- восстановлению профиля щебеночных покрытий автомобильных дорог общей площадью – </w:t>
      </w:r>
      <w:r w:rsidR="00652D79" w:rsidRPr="001235B3">
        <w:rPr>
          <w:color w:val="000000"/>
          <w:sz w:val="29"/>
          <w:szCs w:val="29"/>
        </w:rPr>
        <w:t xml:space="preserve">более 42 </w:t>
      </w:r>
      <w:proofErr w:type="spellStart"/>
      <w:r w:rsidR="00652D79" w:rsidRPr="001235B3">
        <w:rPr>
          <w:color w:val="000000"/>
          <w:sz w:val="29"/>
          <w:szCs w:val="29"/>
        </w:rPr>
        <w:t>тыс</w:t>
      </w:r>
      <w:proofErr w:type="spellEnd"/>
      <w:r w:rsidRPr="001235B3">
        <w:rPr>
          <w:color w:val="000000"/>
          <w:sz w:val="29"/>
          <w:szCs w:val="29"/>
        </w:rPr>
        <w:t xml:space="preserve"> квадратных метров, </w:t>
      </w:r>
    </w:p>
    <w:p w14:paraId="166289A5" w14:textId="5C735F0B" w:rsidR="009B52ED" w:rsidRPr="001235B3" w:rsidRDefault="00652D79" w:rsidP="009B52E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1235B3">
        <w:rPr>
          <w:color w:val="000000"/>
          <w:sz w:val="29"/>
          <w:szCs w:val="29"/>
        </w:rPr>
        <w:t xml:space="preserve">- развитию уличного освещения </w:t>
      </w:r>
    </w:p>
    <w:p w14:paraId="19376CFA" w14:textId="10EA861C" w:rsidR="009B52ED" w:rsidRPr="001235B3" w:rsidRDefault="009B52ED" w:rsidP="009B52E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1235B3">
        <w:rPr>
          <w:color w:val="000000"/>
          <w:sz w:val="29"/>
          <w:szCs w:val="29"/>
        </w:rPr>
        <w:t>- ремонту автомобильных дорог общей площадью более 7 000 м2.</w:t>
      </w:r>
    </w:p>
    <w:p w14:paraId="72CC5B6A" w14:textId="21DF6784" w:rsidR="009B52ED" w:rsidRPr="001235B3" w:rsidRDefault="009B52ED" w:rsidP="009B52E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1235B3">
        <w:rPr>
          <w:color w:val="000000"/>
          <w:sz w:val="29"/>
          <w:szCs w:val="29"/>
        </w:rPr>
        <w:t xml:space="preserve">- </w:t>
      </w:r>
      <w:proofErr w:type="gramStart"/>
      <w:r w:rsidR="009B05D0" w:rsidRPr="001235B3">
        <w:rPr>
          <w:color w:val="000000"/>
          <w:sz w:val="29"/>
          <w:szCs w:val="29"/>
        </w:rPr>
        <w:t>укладке</w:t>
      </w:r>
      <w:proofErr w:type="gramEnd"/>
      <w:r w:rsidR="009B05D0" w:rsidRPr="001235B3">
        <w:rPr>
          <w:color w:val="000000"/>
          <w:sz w:val="29"/>
          <w:szCs w:val="29"/>
        </w:rPr>
        <w:t xml:space="preserve"> </w:t>
      </w:r>
      <w:r w:rsidRPr="001235B3">
        <w:rPr>
          <w:color w:val="000000"/>
          <w:sz w:val="29"/>
          <w:szCs w:val="29"/>
        </w:rPr>
        <w:t>а/б</w:t>
      </w:r>
      <w:r w:rsidR="009B05D0" w:rsidRPr="001235B3">
        <w:rPr>
          <w:color w:val="000000"/>
          <w:sz w:val="29"/>
          <w:szCs w:val="29"/>
        </w:rPr>
        <w:t xml:space="preserve"> покрытия</w:t>
      </w:r>
      <w:r w:rsidRPr="001235B3">
        <w:rPr>
          <w:color w:val="000000"/>
          <w:sz w:val="29"/>
          <w:szCs w:val="29"/>
        </w:rPr>
        <w:t xml:space="preserve"> площадь</w:t>
      </w:r>
      <w:r w:rsidR="009B05D0" w:rsidRPr="001235B3">
        <w:rPr>
          <w:color w:val="000000"/>
          <w:sz w:val="29"/>
          <w:szCs w:val="29"/>
        </w:rPr>
        <w:t>ю</w:t>
      </w:r>
      <w:r w:rsidRPr="001235B3">
        <w:rPr>
          <w:color w:val="000000"/>
          <w:sz w:val="29"/>
          <w:szCs w:val="29"/>
        </w:rPr>
        <w:t xml:space="preserve"> – 2 </w:t>
      </w:r>
      <w:proofErr w:type="spellStart"/>
      <w:r w:rsidR="00652D79" w:rsidRPr="001235B3">
        <w:rPr>
          <w:color w:val="000000"/>
          <w:sz w:val="29"/>
          <w:szCs w:val="29"/>
        </w:rPr>
        <w:t>тыс</w:t>
      </w:r>
      <w:proofErr w:type="spellEnd"/>
      <w:r w:rsidRPr="001235B3">
        <w:rPr>
          <w:color w:val="000000"/>
          <w:sz w:val="29"/>
          <w:szCs w:val="29"/>
        </w:rPr>
        <w:t xml:space="preserve"> м2</w:t>
      </w:r>
    </w:p>
    <w:p w14:paraId="24DBE1D4" w14:textId="7BED02B7" w:rsidR="009B52ED" w:rsidRPr="001235B3" w:rsidRDefault="009B05D0" w:rsidP="009B52E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1235B3">
        <w:rPr>
          <w:color w:val="000000"/>
          <w:sz w:val="29"/>
          <w:szCs w:val="29"/>
        </w:rPr>
        <w:t>- уст</w:t>
      </w:r>
      <w:r w:rsidR="00652D79" w:rsidRPr="001235B3">
        <w:rPr>
          <w:color w:val="000000"/>
          <w:sz w:val="29"/>
          <w:szCs w:val="29"/>
        </w:rPr>
        <w:t>ановке дорожных ограждений – 300</w:t>
      </w:r>
      <w:r w:rsidRPr="001235B3">
        <w:rPr>
          <w:color w:val="000000"/>
          <w:sz w:val="29"/>
          <w:szCs w:val="29"/>
        </w:rPr>
        <w:t xml:space="preserve"> м</w:t>
      </w:r>
    </w:p>
    <w:p w14:paraId="22734048" w14:textId="39B0D084" w:rsidR="009B52ED" w:rsidRPr="001235B3" w:rsidRDefault="009B05D0" w:rsidP="009B52E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1235B3">
        <w:rPr>
          <w:color w:val="000000"/>
          <w:sz w:val="29"/>
          <w:szCs w:val="29"/>
        </w:rPr>
        <w:t>- установке</w:t>
      </w:r>
      <w:r w:rsidR="009B52ED" w:rsidRPr="001235B3">
        <w:rPr>
          <w:color w:val="000000"/>
          <w:sz w:val="29"/>
          <w:szCs w:val="29"/>
        </w:rPr>
        <w:t xml:space="preserve"> знаков – 172 шт.</w:t>
      </w:r>
    </w:p>
    <w:p w14:paraId="3A75E1D3" w14:textId="6108E663" w:rsidR="009B52ED" w:rsidRPr="001235B3" w:rsidRDefault="009B52ED" w:rsidP="009B52E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1235B3">
        <w:rPr>
          <w:color w:val="000000"/>
          <w:sz w:val="29"/>
          <w:szCs w:val="29"/>
        </w:rPr>
        <w:t xml:space="preserve">- </w:t>
      </w:r>
      <w:r w:rsidR="009B05D0" w:rsidRPr="001235B3">
        <w:rPr>
          <w:color w:val="000000"/>
          <w:sz w:val="29"/>
          <w:szCs w:val="29"/>
        </w:rPr>
        <w:t xml:space="preserve">нанесению дорожной разметке – 2000 </w:t>
      </w:r>
      <w:r w:rsidRPr="001235B3">
        <w:rPr>
          <w:color w:val="000000"/>
          <w:sz w:val="29"/>
          <w:szCs w:val="29"/>
        </w:rPr>
        <w:t>м2</w:t>
      </w:r>
    </w:p>
    <w:p w14:paraId="5765230F" w14:textId="14079464" w:rsidR="009B52ED" w:rsidRPr="001235B3" w:rsidRDefault="009B52ED" w:rsidP="009B52E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1235B3">
        <w:rPr>
          <w:color w:val="000000"/>
          <w:sz w:val="29"/>
          <w:szCs w:val="29"/>
        </w:rPr>
        <w:t xml:space="preserve">- </w:t>
      </w:r>
      <w:r w:rsidR="009B05D0" w:rsidRPr="001235B3">
        <w:rPr>
          <w:color w:val="000000"/>
          <w:sz w:val="29"/>
          <w:szCs w:val="29"/>
        </w:rPr>
        <w:t xml:space="preserve">установке </w:t>
      </w:r>
      <w:r w:rsidR="00652D79" w:rsidRPr="001235B3">
        <w:rPr>
          <w:color w:val="000000"/>
          <w:sz w:val="29"/>
          <w:szCs w:val="29"/>
        </w:rPr>
        <w:t xml:space="preserve">Искусственной </w:t>
      </w:r>
      <w:r w:rsidRPr="001235B3">
        <w:rPr>
          <w:color w:val="000000"/>
          <w:sz w:val="29"/>
          <w:szCs w:val="29"/>
        </w:rPr>
        <w:t>Д</w:t>
      </w:r>
      <w:r w:rsidR="00652D79" w:rsidRPr="001235B3">
        <w:rPr>
          <w:color w:val="000000"/>
          <w:sz w:val="29"/>
          <w:szCs w:val="29"/>
        </w:rPr>
        <w:t xml:space="preserve">орожной </w:t>
      </w:r>
      <w:r w:rsidRPr="001235B3">
        <w:rPr>
          <w:color w:val="000000"/>
          <w:sz w:val="29"/>
          <w:szCs w:val="29"/>
        </w:rPr>
        <w:t>Н</w:t>
      </w:r>
      <w:r w:rsidR="00652D79" w:rsidRPr="001235B3">
        <w:rPr>
          <w:color w:val="000000"/>
          <w:sz w:val="29"/>
          <w:szCs w:val="29"/>
        </w:rPr>
        <w:t>еровности</w:t>
      </w:r>
      <w:r w:rsidRPr="001235B3">
        <w:rPr>
          <w:color w:val="000000"/>
          <w:sz w:val="29"/>
          <w:szCs w:val="29"/>
        </w:rPr>
        <w:t xml:space="preserve"> – 39 шт.</w:t>
      </w:r>
    </w:p>
    <w:p w14:paraId="5DFED442" w14:textId="5F46462A" w:rsidR="009B52ED" w:rsidRPr="001235B3" w:rsidRDefault="009B05D0" w:rsidP="009B52E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1235B3">
        <w:rPr>
          <w:color w:val="000000"/>
          <w:sz w:val="29"/>
          <w:szCs w:val="29"/>
        </w:rPr>
        <w:t>- установке</w:t>
      </w:r>
      <w:r w:rsidR="009B52ED" w:rsidRPr="001235B3">
        <w:rPr>
          <w:color w:val="000000"/>
          <w:sz w:val="29"/>
          <w:szCs w:val="29"/>
        </w:rPr>
        <w:t xml:space="preserve"> дорожных зеркал – 3 шт.</w:t>
      </w:r>
    </w:p>
    <w:p w14:paraId="1421D1B4" w14:textId="1B72A8E1" w:rsidR="009B52ED" w:rsidRPr="001235B3" w:rsidRDefault="009B52ED" w:rsidP="009B52E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1235B3">
        <w:rPr>
          <w:color w:val="000000"/>
          <w:sz w:val="29"/>
          <w:szCs w:val="29"/>
        </w:rPr>
        <w:t xml:space="preserve">- </w:t>
      </w:r>
      <w:r w:rsidR="009B05D0" w:rsidRPr="001235B3">
        <w:rPr>
          <w:color w:val="000000"/>
          <w:sz w:val="29"/>
          <w:szCs w:val="29"/>
        </w:rPr>
        <w:t>установке указателей</w:t>
      </w:r>
      <w:r w:rsidRPr="001235B3">
        <w:rPr>
          <w:color w:val="000000"/>
          <w:sz w:val="29"/>
          <w:szCs w:val="29"/>
        </w:rPr>
        <w:t xml:space="preserve"> улиц – 48 </w:t>
      </w:r>
      <w:r w:rsidR="009B05D0" w:rsidRPr="001235B3">
        <w:rPr>
          <w:color w:val="000000"/>
          <w:sz w:val="29"/>
          <w:szCs w:val="29"/>
        </w:rPr>
        <w:t>шт.</w:t>
      </w:r>
    </w:p>
    <w:p w14:paraId="44A4DF70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Выполнены работы по обследованию, ремонту и обслуживанию оборудования детских и спортивных площадок на территории МО.</w:t>
      </w:r>
    </w:p>
    <w:p w14:paraId="22C0423D" w14:textId="2AF5A24C" w:rsidR="009B05D0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Приобретены и установлены </w:t>
      </w:r>
      <w:r w:rsidR="00652D79" w:rsidRPr="001235B3">
        <w:rPr>
          <w:sz w:val="29"/>
          <w:szCs w:val="29"/>
        </w:rPr>
        <w:t xml:space="preserve">малые </w:t>
      </w:r>
      <w:r w:rsidRPr="001235B3">
        <w:rPr>
          <w:sz w:val="29"/>
          <w:szCs w:val="29"/>
        </w:rPr>
        <w:t xml:space="preserve">архитектурные формы: скамейки, урны. </w:t>
      </w:r>
    </w:p>
    <w:p w14:paraId="5A0CBD74" w14:textId="367CB520" w:rsidR="00B66B11" w:rsidRPr="001235B3" w:rsidRDefault="00652D79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</w:t>
      </w:r>
      <w:r w:rsidR="00D96F96" w:rsidRPr="001235B3">
        <w:rPr>
          <w:sz w:val="29"/>
          <w:szCs w:val="29"/>
        </w:rPr>
        <w:t>ыполнялись работы по содержанию и ре</w:t>
      </w:r>
      <w:r w:rsidRPr="001235B3">
        <w:rPr>
          <w:sz w:val="29"/>
          <w:szCs w:val="29"/>
        </w:rPr>
        <w:t>монту сетей уличного освещения.</w:t>
      </w:r>
    </w:p>
    <w:p w14:paraId="626962BC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Уборка территории, снос, обрезка аварийных зеленых насаждений и содержание озелененных территорий являются необходимыми видами работ не только для безопасности, но и для формирования комфортной среды В рамках содержания территории выполнены работы по:</w:t>
      </w:r>
    </w:p>
    <w:p w14:paraId="7FFDC453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- ручной уборке территории поселения в зимний и летний период,</w:t>
      </w:r>
    </w:p>
    <w:p w14:paraId="456191EC" w14:textId="03CB67A8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- </w:t>
      </w:r>
      <w:proofErr w:type="spellStart"/>
      <w:r w:rsidRPr="001235B3">
        <w:rPr>
          <w:sz w:val="29"/>
          <w:szCs w:val="29"/>
        </w:rPr>
        <w:t>акарицидной</w:t>
      </w:r>
      <w:proofErr w:type="spellEnd"/>
      <w:r w:rsidRPr="001235B3">
        <w:rPr>
          <w:sz w:val="29"/>
          <w:szCs w:val="29"/>
        </w:rPr>
        <w:t xml:space="preserve"> обработке территории от клещей, </w:t>
      </w:r>
    </w:p>
    <w:p w14:paraId="4B27E89F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- производилась обработка территории от борщевика Сосновского,</w:t>
      </w:r>
    </w:p>
    <w:p w14:paraId="5513E617" w14:textId="3453842E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- вып</w:t>
      </w:r>
      <w:r w:rsidR="00652D79" w:rsidRPr="001235B3">
        <w:rPr>
          <w:sz w:val="29"/>
          <w:szCs w:val="29"/>
        </w:rPr>
        <w:t xml:space="preserve">олнялись работы по дератизации </w:t>
      </w:r>
      <w:r w:rsidRPr="001235B3">
        <w:rPr>
          <w:sz w:val="29"/>
          <w:szCs w:val="29"/>
        </w:rPr>
        <w:t>территорий, прилегающих к контейнерным площадкам.</w:t>
      </w:r>
    </w:p>
    <w:p w14:paraId="776EE162" w14:textId="0DCC8E45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Особое внимание уделяется работам по предупреждению и ликвидации несанкционированных свалок. Ликвидирова</w:t>
      </w:r>
      <w:r w:rsidR="00652D79" w:rsidRPr="001235B3">
        <w:rPr>
          <w:sz w:val="29"/>
          <w:szCs w:val="29"/>
        </w:rPr>
        <w:t xml:space="preserve">но </w:t>
      </w:r>
      <w:r w:rsidR="009B05D0" w:rsidRPr="001235B3">
        <w:rPr>
          <w:sz w:val="29"/>
          <w:szCs w:val="29"/>
        </w:rPr>
        <w:t>свалок общим объемом более 33 тысячи</w:t>
      </w:r>
      <w:r w:rsidRPr="001235B3">
        <w:rPr>
          <w:sz w:val="29"/>
          <w:szCs w:val="29"/>
        </w:rPr>
        <w:t xml:space="preserve"> </w:t>
      </w:r>
      <w:proofErr w:type="spellStart"/>
      <w:r w:rsidRPr="001235B3">
        <w:rPr>
          <w:sz w:val="29"/>
          <w:szCs w:val="29"/>
        </w:rPr>
        <w:t>куб.м</w:t>
      </w:r>
      <w:proofErr w:type="spellEnd"/>
      <w:r w:rsidRPr="001235B3">
        <w:rPr>
          <w:sz w:val="29"/>
          <w:szCs w:val="29"/>
        </w:rPr>
        <w:t>.</w:t>
      </w:r>
    </w:p>
    <w:p w14:paraId="12AA7DCA" w14:textId="0C1D0A63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Выполнены работы по устройству новых к</w:t>
      </w:r>
      <w:r w:rsidR="009B05D0" w:rsidRPr="001235B3">
        <w:rPr>
          <w:sz w:val="29"/>
          <w:szCs w:val="29"/>
        </w:rPr>
        <w:t xml:space="preserve">онтейнерных площадок </w:t>
      </w:r>
      <w:proofErr w:type="gramStart"/>
      <w:r w:rsidR="009B05D0" w:rsidRPr="001235B3">
        <w:rPr>
          <w:sz w:val="29"/>
          <w:szCs w:val="29"/>
        </w:rPr>
        <w:t>по адресам</w:t>
      </w:r>
      <w:proofErr w:type="gramEnd"/>
      <w:r w:rsidR="009B05D0" w:rsidRPr="001235B3">
        <w:rPr>
          <w:sz w:val="29"/>
          <w:szCs w:val="29"/>
        </w:rPr>
        <w:t xml:space="preserve"> указанным на слайде.</w:t>
      </w:r>
    </w:p>
    <w:p w14:paraId="31A861DC" w14:textId="4581252F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Всего администрацией обслуживается </w:t>
      </w:r>
      <w:r w:rsidR="009B05D0" w:rsidRPr="001235B3">
        <w:rPr>
          <w:sz w:val="29"/>
          <w:szCs w:val="29"/>
        </w:rPr>
        <w:t>80 тысяч</w:t>
      </w:r>
      <w:r w:rsidRPr="001235B3">
        <w:rPr>
          <w:sz w:val="29"/>
          <w:szCs w:val="29"/>
        </w:rPr>
        <w:t xml:space="preserve"> </w:t>
      </w:r>
      <w:proofErr w:type="spellStart"/>
      <w:r w:rsidRPr="001235B3">
        <w:rPr>
          <w:sz w:val="29"/>
          <w:szCs w:val="29"/>
        </w:rPr>
        <w:t>кв.м</w:t>
      </w:r>
      <w:proofErr w:type="spellEnd"/>
      <w:r w:rsidRPr="001235B3">
        <w:rPr>
          <w:sz w:val="29"/>
          <w:szCs w:val="29"/>
        </w:rPr>
        <w:t>. доро</w:t>
      </w:r>
      <w:r w:rsidR="00652D79" w:rsidRPr="001235B3">
        <w:rPr>
          <w:sz w:val="29"/>
          <w:szCs w:val="29"/>
        </w:rPr>
        <w:t>г.</w:t>
      </w:r>
    </w:p>
    <w:p w14:paraId="23BF0699" w14:textId="460EACCA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Администрацией проводится непосредственный контроль за выполнением всех работ в режиме ежедневного мониторинга состояния улиц.</w:t>
      </w:r>
    </w:p>
    <w:p w14:paraId="3C078C50" w14:textId="77777777" w:rsidR="00295B2D" w:rsidRPr="001235B3" w:rsidRDefault="00295B2D">
      <w:pPr>
        <w:pStyle w:val="Standard"/>
        <w:ind w:firstLine="1584"/>
        <w:jc w:val="both"/>
        <w:rPr>
          <w:sz w:val="29"/>
          <w:szCs w:val="29"/>
        </w:rPr>
      </w:pPr>
    </w:p>
    <w:p w14:paraId="726CCE9B" w14:textId="368204B1" w:rsidR="00B66B11" w:rsidRPr="001235B3" w:rsidRDefault="00295B2D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lastRenderedPageBreak/>
        <w:t xml:space="preserve">КОНТРОЛЬ ЗА ИСПОЛНЕНИЕМ ЗАКОНОДАТЕЛЬСТВА </w:t>
      </w:r>
    </w:p>
    <w:p w14:paraId="49313163" w14:textId="77777777" w:rsidR="00295B2D" w:rsidRPr="001235B3" w:rsidRDefault="00295B2D">
      <w:pPr>
        <w:pStyle w:val="Standard"/>
        <w:ind w:firstLine="1584"/>
        <w:jc w:val="both"/>
        <w:rPr>
          <w:sz w:val="29"/>
          <w:szCs w:val="29"/>
        </w:rPr>
      </w:pPr>
    </w:p>
    <w:p w14:paraId="533F04E5" w14:textId="235DF352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 рамках областного зако</w:t>
      </w:r>
      <w:r w:rsidR="00652D79" w:rsidRPr="001235B3">
        <w:rPr>
          <w:sz w:val="29"/>
          <w:szCs w:val="29"/>
        </w:rPr>
        <w:t>на Ленинградской области № 47</w:t>
      </w:r>
      <w:r w:rsidRPr="001235B3">
        <w:rPr>
          <w:sz w:val="29"/>
          <w:szCs w:val="29"/>
        </w:rPr>
        <w:t xml:space="preserve"> «Об административных правонарушениях» проведено 138 выездов, по результатам которых составлено 117 протоколов об административных правонарушениях, из которых по 57 протоколам, административной комиссией Всеволожского района вынесены постановления о назначении административного наказания. </w:t>
      </w:r>
    </w:p>
    <w:p w14:paraId="33ABB74F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Гражданам, которые до настоящего времени не оплатили штрафы разосланы побудительные письма с квитанциями.</w:t>
      </w:r>
    </w:p>
    <w:p w14:paraId="5DA41DAD" w14:textId="61FB6496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По заявлениям граждан о нарушении тишины, проведено 46 выходов в адреса</w:t>
      </w:r>
      <w:r w:rsidR="00834648" w:rsidRPr="001235B3">
        <w:rPr>
          <w:sz w:val="29"/>
          <w:szCs w:val="29"/>
        </w:rPr>
        <w:t xml:space="preserve"> и составлено 18 актов.</w:t>
      </w:r>
    </w:p>
    <w:p w14:paraId="13F64BBB" w14:textId="33158963" w:rsidR="00295B2D" w:rsidRPr="001235B3" w:rsidRDefault="00D96F96" w:rsidP="00834648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 рамках Постановления Правительства Ленинградской области от</w:t>
      </w:r>
      <w:r w:rsidR="00834648" w:rsidRPr="001235B3">
        <w:rPr>
          <w:sz w:val="29"/>
          <w:szCs w:val="29"/>
        </w:rPr>
        <w:t xml:space="preserve"> </w:t>
      </w:r>
      <w:r w:rsidRPr="001235B3">
        <w:rPr>
          <w:sz w:val="29"/>
          <w:szCs w:val="29"/>
        </w:rPr>
        <w:t>"О мерах по предотвращению распространения</w:t>
      </w:r>
      <w:r w:rsidR="00834648" w:rsidRPr="001235B3">
        <w:rPr>
          <w:sz w:val="29"/>
          <w:szCs w:val="29"/>
        </w:rPr>
        <w:t xml:space="preserve"> новой </w:t>
      </w:r>
      <w:proofErr w:type="spellStart"/>
      <w:r w:rsidR="00834648" w:rsidRPr="001235B3">
        <w:rPr>
          <w:sz w:val="29"/>
          <w:szCs w:val="29"/>
        </w:rPr>
        <w:t>коронавирусной</w:t>
      </w:r>
      <w:proofErr w:type="spellEnd"/>
      <w:r w:rsidR="00834648" w:rsidRPr="001235B3">
        <w:rPr>
          <w:sz w:val="29"/>
          <w:szCs w:val="29"/>
        </w:rPr>
        <w:t xml:space="preserve"> инфекции </w:t>
      </w:r>
      <w:r w:rsidRPr="001235B3">
        <w:rPr>
          <w:sz w:val="29"/>
          <w:szCs w:val="29"/>
        </w:rPr>
        <w:t>на территории Ленинградской области осуществлено 25 выездов по проверке соблюдения масочного режима на территории МО</w:t>
      </w:r>
      <w:r w:rsidR="00295B2D" w:rsidRPr="001235B3">
        <w:rPr>
          <w:sz w:val="29"/>
          <w:szCs w:val="29"/>
        </w:rPr>
        <w:t>.</w:t>
      </w:r>
    </w:p>
    <w:p w14:paraId="08C53C89" w14:textId="4761F4BA" w:rsidR="00295B2D" w:rsidRPr="001235B3" w:rsidRDefault="00295B2D" w:rsidP="00295B2D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 Средний оценочный показатель количества </w:t>
      </w:r>
      <w:proofErr w:type="gramStart"/>
      <w:r w:rsidRPr="001235B3">
        <w:rPr>
          <w:sz w:val="29"/>
          <w:szCs w:val="29"/>
        </w:rPr>
        <w:t>граждан,  соблюдающих</w:t>
      </w:r>
      <w:proofErr w:type="gramEnd"/>
      <w:r w:rsidRPr="001235B3">
        <w:rPr>
          <w:sz w:val="29"/>
          <w:szCs w:val="29"/>
        </w:rPr>
        <w:t xml:space="preserve"> масочный режим:      </w:t>
      </w:r>
    </w:p>
    <w:p w14:paraId="11AFF6EA" w14:textId="77777777" w:rsidR="00295B2D" w:rsidRPr="001235B3" w:rsidRDefault="00295B2D" w:rsidP="00295B2D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на открытых пространствах – 15%;</w:t>
      </w:r>
    </w:p>
    <w:p w14:paraId="26A029C1" w14:textId="77777777" w:rsidR="00295B2D" w:rsidRPr="001235B3" w:rsidRDefault="00295B2D" w:rsidP="00295B2D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внутри помещений торговых и иных предприятий и организаций, в том числе в общественном транспорте – 87%</w:t>
      </w:r>
    </w:p>
    <w:p w14:paraId="0CF31875" w14:textId="5E081A71" w:rsidR="00B66B11" w:rsidRPr="001235B3" w:rsidRDefault="00834648" w:rsidP="00295B2D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на предприятиях и </w:t>
      </w:r>
      <w:proofErr w:type="gramStart"/>
      <w:r w:rsidRPr="001235B3">
        <w:rPr>
          <w:sz w:val="29"/>
          <w:szCs w:val="29"/>
        </w:rPr>
        <w:t>организациях</w:t>
      </w:r>
      <w:proofErr w:type="gramEnd"/>
      <w:r w:rsidR="00295B2D" w:rsidRPr="001235B3">
        <w:rPr>
          <w:sz w:val="29"/>
          <w:szCs w:val="29"/>
        </w:rPr>
        <w:t xml:space="preserve"> осуществляющих обслуживание населения – 95%</w:t>
      </w:r>
      <w:r w:rsidRPr="001235B3">
        <w:rPr>
          <w:sz w:val="29"/>
          <w:szCs w:val="29"/>
        </w:rPr>
        <w:t>.</w:t>
      </w:r>
    </w:p>
    <w:p w14:paraId="64FDEFC8" w14:textId="6993E94C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Работа по административной практике продолжается.</w:t>
      </w:r>
      <w:r w:rsidR="00834648" w:rsidRPr="001235B3">
        <w:rPr>
          <w:sz w:val="29"/>
          <w:szCs w:val="29"/>
        </w:rPr>
        <w:t xml:space="preserve"> На данный момент в законодательном собрании Ленинградской области во втором чтении приняты изменения в 47 ОЗ в соответствии с которыми администрациям МО предоставлено право на составление протоколов по статье 20.25 кодекса об административных правонарушениях в двойном размере. Другими словами при неоплате штрафа за парковку на </w:t>
      </w:r>
      <w:proofErr w:type="gramStart"/>
      <w:r w:rsidR="00834648" w:rsidRPr="001235B3">
        <w:rPr>
          <w:sz w:val="29"/>
          <w:szCs w:val="29"/>
        </w:rPr>
        <w:t>газоне  3000</w:t>
      </w:r>
      <w:proofErr w:type="gramEnd"/>
      <w:r w:rsidR="00834648" w:rsidRPr="001235B3">
        <w:rPr>
          <w:sz w:val="29"/>
          <w:szCs w:val="29"/>
        </w:rPr>
        <w:t xml:space="preserve"> </w:t>
      </w:r>
      <w:proofErr w:type="spellStart"/>
      <w:r w:rsidR="00834648" w:rsidRPr="001235B3">
        <w:rPr>
          <w:sz w:val="29"/>
          <w:szCs w:val="29"/>
        </w:rPr>
        <w:t>руб</w:t>
      </w:r>
      <w:proofErr w:type="spellEnd"/>
      <w:r w:rsidR="00834648" w:rsidRPr="001235B3">
        <w:rPr>
          <w:sz w:val="29"/>
          <w:szCs w:val="29"/>
        </w:rPr>
        <w:t xml:space="preserve">, придется заплатить 6000 рублей и сам штраф 3000 рублей, итого 9000 руб. </w:t>
      </w:r>
    </w:p>
    <w:p w14:paraId="7CE4BD18" w14:textId="7099AE36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Прошу обратить внимание на тот факт, что в 2019 году работа по выявлению и пресечению правонарушений в рамках представленных администрации полномочий в соответствии с 47-оз «Об административных правонарушениях» не велась.</w:t>
      </w:r>
      <w:r w:rsidR="00834648" w:rsidRPr="001235B3">
        <w:rPr>
          <w:sz w:val="29"/>
          <w:szCs w:val="29"/>
        </w:rPr>
        <w:t xml:space="preserve"> </w:t>
      </w:r>
    </w:p>
    <w:p w14:paraId="6E374212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58EE8C39" w14:textId="77777777" w:rsidR="00B66B11" w:rsidRPr="001235B3" w:rsidRDefault="00D96F96">
      <w:pPr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235B3">
        <w:rPr>
          <w:rFonts w:ascii="Times New Roman" w:eastAsia="Times New Roman" w:hAnsi="Times New Roman" w:cs="Times New Roman"/>
          <w:sz w:val="29"/>
          <w:szCs w:val="29"/>
          <w:lang w:eastAsia="ru-RU"/>
        </w:rPr>
        <w:t>ОБЕСПЕЧЕНИЕ ЗАЩИТЫ ИМУЩЕСТВЕННЫХ ПРАВ И ПРЕСЕЧЕНИЯ НАРУШЕНИЙ В СФЕРЕ ЗЕМЛЕУСТРОЙСТВА</w:t>
      </w:r>
    </w:p>
    <w:p w14:paraId="52863EE6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0327CF61" w14:textId="0AA20201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 результате оказания муниципальных услуг и осуществления деятельности в рамках полномочий органа местного самоуправления в области архитектуры, муниципального имущества, земельных отношений, необходимо отметить следующее:</w:t>
      </w:r>
    </w:p>
    <w:p w14:paraId="04339A83" w14:textId="77777777" w:rsidR="003756E3" w:rsidRPr="001235B3" w:rsidRDefault="003756E3">
      <w:pPr>
        <w:pStyle w:val="Standard"/>
        <w:ind w:firstLine="1584"/>
        <w:jc w:val="both"/>
        <w:rPr>
          <w:sz w:val="29"/>
          <w:szCs w:val="29"/>
        </w:rPr>
      </w:pPr>
    </w:p>
    <w:p w14:paraId="712996E9" w14:textId="77777777" w:rsidR="00F05994" w:rsidRPr="001235B3" w:rsidRDefault="00F05994" w:rsidP="00F05994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  <w:r w:rsidRPr="001235B3">
        <w:rPr>
          <w:b/>
          <w:bCs/>
          <w:sz w:val="29"/>
          <w:szCs w:val="29"/>
          <w:u w:val="single"/>
        </w:rPr>
        <w:t>Муниципальный земельный контроль за 2020г.</w:t>
      </w:r>
    </w:p>
    <w:p w14:paraId="638F60C1" w14:textId="77777777" w:rsidR="00F05994" w:rsidRPr="001235B3" w:rsidRDefault="00F05994" w:rsidP="00F05994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</w:p>
    <w:p w14:paraId="530B47EE" w14:textId="02E29884" w:rsidR="00F05994" w:rsidRPr="001235B3" w:rsidRDefault="00F05994" w:rsidP="003756E3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Осуществление муниципального земельного контроля позволяет обеспечить контроль за соблюдением требований земельного законодательства на территории</w:t>
      </w:r>
      <w:r w:rsidR="003756E3" w:rsidRPr="001235B3">
        <w:rPr>
          <w:sz w:val="29"/>
          <w:szCs w:val="29"/>
        </w:rPr>
        <w:t xml:space="preserve"> поселения в целом.</w:t>
      </w:r>
    </w:p>
    <w:p w14:paraId="72D363D4" w14:textId="34C8201E" w:rsidR="00F05994" w:rsidRPr="001235B3" w:rsidRDefault="00F05994" w:rsidP="00F05994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- </w:t>
      </w:r>
      <w:r w:rsidR="003756E3" w:rsidRPr="001235B3">
        <w:rPr>
          <w:sz w:val="29"/>
          <w:szCs w:val="29"/>
        </w:rPr>
        <w:t>осуществлять деятельность в целях предотвращения и устранения</w:t>
      </w:r>
      <w:r w:rsidRPr="001235B3">
        <w:rPr>
          <w:sz w:val="29"/>
          <w:szCs w:val="29"/>
        </w:rPr>
        <w:t xml:space="preserve"> нарушение земельного законодательства и прав правообладателей объектов земельных отношений;</w:t>
      </w:r>
    </w:p>
    <w:p w14:paraId="32A9AB36" w14:textId="29035ACF" w:rsidR="00F05994" w:rsidRPr="001235B3" w:rsidRDefault="00F05994" w:rsidP="00F05994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-  повысить поступление денежных средств в местный бюджет в следствии увеличения налоговой базы </w:t>
      </w:r>
      <w:r w:rsidR="003756E3" w:rsidRPr="001235B3">
        <w:rPr>
          <w:sz w:val="29"/>
          <w:szCs w:val="29"/>
        </w:rPr>
        <w:t>в результате устранения нарушений</w:t>
      </w:r>
      <w:r w:rsidRPr="001235B3">
        <w:rPr>
          <w:sz w:val="29"/>
          <w:szCs w:val="29"/>
        </w:rPr>
        <w:t>.</w:t>
      </w:r>
    </w:p>
    <w:p w14:paraId="4A0287A7" w14:textId="519EF6B7" w:rsidR="00F05994" w:rsidRPr="001235B3" w:rsidRDefault="00F05994" w:rsidP="003756E3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По итогам прошлого (2020 года) в связи со сложившейся эпидемиологической ситуацией, связанной с распространением CoViD-19, </w:t>
      </w:r>
      <w:r w:rsidR="003756E3" w:rsidRPr="001235B3">
        <w:rPr>
          <w:sz w:val="29"/>
          <w:szCs w:val="29"/>
        </w:rPr>
        <w:t>плановые проверки</w:t>
      </w:r>
      <w:r w:rsidRPr="001235B3">
        <w:rPr>
          <w:sz w:val="29"/>
          <w:szCs w:val="29"/>
        </w:rPr>
        <w:t xml:space="preserve"> юридических лиц и индивидуальных предпринимателей были отменены, проводились только внеплановые проверки по официальным запросам органов прокуратуры, комитета экологического надзор</w:t>
      </w:r>
      <w:r w:rsidR="003756E3" w:rsidRPr="001235B3">
        <w:rPr>
          <w:sz w:val="29"/>
          <w:szCs w:val="29"/>
        </w:rPr>
        <w:t>а</w:t>
      </w:r>
      <w:r w:rsidRPr="001235B3">
        <w:rPr>
          <w:sz w:val="29"/>
          <w:szCs w:val="29"/>
        </w:rPr>
        <w:t xml:space="preserve"> и по заявлениям граждан, поступивших</w:t>
      </w:r>
      <w:r w:rsidR="003756E3" w:rsidRPr="001235B3">
        <w:rPr>
          <w:sz w:val="29"/>
          <w:szCs w:val="29"/>
        </w:rPr>
        <w:t xml:space="preserve"> в администрацию</w:t>
      </w:r>
      <w:r w:rsidRPr="001235B3">
        <w:rPr>
          <w:sz w:val="29"/>
          <w:szCs w:val="29"/>
        </w:rPr>
        <w:t xml:space="preserve">. За второе полугодие 2020 год в рамках муниципального земельного </w:t>
      </w:r>
      <w:r w:rsidR="003756E3" w:rsidRPr="001235B3">
        <w:rPr>
          <w:sz w:val="29"/>
          <w:szCs w:val="29"/>
        </w:rPr>
        <w:t>контроля были проведены</w:t>
      </w:r>
      <w:r w:rsidRPr="001235B3">
        <w:rPr>
          <w:sz w:val="29"/>
          <w:szCs w:val="29"/>
        </w:rPr>
        <w:t xml:space="preserve"> 34 внеплановые проверки соблюдения требований земельного законодательства</w:t>
      </w:r>
      <w:r w:rsidR="009D2338" w:rsidRPr="001235B3">
        <w:rPr>
          <w:sz w:val="29"/>
          <w:szCs w:val="29"/>
        </w:rPr>
        <w:t xml:space="preserve">. </w:t>
      </w:r>
      <w:r w:rsidRPr="001235B3">
        <w:rPr>
          <w:sz w:val="29"/>
          <w:szCs w:val="29"/>
        </w:rPr>
        <w:t>Направлено для расс</w:t>
      </w:r>
      <w:r w:rsidR="003756E3" w:rsidRPr="001235B3">
        <w:rPr>
          <w:sz w:val="29"/>
          <w:szCs w:val="29"/>
        </w:rPr>
        <w:t xml:space="preserve">мотрения по подведомственности в </w:t>
      </w:r>
      <w:r w:rsidRPr="001235B3">
        <w:rPr>
          <w:sz w:val="29"/>
          <w:szCs w:val="29"/>
        </w:rPr>
        <w:t>орган</w:t>
      </w:r>
      <w:r w:rsidR="003756E3" w:rsidRPr="001235B3">
        <w:rPr>
          <w:sz w:val="29"/>
          <w:szCs w:val="29"/>
        </w:rPr>
        <w:t>ы</w:t>
      </w:r>
      <w:r w:rsidRPr="001235B3">
        <w:rPr>
          <w:sz w:val="29"/>
          <w:szCs w:val="29"/>
        </w:rPr>
        <w:t>, осуществляющи</w:t>
      </w:r>
      <w:r w:rsidR="003756E3" w:rsidRPr="001235B3">
        <w:rPr>
          <w:sz w:val="29"/>
          <w:szCs w:val="29"/>
        </w:rPr>
        <w:t xml:space="preserve">е контроль 30 материалов. </w:t>
      </w:r>
    </w:p>
    <w:p w14:paraId="680B9074" w14:textId="41AD45AE" w:rsidR="00F05994" w:rsidRPr="001235B3" w:rsidRDefault="003756E3" w:rsidP="00F05994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Утвержден п</w:t>
      </w:r>
      <w:r w:rsidR="00F05994" w:rsidRPr="001235B3">
        <w:rPr>
          <w:sz w:val="29"/>
          <w:szCs w:val="29"/>
        </w:rPr>
        <w:t xml:space="preserve">лан проверок на 2021 год </w:t>
      </w:r>
      <w:r w:rsidRPr="001235B3">
        <w:rPr>
          <w:sz w:val="29"/>
          <w:szCs w:val="29"/>
        </w:rPr>
        <w:t>с целью выявления</w:t>
      </w:r>
      <w:r w:rsidR="00F05994" w:rsidRPr="001235B3">
        <w:rPr>
          <w:sz w:val="29"/>
          <w:szCs w:val="29"/>
        </w:rPr>
        <w:t xml:space="preserve"> нарушений в части нецелевого использования земельных участков и самовольного занятия земельных участ</w:t>
      </w:r>
      <w:r w:rsidRPr="001235B3">
        <w:rPr>
          <w:sz w:val="29"/>
          <w:szCs w:val="29"/>
        </w:rPr>
        <w:t>ков и земель</w:t>
      </w:r>
      <w:r w:rsidR="00F05994" w:rsidRPr="001235B3">
        <w:rPr>
          <w:sz w:val="29"/>
          <w:szCs w:val="29"/>
        </w:rPr>
        <w:t xml:space="preserve">, </w:t>
      </w:r>
      <w:r w:rsidRPr="001235B3">
        <w:rPr>
          <w:sz w:val="29"/>
          <w:szCs w:val="29"/>
        </w:rPr>
        <w:t xml:space="preserve">государственная </w:t>
      </w:r>
      <w:r w:rsidR="00F05994" w:rsidRPr="001235B3">
        <w:rPr>
          <w:sz w:val="29"/>
          <w:szCs w:val="29"/>
        </w:rPr>
        <w:t>собственность н</w:t>
      </w:r>
      <w:r w:rsidRPr="001235B3">
        <w:rPr>
          <w:sz w:val="29"/>
          <w:szCs w:val="29"/>
        </w:rPr>
        <w:t xml:space="preserve">а которые не разграничена. </w:t>
      </w:r>
    </w:p>
    <w:p w14:paraId="1F422C1B" w14:textId="77777777" w:rsidR="00F05994" w:rsidRPr="001235B3" w:rsidRDefault="00F05994" w:rsidP="00F05994">
      <w:pPr>
        <w:pStyle w:val="Standard"/>
        <w:ind w:firstLine="1584"/>
        <w:jc w:val="both"/>
        <w:rPr>
          <w:sz w:val="29"/>
          <w:szCs w:val="29"/>
        </w:rPr>
      </w:pPr>
    </w:p>
    <w:p w14:paraId="294B7D34" w14:textId="1EB19F8A" w:rsidR="00B66B11" w:rsidRPr="001235B3" w:rsidRDefault="00D96F96" w:rsidP="00F05994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  <w:r w:rsidRPr="001235B3">
        <w:rPr>
          <w:b/>
          <w:bCs/>
          <w:sz w:val="29"/>
          <w:szCs w:val="29"/>
          <w:u w:val="single"/>
        </w:rPr>
        <w:t>В части касающейся аренды недвижимого имущества:</w:t>
      </w:r>
    </w:p>
    <w:p w14:paraId="500EF9E0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6994E9E1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1.</w:t>
      </w:r>
      <w:r w:rsidRPr="001235B3">
        <w:rPr>
          <w:sz w:val="29"/>
          <w:szCs w:val="29"/>
        </w:rPr>
        <w:tab/>
        <w:t>Заключено 28 договоров аренды недвижимого имущества.</w:t>
      </w:r>
    </w:p>
    <w:p w14:paraId="10DD3EF9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2.</w:t>
      </w:r>
      <w:r w:rsidRPr="001235B3">
        <w:rPr>
          <w:sz w:val="29"/>
          <w:szCs w:val="29"/>
        </w:rPr>
        <w:tab/>
        <w:t>Заключено 38 соглашений о расторжении договоров аренды недвижимого имущества.</w:t>
      </w:r>
    </w:p>
    <w:p w14:paraId="12C58EF5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3.</w:t>
      </w:r>
      <w:r w:rsidRPr="001235B3">
        <w:rPr>
          <w:sz w:val="29"/>
          <w:szCs w:val="29"/>
        </w:rPr>
        <w:tab/>
        <w:t>Подготовлено и направлено 8 уведомлений о прекращении договоров аренды земельных участков, в связи с неисполнением условий договора аренды в части внесения арендной платы, в результате чего произведено расторжение четырех договоров аренды в одностороннем порядке с последующим взысканием задолженности в судебном порядке.</w:t>
      </w:r>
    </w:p>
    <w:p w14:paraId="76D09826" w14:textId="1155486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 части касающейся продажи имущества, находящегося в муниципальной собственности:</w:t>
      </w:r>
    </w:p>
    <w:p w14:paraId="3B69D926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  1. Издано 115 Постановлений администрации о передаче земельных участков из земель государственная собственность на которые не разграничена в собственность граждан/юридических лиц.</w:t>
      </w:r>
    </w:p>
    <w:p w14:paraId="66BC5DA5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2. Заключено 96 договоров купли-продажи земельных участков из земель государственная собственность на которые не разграничена.</w:t>
      </w:r>
    </w:p>
    <w:p w14:paraId="636170C9" w14:textId="2CC7B99D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  3. Издано 55 постановлений администрации об утверждении схемы расположения земельных участков на кадастровом плане террит</w:t>
      </w:r>
      <w:r w:rsidR="009D2338" w:rsidRPr="001235B3">
        <w:rPr>
          <w:sz w:val="29"/>
          <w:szCs w:val="29"/>
        </w:rPr>
        <w:t>ории муниципального образования.</w:t>
      </w:r>
    </w:p>
    <w:p w14:paraId="636E7EB6" w14:textId="01E329B4" w:rsidR="00B66B11" w:rsidRPr="001235B3" w:rsidRDefault="00D96F96" w:rsidP="00231B20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lastRenderedPageBreak/>
        <w:t xml:space="preserve"> 4.  Заключено 53 соглашения о перераспределении земельных участков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14:paraId="15E62581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565AC378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7309B1E6" w14:textId="77777777" w:rsidR="00B66B11" w:rsidRPr="001235B3" w:rsidRDefault="00D96F96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  <w:r w:rsidRPr="001235B3">
        <w:rPr>
          <w:b/>
          <w:bCs/>
          <w:sz w:val="29"/>
          <w:szCs w:val="29"/>
          <w:u w:val="single"/>
        </w:rPr>
        <w:t>Реализация Областных законов от 17.07.2018 N 75-оз и</w:t>
      </w:r>
    </w:p>
    <w:p w14:paraId="55FAC68E" w14:textId="77777777" w:rsidR="00B66B11" w:rsidRPr="001235B3" w:rsidRDefault="00D96F96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  <w:r w:rsidRPr="001235B3">
        <w:rPr>
          <w:b/>
          <w:bCs/>
          <w:sz w:val="29"/>
          <w:szCs w:val="29"/>
          <w:u w:val="single"/>
        </w:rPr>
        <w:t>от 14.10.2008 N 105-оз</w:t>
      </w:r>
    </w:p>
    <w:p w14:paraId="10A0151F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68571070" w14:textId="308EB01C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В рамках Областного </w:t>
      </w:r>
      <w:r w:rsidR="009D2338" w:rsidRPr="001235B3">
        <w:rPr>
          <w:sz w:val="29"/>
          <w:szCs w:val="29"/>
        </w:rPr>
        <w:t xml:space="preserve">закона Ленинградской области </w:t>
      </w:r>
      <w:r w:rsidRPr="001235B3">
        <w:rPr>
          <w:sz w:val="29"/>
          <w:szCs w:val="29"/>
        </w:rPr>
        <w:t>N 75-оз в 2020 году предоставлены в собственность бесплатно два земельных участка.</w:t>
      </w:r>
    </w:p>
    <w:p w14:paraId="6F1E9225" w14:textId="3CBA5665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 целях реализации вышеуказанных областных законов были сформированы и поставлены на государственный кадастровый учет 18 земельных участков, из них 8 земельных участков для реализации в рамках Областного закона Ленинградской области N 105-оз и 10 земельных участков для реализации в рамках Областного закона Ленинградской области N 75-оз.</w:t>
      </w:r>
    </w:p>
    <w:p w14:paraId="02D98025" w14:textId="22D15DDA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Все земельные участки имеют категорию – земли населенных пунктов, разрешенное использование - для индивидуального жилищного строительства. Площадь земельных учас</w:t>
      </w:r>
      <w:r w:rsidR="009D2338" w:rsidRPr="001235B3">
        <w:rPr>
          <w:sz w:val="29"/>
          <w:szCs w:val="29"/>
        </w:rPr>
        <w:t>тков от 10 до 14,5 соток.</w:t>
      </w:r>
    </w:p>
    <w:p w14:paraId="6D15B1BA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Утвержденный перечень земельных участков направлен в администрацию муниципального образования «Всеволожский муниципальный район Ленинградской области» для включения в сводный реестр земельных участков Всеволожского района в целях предоставления. </w:t>
      </w:r>
    </w:p>
    <w:p w14:paraId="5D46F48F" w14:textId="77777777" w:rsidR="009D2338" w:rsidRPr="001235B3" w:rsidRDefault="00D96F96" w:rsidP="009D2338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 целях оптимизации эффективности эксплуатации недвижимого имущества, находящегося в муниципальной собстве</w:t>
      </w:r>
      <w:r w:rsidR="009D2338" w:rsidRPr="001235B3">
        <w:rPr>
          <w:sz w:val="29"/>
          <w:szCs w:val="29"/>
        </w:rPr>
        <w:t xml:space="preserve">нности проведена инвентаризация. </w:t>
      </w:r>
    </w:p>
    <w:p w14:paraId="745025CE" w14:textId="6EA8D02B" w:rsidR="00B66B11" w:rsidRPr="001235B3" w:rsidRDefault="009D2338" w:rsidP="009D2338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 результате,</w:t>
      </w:r>
      <w:r w:rsidR="00D96F96" w:rsidRPr="001235B3">
        <w:rPr>
          <w:color w:val="C00000"/>
          <w:sz w:val="29"/>
          <w:szCs w:val="29"/>
        </w:rPr>
        <w:t xml:space="preserve"> </w:t>
      </w:r>
    </w:p>
    <w:p w14:paraId="41C73CB5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- исключены из казны МО 10 объектов недвижимого имущества, ранее переданного в оперативное управление в муниципальные учреждения.</w:t>
      </w:r>
    </w:p>
    <w:p w14:paraId="1370C2C0" w14:textId="1D9CDF81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- 11 объектов коммунальной инфраструктуры переданы в</w:t>
      </w:r>
      <w:r w:rsidR="009D2338" w:rsidRPr="001235B3">
        <w:rPr>
          <w:sz w:val="29"/>
          <w:szCs w:val="29"/>
        </w:rPr>
        <w:t xml:space="preserve"> оперативное управление в </w:t>
      </w:r>
      <w:r w:rsidRPr="001235B3">
        <w:rPr>
          <w:sz w:val="29"/>
          <w:szCs w:val="29"/>
        </w:rPr>
        <w:t>Св</w:t>
      </w:r>
      <w:r w:rsidR="009D2338" w:rsidRPr="001235B3">
        <w:rPr>
          <w:sz w:val="29"/>
          <w:szCs w:val="29"/>
        </w:rPr>
        <w:t>ердловские коммунальные системы</w:t>
      </w:r>
      <w:r w:rsidRPr="001235B3">
        <w:rPr>
          <w:sz w:val="29"/>
          <w:szCs w:val="29"/>
        </w:rPr>
        <w:t>.</w:t>
      </w:r>
    </w:p>
    <w:p w14:paraId="67EBEECE" w14:textId="1BAF7C9E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- 55 объектов коммунальной инфраструктуры переданы на обслуживание в Св</w:t>
      </w:r>
      <w:r w:rsidR="009D2338" w:rsidRPr="001235B3">
        <w:rPr>
          <w:sz w:val="29"/>
          <w:szCs w:val="29"/>
        </w:rPr>
        <w:t>ердловские коммунальные системы</w:t>
      </w:r>
      <w:r w:rsidRPr="001235B3">
        <w:rPr>
          <w:sz w:val="29"/>
          <w:szCs w:val="29"/>
        </w:rPr>
        <w:t>.</w:t>
      </w:r>
    </w:p>
    <w:p w14:paraId="6135315F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Проведена инвентаризация объектов жилого фонда, выявлены объекты, подлежащие исключению из казны МО и реестра муниципального имущества, в связи с передачей в собственность гражданам по договорам приватизации.</w:t>
      </w:r>
    </w:p>
    <w:p w14:paraId="55794DBA" w14:textId="4B36C912" w:rsidR="007030B3" w:rsidRPr="001235B3" w:rsidRDefault="00D96F96" w:rsidP="007030B3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83 объекта - дороги общего пользования, которые находятся в собственности МО, включены в казну и переданы в оперативное управление МКУ «Управление по обеспечению деятельн</w:t>
      </w:r>
      <w:r w:rsidR="008B5494" w:rsidRPr="001235B3">
        <w:rPr>
          <w:sz w:val="29"/>
          <w:szCs w:val="29"/>
        </w:rPr>
        <w:t>ости муниципального образования.</w:t>
      </w:r>
    </w:p>
    <w:p w14:paraId="2205CFC6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Зарегистрировано право муниципальной собственности на 6 объектов недвижимости, права на которые признаны решением суда. </w:t>
      </w:r>
    </w:p>
    <w:p w14:paraId="54009447" w14:textId="250CD7F3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lastRenderedPageBreak/>
        <w:t xml:space="preserve">Объекты включены в казну и реестр муниципальной собственности муниципального образования. </w:t>
      </w:r>
    </w:p>
    <w:p w14:paraId="41D14DC4" w14:textId="77777777" w:rsidR="007030B3" w:rsidRPr="001235B3" w:rsidRDefault="007030B3" w:rsidP="007030B3">
      <w:pPr>
        <w:pStyle w:val="Standard"/>
        <w:jc w:val="both"/>
        <w:rPr>
          <w:b/>
          <w:sz w:val="29"/>
          <w:szCs w:val="29"/>
        </w:rPr>
      </w:pPr>
      <w:r w:rsidRPr="001235B3">
        <w:rPr>
          <w:sz w:val="29"/>
          <w:szCs w:val="29"/>
        </w:rPr>
        <w:t xml:space="preserve">Общий доход за аренду земельных участков составил: </w:t>
      </w:r>
      <w:r w:rsidRPr="001235B3">
        <w:rPr>
          <w:b/>
          <w:sz w:val="29"/>
          <w:szCs w:val="29"/>
        </w:rPr>
        <w:t>46 млн рублей</w:t>
      </w:r>
    </w:p>
    <w:p w14:paraId="65EC8BF0" w14:textId="6FE46B6B" w:rsidR="007030B3" w:rsidRPr="001235B3" w:rsidRDefault="007030B3" w:rsidP="007030B3">
      <w:pPr>
        <w:pStyle w:val="Standard"/>
        <w:jc w:val="both"/>
        <w:rPr>
          <w:b/>
          <w:sz w:val="29"/>
          <w:szCs w:val="29"/>
        </w:rPr>
      </w:pPr>
      <w:r w:rsidRPr="001235B3">
        <w:rPr>
          <w:sz w:val="29"/>
          <w:szCs w:val="29"/>
        </w:rPr>
        <w:t xml:space="preserve">Общий доход за счет продажи земельных участков составил: </w:t>
      </w:r>
      <w:r w:rsidRPr="001235B3">
        <w:rPr>
          <w:b/>
          <w:sz w:val="29"/>
          <w:szCs w:val="29"/>
        </w:rPr>
        <w:t>19 млн рублей</w:t>
      </w:r>
    </w:p>
    <w:p w14:paraId="78C53D65" w14:textId="77777777" w:rsidR="007030B3" w:rsidRPr="001235B3" w:rsidRDefault="007030B3">
      <w:pPr>
        <w:pStyle w:val="Standard"/>
        <w:ind w:firstLine="1584"/>
        <w:jc w:val="both"/>
        <w:rPr>
          <w:sz w:val="29"/>
          <w:szCs w:val="29"/>
        </w:rPr>
      </w:pPr>
    </w:p>
    <w:p w14:paraId="35454E39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3ED69FCC" w14:textId="77777777" w:rsidR="00B66B11" w:rsidRPr="001235B3" w:rsidRDefault="00D96F96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  <w:r w:rsidRPr="001235B3">
        <w:rPr>
          <w:b/>
          <w:bCs/>
          <w:sz w:val="29"/>
          <w:szCs w:val="29"/>
          <w:u w:val="single"/>
        </w:rPr>
        <w:t>Реализация жилищной политики</w:t>
      </w:r>
    </w:p>
    <w:p w14:paraId="4ABD2CB3" w14:textId="77777777" w:rsidR="00B66B11" w:rsidRPr="001235B3" w:rsidRDefault="00B66B11">
      <w:pPr>
        <w:pStyle w:val="Standard"/>
        <w:ind w:firstLine="1584"/>
        <w:jc w:val="both"/>
        <w:rPr>
          <w:iCs/>
          <w:sz w:val="29"/>
          <w:szCs w:val="29"/>
          <w:u w:val="single"/>
        </w:rPr>
      </w:pPr>
    </w:p>
    <w:p w14:paraId="5668B5D4" w14:textId="29647B3C" w:rsidR="00B66B11" w:rsidRPr="001235B3" w:rsidRDefault="009D2338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При </w:t>
      </w:r>
      <w:r w:rsidR="00D96F96" w:rsidRPr="001235B3">
        <w:rPr>
          <w:sz w:val="29"/>
          <w:szCs w:val="29"/>
        </w:rPr>
        <w:t xml:space="preserve">осуществлении деятельности в области жилищных вопросов и военно-учетного стола на территории поселения </w:t>
      </w:r>
      <w:r w:rsidRPr="001235B3">
        <w:rPr>
          <w:sz w:val="29"/>
          <w:szCs w:val="29"/>
        </w:rPr>
        <w:t>отмечу</w:t>
      </w:r>
      <w:r w:rsidR="00D96F96" w:rsidRPr="001235B3">
        <w:rPr>
          <w:sz w:val="29"/>
          <w:szCs w:val="29"/>
        </w:rPr>
        <w:t xml:space="preserve"> следующее:</w:t>
      </w:r>
    </w:p>
    <w:p w14:paraId="0A1467F3" w14:textId="4B26AE16" w:rsidR="00B66B11" w:rsidRPr="001235B3" w:rsidRDefault="00B66B11">
      <w:pPr>
        <w:pStyle w:val="Standard"/>
        <w:ind w:firstLine="1584"/>
        <w:jc w:val="both"/>
        <w:rPr>
          <w:color w:val="C00000"/>
          <w:sz w:val="29"/>
          <w:szCs w:val="29"/>
        </w:rPr>
      </w:pPr>
    </w:p>
    <w:p w14:paraId="4BE49843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-  на учете в качестве нуждающихся в жилых помещениях, предоставляемых по договорам социального найма, состоит - 86 семей/ 229 человек; </w:t>
      </w:r>
    </w:p>
    <w:p w14:paraId="1BB22B04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- для участия в жилищных программах в списке значится 58 семей /138 человек, признанных нуждающимися в улучшении жилищных условий.   </w:t>
      </w:r>
    </w:p>
    <w:p w14:paraId="1D2908C7" w14:textId="21D216C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В 2020 году </w:t>
      </w:r>
      <w:r w:rsidR="00D468C1" w:rsidRPr="001235B3">
        <w:rPr>
          <w:sz w:val="29"/>
          <w:szCs w:val="29"/>
        </w:rPr>
        <w:t>исключены из числа</w:t>
      </w:r>
      <w:r w:rsidRPr="001235B3">
        <w:rPr>
          <w:sz w:val="29"/>
          <w:szCs w:val="29"/>
        </w:rPr>
        <w:t xml:space="preserve"> нуждающихся в жилых помещениях, предоставляемых по договорам социального найма, по различным основаниям - 2 семьи /7 человек.</w:t>
      </w:r>
    </w:p>
    <w:p w14:paraId="4A428958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Признано в 2020 году нуждающимися в жилых помещениях, предоставляемых по договорам социального найма, для участия в жилищных программах - 5 семей/14 человек. </w:t>
      </w:r>
    </w:p>
    <w:p w14:paraId="759BC0A5" w14:textId="011E1A71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Подготовлены и направлены в комитет по строительству Пра</w:t>
      </w:r>
      <w:r w:rsidR="00D468C1" w:rsidRPr="001235B3">
        <w:rPr>
          <w:sz w:val="29"/>
          <w:szCs w:val="29"/>
        </w:rPr>
        <w:t>вительства Ленинградской области материалы для получения в 2021 году социальной выплаты,</w:t>
      </w:r>
      <w:r w:rsidRPr="001235B3">
        <w:rPr>
          <w:sz w:val="29"/>
          <w:szCs w:val="29"/>
        </w:rPr>
        <w:t xml:space="preserve"> </w:t>
      </w:r>
      <w:proofErr w:type="gramStart"/>
      <w:r w:rsidRPr="001235B3">
        <w:rPr>
          <w:sz w:val="29"/>
          <w:szCs w:val="29"/>
        </w:rPr>
        <w:t>в рамках</w:t>
      </w:r>
      <w:proofErr w:type="gramEnd"/>
      <w:r w:rsidRPr="001235B3">
        <w:rPr>
          <w:sz w:val="29"/>
          <w:szCs w:val="29"/>
        </w:rPr>
        <w:t xml:space="preserve"> действующих на территории Ленинградской области жилищных программ. </w:t>
      </w:r>
    </w:p>
    <w:p w14:paraId="224D9325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В 2020 году администрацией было заключено 8 договоров социального найма. </w:t>
      </w:r>
    </w:p>
    <w:p w14:paraId="1512A745" w14:textId="20B2D7D6" w:rsidR="00B66B11" w:rsidRPr="001235B3" w:rsidRDefault="008B5494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В соответствии с законом </w:t>
      </w:r>
      <w:r w:rsidR="00D96F96" w:rsidRPr="001235B3">
        <w:rPr>
          <w:sz w:val="29"/>
          <w:szCs w:val="29"/>
        </w:rPr>
        <w:t xml:space="preserve">«О приватизации жилищного фонда в РФ» передано в собственность 7 жилых помещений на основании заявлений граждан. </w:t>
      </w:r>
    </w:p>
    <w:p w14:paraId="07A7B7B8" w14:textId="0A6FF9BE" w:rsidR="00B66B11" w:rsidRPr="001235B3" w:rsidRDefault="009D2338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Сроки реализации мероприятий</w:t>
      </w:r>
      <w:r w:rsidR="00D96F96" w:rsidRPr="001235B3">
        <w:rPr>
          <w:sz w:val="29"/>
          <w:szCs w:val="29"/>
        </w:rPr>
        <w:t xml:space="preserve"> программы "Переселение граждан из аварийного жилищного фонда на территории Ленинградской области 2019-2025 гг." </w:t>
      </w:r>
      <w:r w:rsidRPr="001235B3">
        <w:rPr>
          <w:sz w:val="29"/>
          <w:szCs w:val="29"/>
        </w:rPr>
        <w:t>перенесены на 2023 год.</w:t>
      </w:r>
    </w:p>
    <w:p w14:paraId="483FC36B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Противодействие депутатского корпуса по непринятию бюджета повлекло за собой нарушение прав жителей МО по переселению.</w:t>
      </w:r>
    </w:p>
    <w:p w14:paraId="5138B4D7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077E7533" w14:textId="77777777" w:rsidR="00B66B11" w:rsidRPr="001235B3" w:rsidRDefault="00D96F96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  <w:r w:rsidRPr="001235B3">
        <w:rPr>
          <w:b/>
          <w:bCs/>
          <w:sz w:val="29"/>
          <w:szCs w:val="29"/>
          <w:u w:val="single"/>
        </w:rPr>
        <w:t>В части Воинского учета</w:t>
      </w:r>
    </w:p>
    <w:p w14:paraId="1962D7E2" w14:textId="77777777" w:rsidR="00B66B11" w:rsidRPr="001235B3" w:rsidRDefault="00B66B11">
      <w:pPr>
        <w:pStyle w:val="Standard"/>
        <w:ind w:firstLine="1584"/>
        <w:jc w:val="both"/>
        <w:rPr>
          <w:iCs/>
          <w:sz w:val="29"/>
          <w:szCs w:val="29"/>
          <w:u w:val="single"/>
        </w:rPr>
      </w:pPr>
    </w:p>
    <w:p w14:paraId="0000AEFB" w14:textId="4EC1670B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На воинский учет в 2020 году было принято - </w:t>
      </w:r>
      <w:proofErr w:type="gramStart"/>
      <w:r w:rsidRPr="001235B3">
        <w:rPr>
          <w:sz w:val="29"/>
          <w:szCs w:val="29"/>
        </w:rPr>
        <w:t>81  человек</w:t>
      </w:r>
      <w:proofErr w:type="gramEnd"/>
      <w:r w:rsidRPr="001235B3">
        <w:rPr>
          <w:sz w:val="29"/>
          <w:szCs w:val="29"/>
        </w:rPr>
        <w:t xml:space="preserve">, снято с учета по различным причинам - 73 человека. </w:t>
      </w:r>
    </w:p>
    <w:p w14:paraId="3545774D" w14:textId="5ACA297D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Количество призывников </w:t>
      </w:r>
      <w:r w:rsidR="00D468C1" w:rsidRPr="001235B3">
        <w:rPr>
          <w:sz w:val="29"/>
          <w:szCs w:val="29"/>
        </w:rPr>
        <w:t xml:space="preserve">на территории МО </w:t>
      </w:r>
      <w:r w:rsidRPr="001235B3">
        <w:rPr>
          <w:sz w:val="29"/>
          <w:szCs w:val="29"/>
        </w:rPr>
        <w:t>– 150 человек.</w:t>
      </w:r>
    </w:p>
    <w:p w14:paraId="44FE8D94" w14:textId="7F0B36ED" w:rsidR="00B66B11" w:rsidRPr="001235B3" w:rsidRDefault="00D468C1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lastRenderedPageBreak/>
        <w:t>Обязательная</w:t>
      </w:r>
      <w:r w:rsidR="00D96F96" w:rsidRPr="001235B3">
        <w:rPr>
          <w:sz w:val="29"/>
          <w:szCs w:val="29"/>
        </w:rPr>
        <w:t xml:space="preserve"> количественная норма призыва граждан 1993-2002 г.р. на военную службу в 2020 году составляла - 16 человек, призвано – 16 человек.</w:t>
      </w:r>
    </w:p>
    <w:p w14:paraId="748A4EC3" w14:textId="62C31AA2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 2020 году были проведены 2 проверки состояния воинского учета и бронирования и 16 сверок в организа</w:t>
      </w:r>
      <w:r w:rsidR="00D468C1" w:rsidRPr="001235B3">
        <w:rPr>
          <w:sz w:val="29"/>
          <w:szCs w:val="29"/>
        </w:rPr>
        <w:t>циях</w:t>
      </w:r>
      <w:r w:rsidRPr="001235B3">
        <w:rPr>
          <w:sz w:val="29"/>
          <w:szCs w:val="29"/>
        </w:rPr>
        <w:t>, расположенных на территории поселения.</w:t>
      </w:r>
    </w:p>
    <w:p w14:paraId="78FC9389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0CB4E2FD" w14:textId="77777777" w:rsidR="00B66B11" w:rsidRPr="001235B3" w:rsidRDefault="00D96F96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  <w:r w:rsidRPr="001235B3">
        <w:rPr>
          <w:b/>
          <w:bCs/>
          <w:sz w:val="29"/>
          <w:szCs w:val="29"/>
          <w:u w:val="single"/>
        </w:rPr>
        <w:t>Работа подведомственных учреждений</w:t>
      </w:r>
    </w:p>
    <w:p w14:paraId="1274ACE6" w14:textId="77777777" w:rsidR="00B66B11" w:rsidRPr="001235B3" w:rsidRDefault="00B66B11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</w:p>
    <w:p w14:paraId="2119B4BF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Активную работу на территории МО провели подведомственные Администрации муниципальные учреждения. Директора отдельных из них самостоятельно расскажут о проделанной работе.</w:t>
      </w:r>
    </w:p>
    <w:p w14:paraId="5E974C25" w14:textId="5FBB43A1" w:rsidR="00B66B11" w:rsidRPr="001235B3" w:rsidRDefault="00D468C1" w:rsidP="00D468C1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iCs/>
          <w:sz w:val="29"/>
          <w:szCs w:val="29"/>
        </w:rPr>
        <w:t>Хочу</w:t>
      </w:r>
      <w:r w:rsidR="00D96F96" w:rsidRPr="001235B3">
        <w:rPr>
          <w:iCs/>
          <w:sz w:val="29"/>
          <w:szCs w:val="29"/>
        </w:rPr>
        <w:t xml:space="preserve"> </w:t>
      </w:r>
      <w:r w:rsidRPr="001235B3">
        <w:rPr>
          <w:iCs/>
          <w:sz w:val="29"/>
          <w:szCs w:val="29"/>
        </w:rPr>
        <w:t>отметить, что работа подведомственного учреждения Ритуал более 3-х лет была пар</w:t>
      </w:r>
      <w:r w:rsidR="00DD2BA2" w:rsidRPr="001235B3">
        <w:rPr>
          <w:iCs/>
          <w:sz w:val="29"/>
          <w:szCs w:val="29"/>
        </w:rPr>
        <w:t>ализована советом депутатов и захоронения</w:t>
      </w:r>
      <w:r w:rsidRPr="001235B3">
        <w:rPr>
          <w:iCs/>
          <w:sz w:val="29"/>
          <w:szCs w:val="29"/>
        </w:rPr>
        <w:t xml:space="preserve"> осущ</w:t>
      </w:r>
      <w:r w:rsidR="00DD2BA2" w:rsidRPr="001235B3">
        <w:rPr>
          <w:iCs/>
          <w:sz w:val="29"/>
          <w:szCs w:val="29"/>
        </w:rPr>
        <w:t>ествлялись нелегализованными организациями</w:t>
      </w:r>
      <w:r w:rsidRPr="001235B3">
        <w:rPr>
          <w:iCs/>
          <w:sz w:val="29"/>
          <w:szCs w:val="29"/>
        </w:rPr>
        <w:t xml:space="preserve">. </w:t>
      </w:r>
      <w:r w:rsidR="00DD2BA2" w:rsidRPr="001235B3">
        <w:rPr>
          <w:sz w:val="29"/>
          <w:szCs w:val="29"/>
        </w:rPr>
        <w:t>Но</w:t>
      </w:r>
      <w:r w:rsidR="00D96F96" w:rsidRPr="001235B3">
        <w:rPr>
          <w:sz w:val="29"/>
          <w:szCs w:val="29"/>
        </w:rPr>
        <w:t xml:space="preserve"> в 2020 году </w:t>
      </w:r>
      <w:r w:rsidR="00DD2BA2" w:rsidRPr="001235B3">
        <w:rPr>
          <w:sz w:val="29"/>
          <w:szCs w:val="29"/>
        </w:rPr>
        <w:t xml:space="preserve">администрации удалось </w:t>
      </w:r>
      <w:r w:rsidR="00D96F96" w:rsidRPr="001235B3">
        <w:rPr>
          <w:sz w:val="29"/>
          <w:szCs w:val="29"/>
        </w:rPr>
        <w:t>возобновить работу предприятия.</w:t>
      </w:r>
    </w:p>
    <w:p w14:paraId="6D5113DC" w14:textId="77777777" w:rsidR="00B66B11" w:rsidRPr="001235B3" w:rsidRDefault="00D96F96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 МУКП РИТУАЛ:</w:t>
      </w:r>
    </w:p>
    <w:p w14:paraId="5A73D8C1" w14:textId="77777777" w:rsidR="00B66B11" w:rsidRPr="001235B3" w:rsidRDefault="00D96F96">
      <w:pPr>
        <w:pStyle w:val="Standard"/>
        <w:ind w:hanging="142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- организует похоронное дело, оказывает гарантированный перечень услуг по погребению в соответствии с законодательством РФ;</w:t>
      </w:r>
    </w:p>
    <w:p w14:paraId="294F4B71" w14:textId="77777777" w:rsidR="00B66B11" w:rsidRPr="001235B3" w:rsidRDefault="00D96F96">
      <w:pPr>
        <w:pStyle w:val="Standard"/>
        <w:ind w:hanging="142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- обеспечивает режим работы муниципальных кладбищ;</w:t>
      </w:r>
    </w:p>
    <w:p w14:paraId="620DF408" w14:textId="77777777" w:rsidR="00B66B11" w:rsidRPr="001235B3" w:rsidRDefault="00D96F96">
      <w:pPr>
        <w:pStyle w:val="Standard"/>
        <w:ind w:hanging="142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- обеспечивает содержание муниципальных кладбищ, уборку территорий, вывоз мусора, снос аварийных деревьев.</w:t>
      </w:r>
    </w:p>
    <w:p w14:paraId="4C57C9C5" w14:textId="4BE66D90" w:rsidR="00B66B11" w:rsidRPr="001235B3" w:rsidRDefault="00D96F96">
      <w:pPr>
        <w:pStyle w:val="Standard"/>
        <w:ind w:firstLine="1418"/>
        <w:jc w:val="both"/>
        <w:rPr>
          <w:sz w:val="29"/>
          <w:szCs w:val="29"/>
        </w:rPr>
      </w:pPr>
      <w:r w:rsidRPr="001235B3">
        <w:rPr>
          <w:iCs/>
          <w:sz w:val="29"/>
          <w:szCs w:val="29"/>
        </w:rPr>
        <w:t>С 2020 года осуществляется деятельность МКУ «Управление по обеспечению деятельности муниципального образования»</w:t>
      </w:r>
      <w:r w:rsidR="00DD2BA2" w:rsidRPr="001235B3">
        <w:rPr>
          <w:sz w:val="29"/>
          <w:szCs w:val="29"/>
        </w:rPr>
        <w:t>.</w:t>
      </w:r>
    </w:p>
    <w:p w14:paraId="5EE475DD" w14:textId="61226646" w:rsidR="00B66B11" w:rsidRPr="001235B3" w:rsidRDefault="00D96F96">
      <w:pPr>
        <w:pStyle w:val="Standard"/>
        <w:ind w:firstLine="1418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 рамках реализации муниципальной подпрограммы «Безопасный гор</w:t>
      </w:r>
      <w:r w:rsidR="00DD2BA2" w:rsidRPr="001235B3">
        <w:rPr>
          <w:sz w:val="29"/>
          <w:szCs w:val="29"/>
        </w:rPr>
        <w:t xml:space="preserve">од» </w:t>
      </w:r>
      <w:r w:rsidRPr="001235B3">
        <w:rPr>
          <w:sz w:val="29"/>
          <w:szCs w:val="29"/>
        </w:rPr>
        <w:t>проведены работы по расширению существующей системы уличного видео</w:t>
      </w:r>
      <w:r w:rsidR="00DD2BA2" w:rsidRPr="001235B3">
        <w:rPr>
          <w:sz w:val="29"/>
          <w:szCs w:val="29"/>
        </w:rPr>
        <w:t>наблюдения на территории МО на 28</w:t>
      </w:r>
      <w:r w:rsidRPr="001235B3">
        <w:rPr>
          <w:sz w:val="29"/>
          <w:szCs w:val="29"/>
        </w:rPr>
        <w:t xml:space="preserve"> камер (из которых </w:t>
      </w:r>
      <w:r w:rsidR="00DD2BA2" w:rsidRPr="001235B3">
        <w:rPr>
          <w:sz w:val="29"/>
          <w:szCs w:val="29"/>
        </w:rPr>
        <w:t>6 с распознаванием</w:t>
      </w:r>
      <w:r w:rsidRPr="001235B3">
        <w:rPr>
          <w:sz w:val="29"/>
          <w:szCs w:val="29"/>
        </w:rPr>
        <w:t xml:space="preserve"> государственных регистрационных знаков). В настоящее время система уличного видеонаблюдения </w:t>
      </w:r>
      <w:r w:rsidR="00DD2BA2" w:rsidRPr="001235B3">
        <w:rPr>
          <w:sz w:val="29"/>
          <w:szCs w:val="29"/>
        </w:rPr>
        <w:t>на территории МО насчитывает 200 видеокамер.</w:t>
      </w:r>
    </w:p>
    <w:p w14:paraId="7D8A7D51" w14:textId="6393A30F" w:rsidR="00B66B11" w:rsidRPr="001235B3" w:rsidRDefault="00D96F96">
      <w:pPr>
        <w:pStyle w:val="Standard"/>
        <w:ind w:firstLine="1418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С помощью установленных камер на территории МО удалось раскрыть 2 кражи личного имущества жителей </w:t>
      </w:r>
      <w:proofErr w:type="spellStart"/>
      <w:r w:rsidRPr="001235B3">
        <w:rPr>
          <w:sz w:val="29"/>
          <w:szCs w:val="29"/>
        </w:rPr>
        <w:t>г.п</w:t>
      </w:r>
      <w:proofErr w:type="spellEnd"/>
      <w:r w:rsidRPr="001235B3">
        <w:rPr>
          <w:sz w:val="29"/>
          <w:szCs w:val="29"/>
        </w:rPr>
        <w:t>. им. Свердлова, выявлено 15 нарушителей, скрывшихся с места ДТП с припаркованными автомобилями на придомовой территории.</w:t>
      </w:r>
    </w:p>
    <w:p w14:paraId="31E373A8" w14:textId="77777777" w:rsidR="00DD2BA2" w:rsidRPr="001235B3" w:rsidRDefault="00DD2BA2">
      <w:pPr>
        <w:pStyle w:val="Standard"/>
        <w:ind w:firstLine="1418"/>
        <w:jc w:val="both"/>
        <w:rPr>
          <w:sz w:val="29"/>
          <w:szCs w:val="29"/>
        </w:rPr>
      </w:pPr>
    </w:p>
    <w:p w14:paraId="1DC20DBF" w14:textId="762C052D" w:rsidR="00B66B11" w:rsidRPr="001235B3" w:rsidRDefault="008B5494" w:rsidP="00DD2BA2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  <w:proofErr w:type="gramStart"/>
      <w:r w:rsidRPr="001235B3">
        <w:rPr>
          <w:b/>
          <w:bCs/>
          <w:sz w:val="29"/>
          <w:szCs w:val="29"/>
          <w:u w:val="single"/>
        </w:rPr>
        <w:t xml:space="preserve">Жизнь </w:t>
      </w:r>
      <w:r w:rsidR="00EA179C" w:rsidRPr="001235B3">
        <w:rPr>
          <w:b/>
          <w:bCs/>
          <w:sz w:val="29"/>
          <w:szCs w:val="29"/>
          <w:u w:val="single"/>
        </w:rPr>
        <w:t xml:space="preserve"> в</w:t>
      </w:r>
      <w:proofErr w:type="gramEnd"/>
      <w:r w:rsidR="00EA179C" w:rsidRPr="001235B3">
        <w:rPr>
          <w:b/>
          <w:bCs/>
          <w:sz w:val="29"/>
          <w:szCs w:val="29"/>
          <w:u w:val="single"/>
        </w:rPr>
        <w:t xml:space="preserve"> поселении </w:t>
      </w:r>
    </w:p>
    <w:p w14:paraId="42142B30" w14:textId="1AC99A18" w:rsidR="00162B70" w:rsidRPr="001235B3" w:rsidRDefault="00162B70" w:rsidP="00DD2BA2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</w:p>
    <w:p w14:paraId="2371513D" w14:textId="77777777" w:rsidR="00162B70" w:rsidRPr="001235B3" w:rsidRDefault="00162B70" w:rsidP="00162B70">
      <w:pPr>
        <w:pStyle w:val="Standard"/>
        <w:ind w:firstLine="1584"/>
        <w:jc w:val="both"/>
        <w:rPr>
          <w:sz w:val="29"/>
          <w:szCs w:val="29"/>
          <w:highlight w:val="yellow"/>
        </w:rPr>
      </w:pPr>
      <w:r w:rsidRPr="001235B3">
        <w:rPr>
          <w:sz w:val="29"/>
          <w:szCs w:val="29"/>
          <w:highlight w:val="yellow"/>
        </w:rPr>
        <w:t>Вопросы системы жизнеобеспечения МО находятся под постоянным контролем администрации. Но чтобы повышать качество жизни людей, необходимо работать не только в этом направлении.</w:t>
      </w:r>
    </w:p>
    <w:p w14:paraId="4D465B30" w14:textId="77777777" w:rsidR="00162B70" w:rsidRPr="001235B3" w:rsidRDefault="00162B70" w:rsidP="00162B70">
      <w:pPr>
        <w:pStyle w:val="Standard"/>
        <w:ind w:firstLine="1584"/>
        <w:jc w:val="both"/>
        <w:rPr>
          <w:sz w:val="29"/>
          <w:szCs w:val="29"/>
          <w:highlight w:val="yellow"/>
        </w:rPr>
      </w:pPr>
      <w:r w:rsidRPr="001235B3">
        <w:rPr>
          <w:sz w:val="29"/>
          <w:szCs w:val="29"/>
          <w:highlight w:val="yellow"/>
        </w:rPr>
        <w:t>У нас очень интересные, целеустремлённые дети и молодёжь. Мы делаем всё, чтобы сегодняшние школьники получили прекрасное образование, реализовали себя, чтобы у ребят были равные возможности для успешного жизненного старта.</w:t>
      </w:r>
    </w:p>
    <w:p w14:paraId="38961BBF" w14:textId="6F82FA48" w:rsidR="00B66B11" w:rsidRPr="001235B3" w:rsidRDefault="00162B70" w:rsidP="00162B70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  <w:highlight w:val="yellow"/>
        </w:rPr>
        <w:lastRenderedPageBreak/>
        <w:t>С каждым годом увеличивается число школьников. Это хорошо, но важно, чтобы этот рост не сказался на качестве образования и условиях обучения. За нашими детьми – наше будущее!</w:t>
      </w:r>
      <w:r w:rsidRPr="001235B3">
        <w:rPr>
          <w:sz w:val="29"/>
          <w:szCs w:val="29"/>
        </w:rPr>
        <w:t xml:space="preserve"> </w:t>
      </w:r>
    </w:p>
    <w:p w14:paraId="0EC88416" w14:textId="77777777" w:rsidR="00787AB3" w:rsidRPr="001235B3" w:rsidRDefault="00787AB3" w:rsidP="00162B70">
      <w:pPr>
        <w:pStyle w:val="Standard"/>
        <w:ind w:firstLine="1584"/>
        <w:jc w:val="both"/>
        <w:rPr>
          <w:sz w:val="29"/>
          <w:szCs w:val="29"/>
        </w:rPr>
      </w:pPr>
    </w:p>
    <w:p w14:paraId="3EEF47B0" w14:textId="421526E7" w:rsidR="009724B0" w:rsidRPr="001235B3" w:rsidRDefault="009724B0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В сложных эпидемиологических условиях нам удалось организовать </w:t>
      </w:r>
      <w:r w:rsidR="00EA179C" w:rsidRPr="001235B3">
        <w:rPr>
          <w:sz w:val="29"/>
          <w:szCs w:val="29"/>
        </w:rPr>
        <w:t>мероприятия,</w:t>
      </w:r>
      <w:r w:rsidR="00DD2BA2" w:rsidRPr="001235B3">
        <w:rPr>
          <w:sz w:val="29"/>
          <w:szCs w:val="29"/>
        </w:rPr>
        <w:t xml:space="preserve"> посвященные 75- </w:t>
      </w:r>
      <w:proofErr w:type="spellStart"/>
      <w:r w:rsidR="00DD2BA2" w:rsidRPr="001235B3">
        <w:rPr>
          <w:sz w:val="29"/>
          <w:szCs w:val="29"/>
        </w:rPr>
        <w:t>летию</w:t>
      </w:r>
      <w:proofErr w:type="spellEnd"/>
      <w:r w:rsidR="00DD2BA2" w:rsidRPr="001235B3">
        <w:rPr>
          <w:sz w:val="29"/>
          <w:szCs w:val="29"/>
        </w:rPr>
        <w:t xml:space="preserve"> п</w:t>
      </w:r>
      <w:r w:rsidRPr="001235B3">
        <w:rPr>
          <w:sz w:val="29"/>
          <w:szCs w:val="29"/>
        </w:rPr>
        <w:t>обеды</w:t>
      </w:r>
      <w:r w:rsidR="00DD2BA2" w:rsidRPr="001235B3">
        <w:rPr>
          <w:sz w:val="29"/>
          <w:szCs w:val="29"/>
        </w:rPr>
        <w:t xml:space="preserve"> в Великой Отечественной войне</w:t>
      </w:r>
      <w:r w:rsidRPr="001235B3">
        <w:rPr>
          <w:sz w:val="29"/>
          <w:szCs w:val="29"/>
        </w:rPr>
        <w:t>.</w:t>
      </w:r>
    </w:p>
    <w:p w14:paraId="6F5CAAD5" w14:textId="77777777" w:rsidR="00EA179C" w:rsidRPr="001235B3" w:rsidRDefault="00EA179C" w:rsidP="009724B0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 xml:space="preserve">Мы отреставрировали </w:t>
      </w:r>
      <w:r w:rsidR="009724B0" w:rsidRPr="001235B3">
        <w:rPr>
          <w:sz w:val="29"/>
          <w:szCs w:val="29"/>
        </w:rPr>
        <w:t>братские могилы и захоронения</w:t>
      </w:r>
      <w:r w:rsidRPr="001235B3">
        <w:rPr>
          <w:sz w:val="29"/>
          <w:szCs w:val="29"/>
        </w:rPr>
        <w:t>.</w:t>
      </w:r>
    </w:p>
    <w:p w14:paraId="188B5EFA" w14:textId="3AA95390" w:rsidR="009724B0" w:rsidRPr="001235B3" w:rsidRDefault="001172E6" w:rsidP="009724B0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Почтили память в</w:t>
      </w:r>
      <w:r w:rsidR="00EA179C" w:rsidRPr="001235B3">
        <w:rPr>
          <w:sz w:val="29"/>
          <w:szCs w:val="29"/>
        </w:rPr>
        <w:t>озложив</w:t>
      </w:r>
      <w:r w:rsidR="009724B0" w:rsidRPr="001235B3">
        <w:rPr>
          <w:sz w:val="29"/>
          <w:szCs w:val="29"/>
        </w:rPr>
        <w:t xml:space="preserve"> венки и цветы.</w:t>
      </w:r>
    </w:p>
    <w:p w14:paraId="729467A5" w14:textId="293A5541" w:rsidR="009724B0" w:rsidRPr="001235B3" w:rsidRDefault="009724B0" w:rsidP="009724B0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Сохраняем самый величественный монумент «Зеленого пояса славы» в деревне Б. Пороги — монумент «Безымянная высота»</w:t>
      </w:r>
      <w:r w:rsidR="00EA179C" w:rsidRPr="001235B3">
        <w:rPr>
          <w:sz w:val="29"/>
          <w:szCs w:val="29"/>
        </w:rPr>
        <w:t xml:space="preserve">, как объект культурного наследия.  </w:t>
      </w:r>
      <w:r w:rsidRPr="001235B3">
        <w:rPr>
          <w:sz w:val="29"/>
          <w:szCs w:val="29"/>
        </w:rPr>
        <w:t>Это</w:t>
      </w:r>
      <w:r w:rsidR="001172E6" w:rsidRPr="001235B3">
        <w:rPr>
          <w:sz w:val="29"/>
          <w:szCs w:val="29"/>
        </w:rPr>
        <w:t xml:space="preserve"> место также называют</w:t>
      </w:r>
      <w:r w:rsidRPr="001235B3">
        <w:rPr>
          <w:sz w:val="29"/>
          <w:szCs w:val="29"/>
        </w:rPr>
        <w:t xml:space="preserve"> курганом славы. Находится памятник на высоком берегу Невы, неподалеку от Ивановских порогов. Именно в этих краях с 1941 по 1944 год велись ожесточенные бои с немецко-фашистскими захватчиками за каждый клочок земли.</w:t>
      </w:r>
    </w:p>
    <w:p w14:paraId="447275BE" w14:textId="3757FFE9" w:rsidR="00914F40" w:rsidRPr="001235B3" w:rsidRDefault="00914F40" w:rsidP="001172E6">
      <w:pPr>
        <w:pStyle w:val="Standard"/>
        <w:ind w:firstLine="708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 честь героических девушек-лесорубов, выполнявших тяжелейшую рабо</w:t>
      </w:r>
      <w:r w:rsidR="001172E6" w:rsidRPr="001235B3">
        <w:rPr>
          <w:sz w:val="29"/>
          <w:szCs w:val="29"/>
        </w:rPr>
        <w:t xml:space="preserve">ту в условиях войны и голода, </w:t>
      </w:r>
      <w:r w:rsidR="008B5494" w:rsidRPr="001235B3">
        <w:rPr>
          <w:sz w:val="29"/>
          <w:szCs w:val="29"/>
        </w:rPr>
        <w:t>была установлена стела. И</w:t>
      </w:r>
      <w:r w:rsidRPr="001235B3">
        <w:rPr>
          <w:sz w:val="29"/>
          <w:szCs w:val="29"/>
        </w:rPr>
        <w:t xml:space="preserve"> в</w:t>
      </w:r>
      <w:r w:rsidR="008B5494" w:rsidRPr="001235B3">
        <w:rPr>
          <w:sz w:val="29"/>
          <w:szCs w:val="29"/>
        </w:rPr>
        <w:t xml:space="preserve"> прошедшем</w:t>
      </w:r>
      <w:r w:rsidRPr="001235B3">
        <w:rPr>
          <w:sz w:val="29"/>
          <w:szCs w:val="29"/>
        </w:rPr>
        <w:t xml:space="preserve"> году </w:t>
      </w:r>
      <w:r w:rsidR="008B5494" w:rsidRPr="001235B3">
        <w:rPr>
          <w:sz w:val="29"/>
          <w:szCs w:val="29"/>
        </w:rPr>
        <w:t>Всеволожские</w:t>
      </w:r>
      <w:r w:rsidRPr="001235B3">
        <w:rPr>
          <w:sz w:val="29"/>
          <w:szCs w:val="29"/>
        </w:rPr>
        <w:t xml:space="preserve"> лесники открыли памятник и в честь 75-летия Победы выса</w:t>
      </w:r>
      <w:r w:rsidR="008B5494" w:rsidRPr="001235B3">
        <w:rPr>
          <w:sz w:val="29"/>
          <w:szCs w:val="29"/>
        </w:rPr>
        <w:t xml:space="preserve">дили вокруг 75 лип. Липа — </w:t>
      </w:r>
      <w:r w:rsidRPr="001235B3">
        <w:rPr>
          <w:sz w:val="29"/>
          <w:szCs w:val="29"/>
        </w:rPr>
        <w:t xml:space="preserve"> женское растение, и нежный липовый цвет будет отмечать место гибели девушек.</w:t>
      </w:r>
    </w:p>
    <w:p w14:paraId="6FF019D3" w14:textId="44D542DA" w:rsidR="009724B0" w:rsidRPr="001235B3" w:rsidRDefault="009724B0" w:rsidP="00914F40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День Победы — это не просто праздник. Это наше достояние, честь и отвага! Только благодаря героям нашей Родины мы живём и имеем мирное небо над головой.</w:t>
      </w:r>
    </w:p>
    <w:p w14:paraId="2372A195" w14:textId="4945BDBF" w:rsidR="009724B0" w:rsidRPr="001235B3" w:rsidRDefault="00914F40">
      <w:pPr>
        <w:pStyle w:val="Standard"/>
        <w:ind w:firstLine="1584"/>
        <w:jc w:val="both"/>
        <w:rPr>
          <w:sz w:val="29"/>
          <w:szCs w:val="29"/>
        </w:rPr>
      </w:pPr>
      <w:r w:rsidRPr="001235B3">
        <w:rPr>
          <w:sz w:val="29"/>
          <w:szCs w:val="29"/>
        </w:rPr>
        <w:t>Всем ветеранам вручили подарки – традиционные продуктовые наборы и памятные письма.</w:t>
      </w:r>
    </w:p>
    <w:p w14:paraId="3AB849ED" w14:textId="4366F51E" w:rsidR="00914F40" w:rsidRPr="001235B3" w:rsidRDefault="00914F40">
      <w:pPr>
        <w:pStyle w:val="Standard"/>
        <w:ind w:firstLine="1584"/>
        <w:jc w:val="both"/>
        <w:rPr>
          <w:color w:val="FF0000"/>
          <w:sz w:val="29"/>
          <w:szCs w:val="29"/>
        </w:rPr>
      </w:pPr>
      <w:r w:rsidRPr="001235B3">
        <w:rPr>
          <w:sz w:val="29"/>
          <w:szCs w:val="29"/>
        </w:rPr>
        <w:t>В период строгих ограничений, очень слаженно отработали волонтерские движения. Молодежь помогала п</w:t>
      </w:r>
      <w:r w:rsidR="001172E6" w:rsidRPr="001235B3">
        <w:rPr>
          <w:sz w:val="29"/>
          <w:szCs w:val="29"/>
        </w:rPr>
        <w:t>енсионерам доставкой продуктов и лекарств.</w:t>
      </w:r>
    </w:p>
    <w:p w14:paraId="0798B738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08B989FB" w14:textId="1BEA6AE8" w:rsidR="00B66B11" w:rsidRPr="001235B3" w:rsidRDefault="00D96F96">
      <w:pPr>
        <w:pStyle w:val="Standard"/>
        <w:ind w:firstLine="1584"/>
        <w:jc w:val="both"/>
        <w:rPr>
          <w:b/>
          <w:bCs/>
          <w:sz w:val="29"/>
          <w:szCs w:val="29"/>
          <w:u w:val="single"/>
        </w:rPr>
      </w:pPr>
      <w:r w:rsidRPr="001235B3">
        <w:rPr>
          <w:b/>
          <w:bCs/>
          <w:sz w:val="29"/>
          <w:szCs w:val="29"/>
          <w:u w:val="single"/>
        </w:rPr>
        <w:t>Приоритетные направления на 2021 год</w:t>
      </w:r>
    </w:p>
    <w:p w14:paraId="50EF2338" w14:textId="701448F1" w:rsidR="00B66B11" w:rsidRPr="001235B3" w:rsidRDefault="00B66B11" w:rsidP="00162B70">
      <w:pPr>
        <w:pStyle w:val="Standard"/>
        <w:jc w:val="both"/>
        <w:rPr>
          <w:color w:val="C00000"/>
          <w:sz w:val="29"/>
          <w:szCs w:val="29"/>
        </w:rPr>
      </w:pPr>
    </w:p>
    <w:p w14:paraId="01270EAA" w14:textId="77777777" w:rsidR="00B66B11" w:rsidRPr="001235B3" w:rsidRDefault="00D96F96">
      <w:pPr>
        <w:pStyle w:val="Standard"/>
        <w:ind w:firstLine="1584"/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Новый 2021 год мы начали так же в непростых условиях в отсутствие утвержденного бюджета, но уже с разрешением проблемы бездействия депутатов, которым жители выразили свое доверие. Совет неправомочен и впереди нас ждут выборы нового достойного состава, у которого в целях развитие и укрепление благосостояния муниципального образования.</w:t>
      </w:r>
    </w:p>
    <w:p w14:paraId="526A31C6" w14:textId="12BAF69E" w:rsidR="00B66B11" w:rsidRPr="001235B3" w:rsidRDefault="00D96F96">
      <w:pPr>
        <w:pStyle w:val="Standard"/>
        <w:ind w:firstLine="1584"/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Наступивший 2021 год во многом определит наше дальнейшее развитие. Перед нами стоят очень важные задачи</w:t>
      </w:r>
      <w:r w:rsidR="00162B70" w:rsidRPr="001235B3">
        <w:rPr>
          <w:iCs/>
          <w:sz w:val="29"/>
          <w:szCs w:val="29"/>
        </w:rPr>
        <w:t>.</w:t>
      </w:r>
    </w:p>
    <w:p w14:paraId="1CA38AF2" w14:textId="77777777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Участие в подготовке и проведении выборов в Государственную Думу РФ, Законодательное собрание Ленинградской области</w:t>
      </w:r>
    </w:p>
    <w:p w14:paraId="49161A37" w14:textId="7DF413E5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 xml:space="preserve">Участие в подготовке и проведении Всероссийской переписи населения </w:t>
      </w:r>
    </w:p>
    <w:p w14:paraId="6FF88193" w14:textId="7BF06C38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Обеспечение условий для развития дополнительного образования для детей и</w:t>
      </w:r>
      <w:r w:rsidR="008B5494" w:rsidRPr="001235B3">
        <w:rPr>
          <w:iCs/>
          <w:sz w:val="29"/>
          <w:szCs w:val="29"/>
        </w:rPr>
        <w:t xml:space="preserve"> подростов</w:t>
      </w:r>
      <w:r w:rsidRPr="001235B3">
        <w:rPr>
          <w:iCs/>
          <w:sz w:val="29"/>
          <w:szCs w:val="29"/>
        </w:rPr>
        <w:t>.</w:t>
      </w:r>
    </w:p>
    <w:p w14:paraId="2B8FDD30" w14:textId="527DEE56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lastRenderedPageBreak/>
        <w:t>Разработка и утверждение в соответствие с требованиями действующего законодательства порядка р</w:t>
      </w:r>
      <w:r w:rsidR="008B5494" w:rsidRPr="001235B3">
        <w:rPr>
          <w:iCs/>
          <w:sz w:val="29"/>
          <w:szCs w:val="29"/>
        </w:rPr>
        <w:t>азмещения рекламных конструкций.</w:t>
      </w:r>
    </w:p>
    <w:p w14:paraId="49254CC9" w14:textId="77777777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Выявление бесхозяйного имущества, в том числе транспортных средств, с целью освобождения территории для функционального использования и обеспечения безопасности на территории МО</w:t>
      </w:r>
    </w:p>
    <w:p w14:paraId="36FF8666" w14:textId="578EF7F2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 xml:space="preserve">Муниципальный контроль и организация работы управляющих компаний </w:t>
      </w:r>
    </w:p>
    <w:p w14:paraId="03D3C68F" w14:textId="77777777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Формирование и предоставление земельных участков льготным категориям граждан</w:t>
      </w:r>
    </w:p>
    <w:p w14:paraId="6E7504B5" w14:textId="77777777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Проведение мероприятий с целью проектирования ледовой арены и бассейна на территории поселения</w:t>
      </w:r>
    </w:p>
    <w:p w14:paraId="1A428CC4" w14:textId="77777777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Осуществление начала строительства физкультурно-оздоровительного комплекса</w:t>
      </w:r>
    </w:p>
    <w:p w14:paraId="061EFC2B" w14:textId="63071B44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Осуществление начала строительств</w:t>
      </w:r>
      <w:r w:rsidR="008B5494" w:rsidRPr="001235B3">
        <w:rPr>
          <w:iCs/>
          <w:sz w:val="29"/>
          <w:szCs w:val="29"/>
        </w:rPr>
        <w:t>а детского сада в 1 микрорайоне.</w:t>
      </w:r>
    </w:p>
    <w:p w14:paraId="6DBCC39A" w14:textId="30ACA8F4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Уча</w:t>
      </w:r>
      <w:r w:rsidR="008B5494" w:rsidRPr="001235B3">
        <w:rPr>
          <w:iCs/>
          <w:sz w:val="29"/>
          <w:szCs w:val="29"/>
        </w:rPr>
        <w:t xml:space="preserve">стие в программе реновации </w:t>
      </w:r>
      <w:r w:rsidRPr="001235B3">
        <w:rPr>
          <w:iCs/>
          <w:sz w:val="29"/>
          <w:szCs w:val="29"/>
        </w:rPr>
        <w:t>Основная общеобразовательная ш</w:t>
      </w:r>
      <w:r w:rsidR="008B5494" w:rsidRPr="001235B3">
        <w:rPr>
          <w:iCs/>
          <w:sz w:val="29"/>
          <w:szCs w:val="29"/>
        </w:rPr>
        <w:t>кола № 2» во 2-ом микрорайоне.</w:t>
      </w:r>
      <w:r w:rsidRPr="001235B3">
        <w:rPr>
          <w:iCs/>
          <w:sz w:val="29"/>
          <w:szCs w:val="29"/>
        </w:rPr>
        <w:t xml:space="preserve"> </w:t>
      </w:r>
    </w:p>
    <w:p w14:paraId="7DA8DDCF" w14:textId="26E31758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Предо</w:t>
      </w:r>
      <w:r w:rsidR="008B5494" w:rsidRPr="001235B3">
        <w:rPr>
          <w:iCs/>
          <w:sz w:val="29"/>
          <w:szCs w:val="29"/>
        </w:rPr>
        <w:t xml:space="preserve">ставление земельного участка </w:t>
      </w:r>
      <w:r w:rsidRPr="001235B3">
        <w:rPr>
          <w:iCs/>
          <w:sz w:val="29"/>
          <w:szCs w:val="29"/>
        </w:rPr>
        <w:t>для строительства нового пожарного депо в целях повышения пожарной безопасности на территории МО</w:t>
      </w:r>
    </w:p>
    <w:p w14:paraId="353F8CFE" w14:textId="7B4CADB5" w:rsidR="00AA45D5" w:rsidRPr="001235B3" w:rsidRDefault="008B5494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 xml:space="preserve">Для уменьшения грузового трафика </w:t>
      </w:r>
      <w:r w:rsidR="006F2143" w:rsidRPr="001235B3">
        <w:rPr>
          <w:iCs/>
          <w:sz w:val="29"/>
          <w:szCs w:val="29"/>
        </w:rPr>
        <w:t xml:space="preserve">Проектирование и осуществление государственного кадастрового учета </w:t>
      </w:r>
      <w:r w:rsidRPr="001235B3">
        <w:rPr>
          <w:iCs/>
          <w:sz w:val="29"/>
          <w:szCs w:val="29"/>
        </w:rPr>
        <w:t>внутри поселковой</w:t>
      </w:r>
      <w:r w:rsidR="006F2143" w:rsidRPr="001235B3">
        <w:rPr>
          <w:iCs/>
          <w:sz w:val="29"/>
          <w:szCs w:val="29"/>
        </w:rPr>
        <w:t xml:space="preserve"> дороги в промышленной зоне 1 микрорайона </w:t>
      </w:r>
    </w:p>
    <w:p w14:paraId="6210C2F7" w14:textId="6CE9153F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 xml:space="preserve">Проведение мероприятий по проектированию набережной, проектированию </w:t>
      </w:r>
      <w:r w:rsidR="008B5494" w:rsidRPr="001235B3">
        <w:rPr>
          <w:iCs/>
          <w:sz w:val="29"/>
          <w:szCs w:val="29"/>
        </w:rPr>
        <w:t>дублера региональной дороги</w:t>
      </w:r>
      <w:r w:rsidRPr="001235B3">
        <w:rPr>
          <w:iCs/>
          <w:sz w:val="29"/>
          <w:szCs w:val="29"/>
        </w:rPr>
        <w:t>.</w:t>
      </w:r>
    </w:p>
    <w:p w14:paraId="38145DA4" w14:textId="06BB7ED4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 xml:space="preserve">Организация уличного освещения от </w:t>
      </w:r>
      <w:r w:rsidR="008B5494" w:rsidRPr="001235B3">
        <w:rPr>
          <w:iCs/>
          <w:sz w:val="29"/>
          <w:szCs w:val="29"/>
        </w:rPr>
        <w:t>Малых пороги до 2 микрорайона.</w:t>
      </w:r>
    </w:p>
    <w:p w14:paraId="0059233D" w14:textId="5F8D0063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Реализация выполнения работ по организации освещения въездов/подъездов регионально</w:t>
      </w:r>
      <w:r w:rsidR="008B5494" w:rsidRPr="001235B3">
        <w:rPr>
          <w:iCs/>
          <w:sz w:val="29"/>
          <w:szCs w:val="29"/>
        </w:rPr>
        <w:t>й дороги «Санкт-Петербург-</w:t>
      </w:r>
      <w:r w:rsidRPr="001235B3">
        <w:rPr>
          <w:iCs/>
          <w:sz w:val="29"/>
          <w:szCs w:val="29"/>
        </w:rPr>
        <w:t>Свердлова»</w:t>
      </w:r>
    </w:p>
    <w:p w14:paraId="76A999A6" w14:textId="5EE48BA0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 xml:space="preserve">Организация работ по проектированию </w:t>
      </w:r>
      <w:r w:rsidR="008B5494" w:rsidRPr="001235B3">
        <w:rPr>
          <w:iCs/>
          <w:sz w:val="29"/>
          <w:szCs w:val="29"/>
        </w:rPr>
        <w:t>футбольного поля на территории 2 микрорайона</w:t>
      </w:r>
    </w:p>
    <w:p w14:paraId="637861E0" w14:textId="77777777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 xml:space="preserve">Размещение детских, спортивных </w:t>
      </w:r>
      <w:proofErr w:type="gramStart"/>
      <w:r w:rsidRPr="001235B3">
        <w:rPr>
          <w:iCs/>
          <w:sz w:val="29"/>
          <w:szCs w:val="29"/>
        </w:rPr>
        <w:t>площадок,  а</w:t>
      </w:r>
      <w:proofErr w:type="gramEnd"/>
      <w:r w:rsidRPr="001235B3">
        <w:rPr>
          <w:iCs/>
          <w:sz w:val="29"/>
          <w:szCs w:val="29"/>
        </w:rPr>
        <w:t xml:space="preserve"> также площадок для выгула собак на территории поселения</w:t>
      </w:r>
    </w:p>
    <w:p w14:paraId="1C4FBE3F" w14:textId="29C067FF" w:rsidR="00AA45D5" w:rsidRPr="001235B3" w:rsidRDefault="006F2143" w:rsidP="00162B70">
      <w:pPr>
        <w:pStyle w:val="Standard"/>
        <w:numPr>
          <w:ilvl w:val="0"/>
          <w:numId w:val="15"/>
        </w:numPr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Осуществление благоустройства пешеходной зо</w:t>
      </w:r>
      <w:r w:rsidR="008B5494" w:rsidRPr="001235B3">
        <w:rPr>
          <w:iCs/>
          <w:sz w:val="29"/>
          <w:szCs w:val="29"/>
        </w:rPr>
        <w:t>ны от Западного проезда до дома 44</w:t>
      </w:r>
      <w:r w:rsidRPr="001235B3">
        <w:rPr>
          <w:iCs/>
          <w:sz w:val="29"/>
          <w:szCs w:val="29"/>
        </w:rPr>
        <w:t xml:space="preserve"> </w:t>
      </w:r>
      <w:r w:rsidR="008B5494" w:rsidRPr="001235B3">
        <w:rPr>
          <w:iCs/>
          <w:sz w:val="29"/>
          <w:szCs w:val="29"/>
        </w:rPr>
        <w:t xml:space="preserve">в первом </w:t>
      </w:r>
      <w:proofErr w:type="spellStart"/>
      <w:r w:rsidR="008B5494" w:rsidRPr="001235B3">
        <w:rPr>
          <w:iCs/>
          <w:sz w:val="29"/>
          <w:szCs w:val="29"/>
        </w:rPr>
        <w:t>микрорайне</w:t>
      </w:r>
      <w:proofErr w:type="spellEnd"/>
      <w:r w:rsidR="008B5494" w:rsidRPr="001235B3">
        <w:rPr>
          <w:iCs/>
          <w:sz w:val="29"/>
          <w:szCs w:val="29"/>
        </w:rPr>
        <w:t>.</w:t>
      </w:r>
    </w:p>
    <w:p w14:paraId="2B545057" w14:textId="77777777" w:rsidR="00162B70" w:rsidRPr="001235B3" w:rsidRDefault="00162B70">
      <w:pPr>
        <w:pStyle w:val="Standard"/>
        <w:ind w:firstLine="1584"/>
        <w:jc w:val="both"/>
        <w:rPr>
          <w:iCs/>
          <w:sz w:val="29"/>
          <w:szCs w:val="29"/>
        </w:rPr>
      </w:pPr>
    </w:p>
    <w:p w14:paraId="2347380E" w14:textId="1EF0EE15" w:rsidR="00B66B11" w:rsidRPr="001235B3" w:rsidRDefault="00D96F96">
      <w:pPr>
        <w:pStyle w:val="Standard"/>
        <w:ind w:firstLine="1584"/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Хочу пожелать всем</w:t>
      </w:r>
      <w:r w:rsidR="00162B70" w:rsidRPr="001235B3">
        <w:rPr>
          <w:iCs/>
          <w:sz w:val="29"/>
          <w:szCs w:val="29"/>
        </w:rPr>
        <w:t>, руководителям, ветеранам,</w:t>
      </w:r>
      <w:r w:rsidRPr="001235B3">
        <w:rPr>
          <w:iCs/>
          <w:sz w:val="29"/>
          <w:szCs w:val="29"/>
        </w:rPr>
        <w:t xml:space="preserve"> членам трудовых коллективов, представителям общественности, жителям здоровья, </w:t>
      </w:r>
      <w:r w:rsidR="00162B70" w:rsidRPr="001235B3">
        <w:rPr>
          <w:iCs/>
          <w:sz w:val="29"/>
          <w:szCs w:val="29"/>
        </w:rPr>
        <w:t>благополучия</w:t>
      </w:r>
      <w:r w:rsidRPr="001235B3">
        <w:rPr>
          <w:iCs/>
          <w:sz w:val="29"/>
          <w:szCs w:val="29"/>
        </w:rPr>
        <w:t xml:space="preserve"> и поблагодарить всех за раб</w:t>
      </w:r>
      <w:r w:rsidR="00162B70" w:rsidRPr="001235B3">
        <w:rPr>
          <w:iCs/>
          <w:sz w:val="29"/>
          <w:szCs w:val="29"/>
        </w:rPr>
        <w:t>оту, проведенную в прошлом году и</w:t>
      </w:r>
      <w:r w:rsidRPr="001235B3">
        <w:rPr>
          <w:iCs/>
          <w:sz w:val="29"/>
          <w:szCs w:val="29"/>
        </w:rPr>
        <w:t xml:space="preserve"> вклад в развитие муниципального образования, </w:t>
      </w:r>
      <w:proofErr w:type="gramStart"/>
      <w:r w:rsidR="00162B70" w:rsidRPr="001235B3">
        <w:rPr>
          <w:iCs/>
          <w:sz w:val="29"/>
          <w:szCs w:val="29"/>
        </w:rPr>
        <w:t>уверен</w:t>
      </w:r>
      <w:proofErr w:type="gramEnd"/>
      <w:r w:rsidR="00162B70" w:rsidRPr="001235B3">
        <w:rPr>
          <w:iCs/>
          <w:sz w:val="29"/>
          <w:szCs w:val="29"/>
        </w:rPr>
        <w:t xml:space="preserve"> что вместе мы изменим поселение и сделаем его комфортным для проживания  </w:t>
      </w:r>
      <w:r w:rsidRPr="001235B3">
        <w:rPr>
          <w:iCs/>
          <w:sz w:val="29"/>
          <w:szCs w:val="29"/>
        </w:rPr>
        <w:t xml:space="preserve"> </w:t>
      </w:r>
    </w:p>
    <w:p w14:paraId="7E3E4633" w14:textId="77777777" w:rsidR="00B66B11" w:rsidRPr="001235B3" w:rsidRDefault="00B66B11">
      <w:pPr>
        <w:pStyle w:val="Standard"/>
        <w:ind w:firstLine="1584"/>
        <w:jc w:val="both"/>
        <w:rPr>
          <w:iCs/>
          <w:sz w:val="29"/>
          <w:szCs w:val="29"/>
        </w:rPr>
      </w:pPr>
    </w:p>
    <w:p w14:paraId="36181FEB" w14:textId="77777777" w:rsidR="00B66B11" w:rsidRPr="001235B3" w:rsidRDefault="00D96F96">
      <w:pPr>
        <w:pStyle w:val="Standard"/>
        <w:ind w:firstLine="1584"/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Я желаю всем удачи и успехов!</w:t>
      </w:r>
    </w:p>
    <w:p w14:paraId="568D4AEB" w14:textId="77777777" w:rsidR="00B66B11" w:rsidRPr="001235B3" w:rsidRDefault="00B66B11">
      <w:pPr>
        <w:pStyle w:val="Standard"/>
        <w:ind w:firstLine="1584"/>
        <w:jc w:val="both"/>
        <w:rPr>
          <w:iCs/>
          <w:sz w:val="29"/>
          <w:szCs w:val="29"/>
        </w:rPr>
      </w:pPr>
    </w:p>
    <w:p w14:paraId="057FFD54" w14:textId="77777777" w:rsidR="00B66B11" w:rsidRPr="001235B3" w:rsidRDefault="00D96F96">
      <w:pPr>
        <w:pStyle w:val="Standard"/>
        <w:ind w:firstLine="1584"/>
        <w:jc w:val="both"/>
        <w:rPr>
          <w:iCs/>
          <w:sz w:val="29"/>
          <w:szCs w:val="29"/>
        </w:rPr>
      </w:pPr>
      <w:r w:rsidRPr="001235B3">
        <w:rPr>
          <w:iCs/>
          <w:sz w:val="29"/>
          <w:szCs w:val="29"/>
        </w:rPr>
        <w:t>Благодарю за внимание!</w:t>
      </w:r>
    </w:p>
    <w:p w14:paraId="1A263ED5" w14:textId="77777777" w:rsidR="00B66B11" w:rsidRPr="001235B3" w:rsidRDefault="00B66B11">
      <w:pPr>
        <w:pStyle w:val="Standard"/>
        <w:ind w:firstLine="1584"/>
        <w:jc w:val="both"/>
        <w:rPr>
          <w:sz w:val="29"/>
          <w:szCs w:val="29"/>
        </w:rPr>
      </w:pPr>
    </w:p>
    <w:p w14:paraId="1FC0FB75" w14:textId="77777777" w:rsidR="00B66B11" w:rsidRPr="001235B3" w:rsidRDefault="00B66B11" w:rsidP="00162B70">
      <w:pPr>
        <w:pStyle w:val="Standard"/>
        <w:jc w:val="both"/>
        <w:rPr>
          <w:sz w:val="29"/>
          <w:szCs w:val="29"/>
          <w:shd w:val="clear" w:color="auto" w:fill="FFFF99"/>
        </w:rPr>
      </w:pPr>
    </w:p>
    <w:sectPr w:rsidR="00B66B11" w:rsidRPr="001235B3">
      <w:footerReference w:type="default" r:id="rId8"/>
      <w:pgSz w:w="11906" w:h="16838"/>
      <w:pgMar w:top="426" w:right="850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62BC2" w14:textId="77777777" w:rsidR="002622B8" w:rsidRDefault="00D96F96">
      <w:pPr>
        <w:spacing w:after="0" w:line="240" w:lineRule="auto"/>
      </w:pPr>
      <w:r>
        <w:separator/>
      </w:r>
    </w:p>
  </w:endnote>
  <w:endnote w:type="continuationSeparator" w:id="0">
    <w:p w14:paraId="12BE4474" w14:textId="77777777" w:rsidR="002622B8" w:rsidRDefault="00D9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083958"/>
      <w:docPartObj>
        <w:docPartGallery w:val="Page Numbers (Bottom of Page)"/>
        <w:docPartUnique/>
      </w:docPartObj>
    </w:sdtPr>
    <w:sdtContent>
      <w:p w14:paraId="236DCB46" w14:textId="77777777" w:rsidR="007030B3" w:rsidRDefault="007030B3">
        <w:pPr>
          <w:pStyle w:val="a7"/>
        </w:pPr>
      </w:p>
      <w:p w14:paraId="56A27F8C" w14:textId="585530A2" w:rsidR="007030B3" w:rsidRDefault="007030B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5B3">
          <w:rPr>
            <w:noProof/>
          </w:rPr>
          <w:t>11</w:t>
        </w:r>
        <w:r>
          <w:fldChar w:fldCharType="end"/>
        </w:r>
      </w:p>
    </w:sdtContent>
  </w:sdt>
  <w:p w14:paraId="37141BCF" w14:textId="77777777" w:rsidR="007030B3" w:rsidRDefault="0070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B1975" w14:textId="77777777" w:rsidR="002622B8" w:rsidRDefault="00D96F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A4F44B" w14:textId="77777777" w:rsidR="002622B8" w:rsidRDefault="00D9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7F4"/>
    <w:multiLevelType w:val="multilevel"/>
    <w:tmpl w:val="0040D7B0"/>
    <w:styleLink w:val="WWNum4"/>
    <w:lvl w:ilvl="0">
      <w:start w:val="1"/>
      <w:numFmt w:val="upperRoman"/>
      <w:lvlText w:val="%1."/>
      <w:lvlJc w:val="right"/>
      <w:pPr>
        <w:ind w:left="644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7267103"/>
    <w:multiLevelType w:val="multilevel"/>
    <w:tmpl w:val="ABF45D1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9BF0AF5"/>
    <w:multiLevelType w:val="multilevel"/>
    <w:tmpl w:val="1EDC4780"/>
    <w:styleLink w:val="WWNum1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" w15:restartNumberingAfterBreak="0">
    <w:nsid w:val="156D2041"/>
    <w:multiLevelType w:val="multilevel"/>
    <w:tmpl w:val="37C00C8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F5B85"/>
    <w:multiLevelType w:val="multilevel"/>
    <w:tmpl w:val="6EA41F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6BF1EC7"/>
    <w:multiLevelType w:val="multilevel"/>
    <w:tmpl w:val="E5349A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D137617"/>
    <w:multiLevelType w:val="multilevel"/>
    <w:tmpl w:val="52D2CE0A"/>
    <w:styleLink w:val="WWNum24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2A490F"/>
    <w:multiLevelType w:val="multilevel"/>
    <w:tmpl w:val="087A931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A65621"/>
    <w:multiLevelType w:val="multilevel"/>
    <w:tmpl w:val="0B2A9EA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FB20422"/>
    <w:multiLevelType w:val="multilevel"/>
    <w:tmpl w:val="779AF19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37D0158"/>
    <w:multiLevelType w:val="multilevel"/>
    <w:tmpl w:val="757CAA2C"/>
    <w:styleLink w:val="WWNum4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1.%2.%3."/>
      <w:lvlJc w:val="right"/>
      <w:pPr>
        <w:ind w:left="1866" w:hanging="180"/>
      </w:pPr>
    </w:lvl>
    <w:lvl w:ilvl="3">
      <w:start w:val="1"/>
      <w:numFmt w:val="decimal"/>
      <w:lvlText w:val="%1.%2.%3.%4."/>
      <w:lvlJc w:val="left"/>
      <w:pPr>
        <w:ind w:left="2586" w:hanging="360"/>
      </w:pPr>
    </w:lvl>
    <w:lvl w:ilvl="4">
      <w:start w:val="1"/>
      <w:numFmt w:val="lowerLetter"/>
      <w:lvlText w:val="%1.%2.%3.%4.%5."/>
      <w:lvlJc w:val="left"/>
      <w:pPr>
        <w:ind w:left="3306" w:hanging="360"/>
      </w:pPr>
    </w:lvl>
    <w:lvl w:ilvl="5">
      <w:start w:val="1"/>
      <w:numFmt w:val="lowerRoman"/>
      <w:lvlText w:val="%1.%2.%3.%4.%5.%6."/>
      <w:lvlJc w:val="right"/>
      <w:pPr>
        <w:ind w:left="4026" w:hanging="180"/>
      </w:pPr>
    </w:lvl>
    <w:lvl w:ilvl="6">
      <w:start w:val="1"/>
      <w:numFmt w:val="decimal"/>
      <w:lvlText w:val="%1.%2.%3.%4.%5.%6.%7."/>
      <w:lvlJc w:val="left"/>
      <w:pPr>
        <w:ind w:left="4746" w:hanging="360"/>
      </w:pPr>
    </w:lvl>
    <w:lvl w:ilvl="7">
      <w:start w:val="1"/>
      <w:numFmt w:val="lowerLetter"/>
      <w:lvlText w:val="%1.%2.%3.%4.%5.%6.%7.%8."/>
      <w:lvlJc w:val="left"/>
      <w:pPr>
        <w:ind w:left="5466" w:hanging="360"/>
      </w:pPr>
    </w:lvl>
    <w:lvl w:ilvl="8">
      <w:start w:val="1"/>
      <w:numFmt w:val="lowerRoman"/>
      <w:lvlText w:val="%1.%2.%3.%4.%5.%6.%7.%8.%9."/>
      <w:lvlJc w:val="right"/>
      <w:pPr>
        <w:ind w:left="6186" w:hanging="180"/>
      </w:pPr>
    </w:lvl>
  </w:abstractNum>
  <w:abstractNum w:abstractNumId="11" w15:restartNumberingAfterBreak="0">
    <w:nsid w:val="6ED664FD"/>
    <w:multiLevelType w:val="multilevel"/>
    <w:tmpl w:val="1808622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0664866"/>
    <w:multiLevelType w:val="multilevel"/>
    <w:tmpl w:val="5B86B5C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4C457A6"/>
    <w:multiLevelType w:val="hybridMultilevel"/>
    <w:tmpl w:val="7D0212C6"/>
    <w:lvl w:ilvl="0" w:tplc="7BE6ACC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96A17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644C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06AD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180A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542D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3001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7C42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1873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92A1D37"/>
    <w:multiLevelType w:val="multilevel"/>
    <w:tmpl w:val="10F254CE"/>
    <w:styleLink w:val="WWNum39"/>
    <w:lvl w:ilvl="0">
      <w:start w:val="2"/>
      <w:numFmt w:val="decimal"/>
      <w:lvlText w:val="%1."/>
      <w:lvlJc w:val="left"/>
      <w:pPr>
        <w:ind w:left="927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  <w:b w:val="0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  <w:b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  <w:b w:val="0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  <w:b w:val="0"/>
        <w:sz w:val="22"/>
        <w:szCs w:val="22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  <w:b w:val="0"/>
        <w:sz w:val="22"/>
        <w:szCs w:val="22"/>
      </w:rPr>
    </w:lvl>
  </w:abstractNum>
  <w:abstractNum w:abstractNumId="15" w15:restartNumberingAfterBreak="0">
    <w:nsid w:val="7EC3649E"/>
    <w:multiLevelType w:val="hybridMultilevel"/>
    <w:tmpl w:val="94226A4C"/>
    <w:lvl w:ilvl="0" w:tplc="3F4464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746F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C235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EE21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1019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0A3A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444E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D646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3C86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11"/>
    <w:rsid w:val="000D643C"/>
    <w:rsid w:val="001172E6"/>
    <w:rsid w:val="001235B3"/>
    <w:rsid w:val="00162B70"/>
    <w:rsid w:val="00231B20"/>
    <w:rsid w:val="002622B8"/>
    <w:rsid w:val="00295B2D"/>
    <w:rsid w:val="00374595"/>
    <w:rsid w:val="003756E3"/>
    <w:rsid w:val="0043390D"/>
    <w:rsid w:val="00472DA5"/>
    <w:rsid w:val="004E74A8"/>
    <w:rsid w:val="005F0469"/>
    <w:rsid w:val="00652D79"/>
    <w:rsid w:val="00657D51"/>
    <w:rsid w:val="006F2143"/>
    <w:rsid w:val="007030B3"/>
    <w:rsid w:val="00787AB3"/>
    <w:rsid w:val="00834648"/>
    <w:rsid w:val="008B5494"/>
    <w:rsid w:val="00914F40"/>
    <w:rsid w:val="009724B0"/>
    <w:rsid w:val="009B05D0"/>
    <w:rsid w:val="009B52ED"/>
    <w:rsid w:val="009D2338"/>
    <w:rsid w:val="009F07EE"/>
    <w:rsid w:val="009F13D6"/>
    <w:rsid w:val="00A21767"/>
    <w:rsid w:val="00A73277"/>
    <w:rsid w:val="00AA45D5"/>
    <w:rsid w:val="00B66B11"/>
    <w:rsid w:val="00C21A3A"/>
    <w:rsid w:val="00C63617"/>
    <w:rsid w:val="00C70C5E"/>
    <w:rsid w:val="00D11D27"/>
    <w:rsid w:val="00D468C1"/>
    <w:rsid w:val="00D96F96"/>
    <w:rsid w:val="00DA31AA"/>
    <w:rsid w:val="00DD2BA2"/>
    <w:rsid w:val="00E54EF1"/>
    <w:rsid w:val="00E941DC"/>
    <w:rsid w:val="00EA179C"/>
    <w:rsid w:val="00EA2E20"/>
    <w:rsid w:val="00F0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0AAC"/>
  <w15:docId w15:val="{00CAA913-2934-4858-BC1E-15B22A9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Standard"/>
    <w:next w:val="Textbody"/>
    <w:uiPriority w:val="9"/>
    <w:semiHidden/>
    <w:unhideWhenUsed/>
    <w:qFormat/>
    <w:pPr>
      <w:keepNext/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both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  <w:rPr>
      <w:rFonts w:ascii="Calibri" w:hAnsi="Calibri"/>
    </w:rPr>
  </w:style>
  <w:style w:type="paragraph" w:customStyle="1" w:styleId="10">
    <w:name w:val="Абзац списка1"/>
    <w:basedOn w:val="Standard"/>
    <w:pPr>
      <w:ind w:left="720"/>
    </w:pPr>
    <w:rPr>
      <w:rFonts w:eastAsia="Calibri"/>
    </w:rPr>
  </w:style>
  <w:style w:type="paragraph" w:styleId="20">
    <w:name w:val="Body Text 2"/>
    <w:basedOn w:val="Standard"/>
    <w:pPr>
      <w:jc w:val="both"/>
    </w:pPr>
    <w:rPr>
      <w:sz w:val="16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Обычный (веб)1"/>
    <w:basedOn w:val="Standard"/>
    <w:pPr>
      <w:spacing w:before="280" w:after="280"/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</w:pPr>
    <w:rPr>
      <w:rFonts w:eastAsia="Calibri" w:cs="Calibri"/>
    </w:rPr>
  </w:style>
  <w:style w:type="paragraph" w:customStyle="1" w:styleId="12">
    <w:name w:val="Обычный (веб)1"/>
    <w:basedOn w:val="Standard"/>
    <w:pPr>
      <w:spacing w:before="28" w:after="100"/>
    </w:pPr>
    <w:rPr>
      <w:lang w:eastAsia="ar-SA"/>
    </w:rPr>
  </w:style>
  <w:style w:type="character" w:customStyle="1" w:styleId="13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36"/>
      <w:szCs w:val="36"/>
      <w:lang w:eastAsia="ru-RU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ListLabel1">
    <w:name w:val="ListLabel 1"/>
    <w:rPr>
      <w:rFonts w:cs="Times New Roman"/>
      <w:b w:val="0"/>
      <w:sz w:val="22"/>
      <w:szCs w:val="22"/>
    </w:rPr>
  </w:style>
  <w:style w:type="character" w:customStyle="1" w:styleId="ListLabel2">
    <w:name w:val="ListLabel 2"/>
    <w:rPr>
      <w:rFonts w:cs="Times New Roman"/>
      <w:b/>
      <w:color w:val="00000A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24">
    <w:name w:val="WWNum24"/>
    <w:basedOn w:val="a2"/>
    <w:pPr>
      <w:numPr>
        <w:numId w:val="11"/>
      </w:numPr>
    </w:pPr>
  </w:style>
  <w:style w:type="numbering" w:customStyle="1" w:styleId="WWNum39">
    <w:name w:val="WWNum39"/>
    <w:basedOn w:val="a2"/>
    <w:pPr>
      <w:numPr>
        <w:numId w:val="12"/>
      </w:numPr>
    </w:pPr>
  </w:style>
  <w:style w:type="numbering" w:customStyle="1" w:styleId="WWNum40">
    <w:name w:val="WWNum40"/>
    <w:basedOn w:val="a2"/>
    <w:pPr>
      <w:numPr>
        <w:numId w:val="13"/>
      </w:numPr>
    </w:pPr>
  </w:style>
  <w:style w:type="numbering" w:customStyle="1" w:styleId="WWNum17">
    <w:name w:val="WWNum17"/>
    <w:basedOn w:val="a2"/>
    <w:pPr>
      <w:numPr>
        <w:numId w:val="14"/>
      </w:numPr>
    </w:pPr>
  </w:style>
  <w:style w:type="paragraph" w:styleId="aa">
    <w:name w:val="Normal (Web)"/>
    <w:basedOn w:val="a"/>
    <w:uiPriority w:val="99"/>
    <w:semiHidden/>
    <w:unhideWhenUsed/>
    <w:rsid w:val="009B52E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nnouncement">
    <w:name w:val="announcement"/>
    <w:basedOn w:val="a"/>
    <w:rsid w:val="00EA179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143"/>
    <w:rPr>
      <w:rFonts w:ascii="Segoe UI" w:hAnsi="Segoe UI" w:cs="Segoe UI"/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703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9072-B7EA-460F-97CD-BAE7E91C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MO_3</cp:lastModifiedBy>
  <cp:revision>9</cp:revision>
  <cp:lastPrinted>2021-03-02T19:27:00Z</cp:lastPrinted>
  <dcterms:created xsi:type="dcterms:W3CDTF">2021-03-02T11:45:00Z</dcterms:created>
  <dcterms:modified xsi:type="dcterms:W3CDTF">2021-03-02T19:27:00Z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