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05" w:rsidRDefault="00A00905" w:rsidP="00A00905"/>
    <w:p w:rsidR="00A00905" w:rsidRDefault="00A00905" w:rsidP="00A00905"/>
    <w:p w:rsidR="001A79F1" w:rsidRPr="009D206D" w:rsidRDefault="001A79F1" w:rsidP="001A79F1">
      <w:pPr>
        <w:pStyle w:val="1"/>
        <w:ind w:left="0" w:firstLine="0"/>
      </w:pPr>
      <w:r>
        <w:t xml:space="preserve">Отчет главы администрации муниципального образования </w:t>
      </w:r>
      <w:proofErr w:type="spellStart"/>
      <w:r>
        <w:t>Тельмановское</w:t>
      </w:r>
      <w:proofErr w:type="spellEnd"/>
      <w:r>
        <w:t xml:space="preserve"> сельское поселение </w:t>
      </w:r>
      <w:proofErr w:type="spellStart"/>
      <w:r>
        <w:t>Тосненского</w:t>
      </w:r>
      <w:proofErr w:type="spellEnd"/>
      <w:r>
        <w:t xml:space="preserve"> района</w:t>
      </w:r>
      <w:r>
        <w:br/>
        <w:t>Ленинградской области С.А. Приходько</w:t>
      </w:r>
    </w:p>
    <w:p w:rsidR="001A79F1" w:rsidRPr="00765238" w:rsidRDefault="001A79F1" w:rsidP="001A79F1">
      <w:pPr>
        <w:jc w:val="both"/>
        <w:rPr>
          <w:b/>
        </w:rPr>
      </w:pPr>
    </w:p>
    <w:p w:rsidR="001A79F1" w:rsidRPr="00F24EBF" w:rsidRDefault="001A79F1" w:rsidP="001A79F1">
      <w:pPr>
        <w:ind w:firstLine="709"/>
        <w:jc w:val="both"/>
      </w:pPr>
      <w:r w:rsidRPr="00F24EBF">
        <w:t>Добрый день, уважаемые коллеги, жители и гости нашего поселения! Сегодня мы подводим итоги непростого 2020 года и обсудим планы на текущий 2021 год.</w:t>
      </w:r>
    </w:p>
    <w:p w:rsidR="001A79F1" w:rsidRPr="00F24EBF" w:rsidRDefault="001A79F1" w:rsidP="001A79F1">
      <w:pPr>
        <w:ind w:firstLine="709"/>
        <w:jc w:val="both"/>
        <w:rPr>
          <w:rFonts w:eastAsia="Calibri"/>
          <w:lang w:eastAsia="en-US"/>
        </w:rPr>
      </w:pPr>
      <w:r w:rsidRPr="00F24EBF">
        <w:rPr>
          <w:rFonts w:eastAsia="Calibri"/>
          <w:b/>
          <w:lang w:eastAsia="en-US"/>
        </w:rPr>
        <w:br/>
      </w:r>
      <w:r w:rsidRPr="00F24EBF">
        <w:rPr>
          <w:rFonts w:eastAsia="Calibri"/>
          <w:lang w:eastAsia="en-US"/>
        </w:rPr>
        <w:t xml:space="preserve">Структура органов местного самоуправления включает в себя: </w:t>
      </w:r>
    </w:p>
    <w:p w:rsidR="001A79F1" w:rsidRPr="00F24EBF" w:rsidRDefault="001A79F1" w:rsidP="001A79F1">
      <w:pPr>
        <w:ind w:firstLine="709"/>
        <w:jc w:val="both"/>
        <w:rPr>
          <w:rFonts w:eastAsia="Calibri"/>
          <w:lang w:eastAsia="en-US"/>
        </w:rPr>
      </w:pPr>
      <w:r w:rsidRPr="00F24EBF">
        <w:rPr>
          <w:rFonts w:eastAsia="Calibri"/>
          <w:lang w:eastAsia="en-US"/>
        </w:rPr>
        <w:t xml:space="preserve">- Совет депутатов и администрацию муниципального образования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w:t>
      </w:r>
      <w:proofErr w:type="spellStart"/>
      <w:r w:rsidRPr="00F24EBF">
        <w:rPr>
          <w:rFonts w:eastAsia="Calibri"/>
          <w:lang w:eastAsia="en-US"/>
        </w:rPr>
        <w:t>Тосненского</w:t>
      </w:r>
      <w:proofErr w:type="spellEnd"/>
      <w:r w:rsidRPr="00F24EBF">
        <w:rPr>
          <w:rFonts w:eastAsia="Calibri"/>
          <w:lang w:eastAsia="en-US"/>
        </w:rPr>
        <w:t xml:space="preserve"> района Ленинградской области. В свою очередь Администрация имеет подведомственное муниципальное казённое учреждение «</w:t>
      </w:r>
      <w:proofErr w:type="spellStart"/>
      <w:r w:rsidRPr="00F24EBF">
        <w:rPr>
          <w:rFonts w:eastAsia="Calibri"/>
          <w:lang w:eastAsia="en-US"/>
        </w:rPr>
        <w:t>Тельмановский</w:t>
      </w:r>
      <w:proofErr w:type="spellEnd"/>
      <w:r w:rsidRPr="00F24EBF">
        <w:rPr>
          <w:rFonts w:eastAsia="Calibri"/>
          <w:lang w:eastAsia="en-US"/>
        </w:rPr>
        <w:t xml:space="preserve"> сельский Дом культуры». А также имеется Муниципальное унитарное предприятие муниципального образования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w:t>
      </w:r>
      <w:proofErr w:type="spellStart"/>
      <w:r w:rsidRPr="00F24EBF">
        <w:rPr>
          <w:rFonts w:eastAsia="Calibri"/>
          <w:lang w:eastAsia="en-US"/>
        </w:rPr>
        <w:t>Тосненского</w:t>
      </w:r>
      <w:proofErr w:type="spellEnd"/>
      <w:r w:rsidRPr="00F24EBF">
        <w:rPr>
          <w:rFonts w:eastAsia="Calibri"/>
          <w:lang w:eastAsia="en-US"/>
        </w:rPr>
        <w:t xml:space="preserve"> района Ленинградской области "ЗЕЛЕНЫЙ ГОРОД", которое осуществляет свою деятельность с 2015 года.</w:t>
      </w: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lang w:eastAsia="en-US"/>
        </w:rPr>
      </w:pPr>
      <w:r w:rsidRPr="00F24EBF">
        <w:rPr>
          <w:rFonts w:eastAsia="Calibri"/>
          <w:lang w:eastAsia="en-US"/>
        </w:rPr>
        <w:t xml:space="preserve">В целях повышения эффективности расходования бюджетных средств в муниципальном образовании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постановлением администрации был утвержден План мероприятий по росту доходов, оптимизации расходов и совершенствованию долговой политики муниципального образования. В связи с внесением изменений в Бюджетный Кодекс РФ, в целях совершенствования бюджетного процесса, для повышения эффективности использования бюджетных средств и обеспечения соблюдения принципа «открытого бюджета» в МО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были разработаны и утверждены 14 муниципальных программ, которые представлены на слайдах. </w:t>
      </w:r>
    </w:p>
    <w:p w:rsidR="001A79F1" w:rsidRPr="00F24EBF" w:rsidRDefault="001A79F1" w:rsidP="001A79F1">
      <w:pPr>
        <w:ind w:firstLine="709"/>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t xml:space="preserve">Первая программа -  это «Развитие физической культуры и спорта в МО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которая создана с целью вовлечение различных групп населения в занятия физической культурой и спортом. Объем выделенных средств – 631 тысяча рублей. </w:t>
      </w:r>
      <w:r w:rsidRPr="00F24EBF">
        <w:rPr>
          <w:rFonts w:eastAsia="Calibri"/>
          <w:lang w:eastAsia="en-US"/>
        </w:rPr>
        <w:br/>
      </w:r>
    </w:p>
    <w:p w:rsidR="001A79F1" w:rsidRPr="00F24EBF" w:rsidRDefault="001A79F1" w:rsidP="001A79F1">
      <w:pPr>
        <w:jc w:val="both"/>
        <w:rPr>
          <w:rFonts w:eastAsia="Calibri"/>
          <w:lang w:eastAsia="en-US"/>
        </w:rPr>
      </w:pPr>
      <w:r w:rsidRPr="00F24EBF">
        <w:rPr>
          <w:rFonts w:eastAsia="Calibri"/>
          <w:lang w:eastAsia="en-US"/>
        </w:rPr>
        <w:t xml:space="preserve">Следующая Программа - «Развитие и поддержка малого и среднего предпринимательства в МО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целью которой является увеличение вклада малого и среднего предпринимательства в решение задач социально-экономического развития. Объем выделенных средств – 302 тысячи рублей.</w:t>
      </w: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t xml:space="preserve">Программа «Благоустройство территории МО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w:t>
      </w:r>
      <w:proofErr w:type="gramStart"/>
      <w:r w:rsidRPr="00F24EBF">
        <w:rPr>
          <w:rFonts w:eastAsia="Calibri"/>
          <w:lang w:eastAsia="en-US"/>
        </w:rPr>
        <w:t>создает  комфортные</w:t>
      </w:r>
      <w:proofErr w:type="gramEnd"/>
      <w:r w:rsidRPr="00F24EBF">
        <w:rPr>
          <w:rFonts w:eastAsia="Calibri"/>
          <w:lang w:eastAsia="en-US"/>
        </w:rPr>
        <w:t xml:space="preserve"> условия для проживания и отдыха населения, и повышает качество предоставляемых коммунальных услуг. Объем выделенных средств – более 29 миллионов рублей. </w:t>
      </w: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t xml:space="preserve">Следующая программа «Развитие автомобильных дорог в МО ТСП». Она подразумевает Создание качественной дорожной сети в результате ремонта и улучшение состояния существующих автомобильных дорог местного значения. Объем выделенных средств составляет 3 миллиона 169 тысяч рублей. </w:t>
      </w: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t xml:space="preserve">Программа «Безопасность в МО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повышает </w:t>
      </w:r>
      <w:proofErr w:type="gramStart"/>
      <w:r w:rsidRPr="00F24EBF">
        <w:rPr>
          <w:rFonts w:eastAsia="Calibri"/>
          <w:lang w:eastAsia="en-US"/>
        </w:rPr>
        <w:t>уровень  безопасности</w:t>
      </w:r>
      <w:proofErr w:type="gramEnd"/>
      <w:r w:rsidRPr="00F24EBF">
        <w:rPr>
          <w:rFonts w:eastAsia="Calibri"/>
          <w:lang w:eastAsia="en-US"/>
        </w:rPr>
        <w:t xml:space="preserve"> жизнедеятельности населения и предупреждает чрезвычайные ситуации. Объем выделенных средств составляет 1 миллион 111 тысяч рублей.</w:t>
      </w: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lastRenderedPageBreak/>
        <w:t>«Развитие культуры в муниципальном образовании» создает условия для творческой самореализации населения и обеспечения свободы творчества. Объем средств, выделенных на данную программу в 2020 году составил 17 172, 4 тысяч рублей.</w:t>
      </w: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t xml:space="preserve">В целях повышения качества и эффективности оказываемых коммунальных услуг предусмотрена Программа «Обеспечение устойчивого функционирования и развития коммунальной и инженерной инфраструктуры и повышение </w:t>
      </w:r>
      <w:proofErr w:type="spellStart"/>
      <w:r w:rsidRPr="00F24EBF">
        <w:rPr>
          <w:rFonts w:eastAsia="Calibri"/>
          <w:lang w:eastAsia="en-US"/>
        </w:rPr>
        <w:t>энергоэффективности</w:t>
      </w:r>
      <w:proofErr w:type="spellEnd"/>
      <w:r w:rsidRPr="00F24EBF">
        <w:rPr>
          <w:rFonts w:eastAsia="Calibri"/>
          <w:lang w:eastAsia="en-US"/>
        </w:rPr>
        <w:t xml:space="preserve"> на территории МО </w:t>
      </w:r>
      <w:proofErr w:type="spellStart"/>
      <w:r w:rsidRPr="00F24EBF">
        <w:rPr>
          <w:rFonts w:eastAsia="Calibri"/>
          <w:lang w:eastAsia="en-US"/>
        </w:rPr>
        <w:t>Тельмановское</w:t>
      </w:r>
      <w:proofErr w:type="spellEnd"/>
      <w:r w:rsidRPr="00F24EBF">
        <w:rPr>
          <w:rFonts w:eastAsia="Calibri"/>
          <w:lang w:eastAsia="en-US"/>
        </w:rPr>
        <w:t xml:space="preserve"> СП». Объем финансирования составил 12 миллионов 650 тысяч рублей.</w:t>
      </w: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t xml:space="preserve">Программа «Газификация территории МО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создает безопасные и благоприятные условий проживания граждан. В 2020 году были выделены 673 тысячи рублей на данную программу.</w:t>
      </w:r>
    </w:p>
    <w:p w:rsidR="001A79F1" w:rsidRPr="00F24EBF" w:rsidRDefault="001A79F1" w:rsidP="001A79F1">
      <w:pPr>
        <w:jc w:val="both"/>
        <w:rPr>
          <w:rFonts w:eastAsia="Calibri"/>
          <w:lang w:eastAsia="en-US"/>
        </w:rPr>
      </w:pPr>
    </w:p>
    <w:p w:rsidR="001A79F1" w:rsidRPr="00F24EBF" w:rsidRDefault="001A79F1" w:rsidP="001A79F1">
      <w:pPr>
        <w:jc w:val="both"/>
        <w:rPr>
          <w:rFonts w:eastAsia="Calibri"/>
          <w:lang w:eastAsia="en-US"/>
        </w:rPr>
      </w:pPr>
      <w:r w:rsidRPr="00F24EBF">
        <w:rPr>
          <w:rFonts w:eastAsia="Calibri"/>
          <w:lang w:eastAsia="en-US"/>
        </w:rPr>
        <w:t xml:space="preserve">На программу «Формирования комфортной городской среды» были выделены более 15 миллионов рублей с целью совершенствования системы комплексного благоустройства территории </w:t>
      </w:r>
      <w:proofErr w:type="spellStart"/>
      <w:proofErr w:type="gramStart"/>
      <w:r w:rsidRPr="00F24EBF">
        <w:rPr>
          <w:rFonts w:eastAsia="Calibri"/>
          <w:lang w:eastAsia="en-US"/>
        </w:rPr>
        <w:t>Тельмановского</w:t>
      </w:r>
      <w:proofErr w:type="spellEnd"/>
      <w:r w:rsidRPr="00F24EBF">
        <w:rPr>
          <w:rFonts w:eastAsia="Calibri"/>
          <w:lang w:eastAsia="en-US"/>
        </w:rPr>
        <w:t xml:space="preserve">  сельского</w:t>
      </w:r>
      <w:proofErr w:type="gramEnd"/>
      <w:r w:rsidRPr="00F24EBF">
        <w:rPr>
          <w:rFonts w:eastAsia="Calibri"/>
          <w:lang w:eastAsia="en-US"/>
        </w:rPr>
        <w:t xml:space="preserve"> поселения.</w:t>
      </w:r>
    </w:p>
    <w:p w:rsidR="001A79F1" w:rsidRPr="00F24EBF" w:rsidRDefault="001A79F1" w:rsidP="001A79F1">
      <w:pPr>
        <w:jc w:val="both"/>
        <w:rPr>
          <w:rFonts w:eastAsia="Calibri"/>
          <w:lang w:eastAsia="en-US"/>
        </w:rPr>
      </w:pPr>
    </w:p>
    <w:p w:rsidR="001A79F1" w:rsidRPr="00F24EBF" w:rsidRDefault="001A79F1" w:rsidP="001A79F1">
      <w:pPr>
        <w:rPr>
          <w:rFonts w:eastAsia="Calibri"/>
          <w:lang w:eastAsia="en-US"/>
        </w:rPr>
      </w:pPr>
      <w:r w:rsidRPr="00F24EBF">
        <w:rPr>
          <w:rFonts w:eastAsia="Calibri"/>
          <w:lang w:eastAsia="en-US"/>
        </w:rPr>
        <w:t xml:space="preserve">Благодаря программам «Реализации инициативных предложений населения сельских населённых пунктов муниципального образования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w:t>
      </w:r>
      <w:proofErr w:type="spellStart"/>
      <w:r w:rsidRPr="00F24EBF">
        <w:rPr>
          <w:rFonts w:eastAsia="Calibri"/>
          <w:lang w:eastAsia="en-US"/>
        </w:rPr>
        <w:t>Тосненского</w:t>
      </w:r>
      <w:proofErr w:type="spellEnd"/>
      <w:r w:rsidRPr="00F24EBF">
        <w:rPr>
          <w:rFonts w:eastAsia="Calibri"/>
          <w:lang w:eastAsia="en-US"/>
        </w:rPr>
        <w:t xml:space="preserve"> района Ленинградской области на 2019-2024 год» и «Реализация инициативных предложений населения сельских населенных пунктов» повышается уровень благоустройства и развиваются иные формы местного самоуправления. Финансирование по 2 данным программам составило более трех с половиной миллионов рублей.</w:t>
      </w:r>
    </w:p>
    <w:p w:rsidR="001A79F1" w:rsidRPr="00F24EBF" w:rsidRDefault="001A79F1" w:rsidP="001A79F1">
      <w:pPr>
        <w:rPr>
          <w:rFonts w:eastAsia="Calibri"/>
          <w:lang w:eastAsia="en-US"/>
        </w:rPr>
      </w:pPr>
      <w:r w:rsidRPr="00F24EBF">
        <w:rPr>
          <w:rFonts w:eastAsia="Calibri"/>
          <w:lang w:eastAsia="en-US"/>
        </w:rPr>
        <w:br/>
        <w:t>На программу «Борьбы с борщевиком Сосновского на территории муниципального образования» в 2020 году были выделены 923 тысячи рублей.</w:t>
      </w: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lang w:eastAsia="en-US"/>
        </w:rPr>
      </w:pPr>
      <w:r w:rsidRPr="00F24EBF">
        <w:rPr>
          <w:rFonts w:eastAsia="Calibri"/>
          <w:lang w:eastAsia="en-US"/>
        </w:rPr>
        <w:t>За период 2020 года фактическое исполнение доходной части бюджета составило 131 044, 2 тыс. руб. (Что составляет 89,4 % от плановых назначений) из них налоговые доходы составили – 76 097,5 тыс. руб. (Это 94,8 % от плановых назначений), неналоговые доходы – 1 839, 2 тыс. руб. (34,0 % от плановых назначений) и безвозмездные поступления 53 107,5 тыс. руб. (Это 87,2 % от плановых назначений).</w:t>
      </w:r>
    </w:p>
    <w:p w:rsidR="001A79F1" w:rsidRPr="00F24EBF" w:rsidRDefault="001A79F1" w:rsidP="001A79F1">
      <w:pPr>
        <w:ind w:firstLine="709"/>
        <w:jc w:val="both"/>
        <w:rPr>
          <w:rFonts w:eastAsia="Calibri"/>
          <w:lang w:eastAsia="en-US"/>
        </w:rPr>
      </w:pPr>
      <w:r w:rsidRPr="00F24EBF">
        <w:rPr>
          <w:rFonts w:eastAsia="Calibri"/>
          <w:lang w:eastAsia="en-US"/>
        </w:rPr>
        <w:t xml:space="preserve"> Все показатели также представлены в таблице на экране. </w:t>
      </w:r>
    </w:p>
    <w:p w:rsidR="001A79F1" w:rsidRPr="00F24EBF" w:rsidRDefault="001A79F1" w:rsidP="001A79F1">
      <w:pPr>
        <w:ind w:firstLine="709"/>
        <w:jc w:val="both"/>
        <w:rPr>
          <w:rFonts w:eastAsia="Calibri"/>
          <w:lang w:eastAsia="en-US"/>
        </w:rPr>
      </w:pPr>
    </w:p>
    <w:tbl>
      <w:tblPr>
        <w:tblW w:w="10352" w:type="dxa"/>
        <w:tblInd w:w="-872" w:type="dxa"/>
        <w:tblLook w:val="04A0" w:firstRow="1" w:lastRow="0" w:firstColumn="1" w:lastColumn="0" w:noHBand="0" w:noVBand="1"/>
      </w:tblPr>
      <w:tblGrid>
        <w:gridCol w:w="6857"/>
        <w:gridCol w:w="985"/>
        <w:gridCol w:w="2811"/>
      </w:tblGrid>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b/>
                <w:bCs/>
                <w:lang w:eastAsia="en-US"/>
              </w:rPr>
            </w:pPr>
            <w:r w:rsidRPr="00F24EBF">
              <w:rPr>
                <w:rFonts w:eastAsia="Calibri"/>
                <w:b/>
                <w:bCs/>
                <w:lang w:eastAsia="en-US"/>
              </w:rPr>
              <w:t xml:space="preserve">           Показатели</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b/>
                <w:bCs/>
                <w:lang w:eastAsia="en-US"/>
              </w:rPr>
            </w:pPr>
            <w:r w:rsidRPr="00F24EBF">
              <w:rPr>
                <w:rFonts w:eastAsia="Calibri"/>
                <w:b/>
                <w:bCs/>
                <w:lang w:eastAsia="en-US"/>
              </w:rPr>
              <w:t>2020 год</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b/>
                <w:bCs/>
                <w:lang w:eastAsia="en-US"/>
              </w:rPr>
            </w:pPr>
            <w:r w:rsidRPr="00F24EBF">
              <w:rPr>
                <w:rFonts w:eastAsia="Calibri"/>
                <w:b/>
                <w:bCs/>
                <w:lang w:eastAsia="en-US"/>
              </w:rPr>
              <w:t>Доходы: всего (</w:t>
            </w:r>
            <w:proofErr w:type="spellStart"/>
            <w:r w:rsidRPr="00F24EBF">
              <w:rPr>
                <w:rFonts w:eastAsia="Calibri"/>
                <w:b/>
                <w:bCs/>
                <w:lang w:eastAsia="en-US"/>
              </w:rPr>
              <w:t>тыс.руб</w:t>
            </w:r>
            <w:proofErr w:type="spellEnd"/>
            <w:r w:rsidRPr="00F24EBF">
              <w:rPr>
                <w:rFonts w:eastAsia="Calibri"/>
                <w:b/>
                <w:bCs/>
                <w:lang w:eastAsia="en-US"/>
              </w:rPr>
              <w:t xml:space="preserve">.), </w:t>
            </w:r>
          </w:p>
          <w:p w:rsidR="001A79F1" w:rsidRPr="00F24EBF" w:rsidRDefault="001A79F1" w:rsidP="00C64DD6">
            <w:pPr>
              <w:ind w:firstLine="709"/>
              <w:jc w:val="both"/>
              <w:rPr>
                <w:rFonts w:eastAsia="Calibri"/>
                <w:bCs/>
                <w:lang w:eastAsia="en-US"/>
              </w:rPr>
            </w:pPr>
            <w:r w:rsidRPr="00F24EBF">
              <w:rPr>
                <w:rFonts w:eastAsia="Calibri"/>
                <w:bCs/>
                <w:lang w:eastAsia="en-US"/>
              </w:rPr>
              <w:t>в том числе</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b/>
                <w:bCs/>
                <w:lang w:eastAsia="en-US"/>
              </w:rPr>
            </w:pPr>
            <w:r w:rsidRPr="00F24EBF">
              <w:rPr>
                <w:rFonts w:eastAsia="Calibri"/>
                <w:b/>
                <w:bCs/>
                <w:lang w:eastAsia="en-US"/>
              </w:rPr>
              <w:t>131 044 200</w:t>
            </w:r>
          </w:p>
        </w:tc>
      </w:tr>
      <w:tr w:rsidR="001A79F1" w:rsidRPr="00F24EBF" w:rsidTr="00C64DD6">
        <w:trPr>
          <w:trHeight w:val="301"/>
        </w:trPr>
        <w:tc>
          <w:tcPr>
            <w:tcW w:w="754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Налоговые и неналоговые доходы (</w:t>
            </w:r>
            <w:proofErr w:type="spellStart"/>
            <w:r w:rsidRPr="00F24EBF">
              <w:rPr>
                <w:rFonts w:eastAsia="Calibri"/>
                <w:lang w:eastAsia="en-US"/>
              </w:rPr>
              <w:t>тыс.руб</w:t>
            </w:r>
            <w:proofErr w:type="spellEnd"/>
            <w:r w:rsidRPr="00F24EBF">
              <w:rPr>
                <w:rFonts w:eastAsia="Calibri"/>
                <w:lang w:eastAsia="en-US"/>
              </w:rPr>
              <w:t>.),</w:t>
            </w:r>
          </w:p>
        </w:tc>
        <w:tc>
          <w:tcPr>
            <w:tcW w:w="28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79F1" w:rsidRPr="00F24EBF" w:rsidRDefault="001A79F1" w:rsidP="00C64DD6">
            <w:pPr>
              <w:jc w:val="center"/>
              <w:rPr>
                <w:rFonts w:eastAsia="Calibri"/>
                <w:b/>
                <w:bCs/>
                <w:lang w:eastAsia="en-US"/>
              </w:rPr>
            </w:pPr>
            <w:r w:rsidRPr="00F24EBF">
              <w:rPr>
                <w:rFonts w:eastAsia="Calibri"/>
                <w:b/>
                <w:bCs/>
                <w:lang w:eastAsia="en-US"/>
              </w:rPr>
              <w:t>77 936 700</w:t>
            </w:r>
          </w:p>
        </w:tc>
      </w:tr>
      <w:tr w:rsidR="001A79F1" w:rsidRPr="00F24EBF" w:rsidTr="00C64DD6">
        <w:trPr>
          <w:trHeight w:val="257"/>
        </w:trPr>
        <w:tc>
          <w:tcPr>
            <w:tcW w:w="7541" w:type="dxa"/>
            <w:gridSpan w:val="2"/>
            <w:tcBorders>
              <w:top w:val="nil"/>
              <w:left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в том числе по основным источникам доходов</w:t>
            </w:r>
          </w:p>
        </w:tc>
        <w:tc>
          <w:tcPr>
            <w:tcW w:w="2811" w:type="dxa"/>
            <w:vMerge/>
            <w:tcBorders>
              <w:top w:val="single" w:sz="4" w:space="0" w:color="auto"/>
              <w:left w:val="single" w:sz="4" w:space="0" w:color="auto"/>
              <w:bottom w:val="single" w:sz="4" w:space="0" w:color="000000"/>
              <w:right w:val="single" w:sz="4" w:space="0" w:color="000000"/>
            </w:tcBorders>
            <w:vAlign w:val="center"/>
            <w:hideMark/>
          </w:tcPr>
          <w:p w:rsidR="001A79F1" w:rsidRPr="00F24EBF" w:rsidRDefault="001A79F1" w:rsidP="00C64DD6">
            <w:pPr>
              <w:ind w:firstLine="709"/>
              <w:jc w:val="center"/>
              <w:rPr>
                <w:rFonts w:eastAsia="Calibri"/>
                <w:b/>
                <w:bCs/>
                <w:lang w:eastAsia="en-US"/>
              </w:rPr>
            </w:pP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налог на доходы физических лиц</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36 479 100</w:t>
            </w:r>
          </w:p>
        </w:tc>
      </w:tr>
      <w:tr w:rsidR="001A79F1" w:rsidRPr="00F24EBF" w:rsidTr="00C64DD6">
        <w:trPr>
          <w:trHeight w:val="301"/>
        </w:trPr>
        <w:tc>
          <w:tcPr>
            <w:tcW w:w="6857" w:type="dxa"/>
            <w:tcBorders>
              <w:top w:val="nil"/>
              <w:left w:val="single" w:sz="4" w:space="0" w:color="auto"/>
              <w:bottom w:val="single" w:sz="4" w:space="0" w:color="auto"/>
              <w:right w:val="nil"/>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акцизы</w:t>
            </w:r>
          </w:p>
        </w:tc>
        <w:tc>
          <w:tcPr>
            <w:tcW w:w="684" w:type="dxa"/>
            <w:tcBorders>
              <w:top w:val="nil"/>
              <w:left w:val="nil"/>
              <w:bottom w:val="single" w:sz="4" w:space="0" w:color="auto"/>
              <w:right w:val="single" w:sz="4" w:space="0" w:color="auto"/>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923 300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единый сельскохозяйственный налог</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481 700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земельный налог</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32 955 100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налог на имущество физических лиц</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5 258 300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государственная пошлина</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аренда имущества</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808,9</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xml:space="preserve">- прочие доходы от использования </w:t>
            </w:r>
            <w:proofErr w:type="spellStart"/>
            <w:r w:rsidRPr="00F24EBF">
              <w:rPr>
                <w:rFonts w:eastAsia="Calibri"/>
                <w:lang w:eastAsia="en-US"/>
              </w:rPr>
              <w:t>муницип</w:t>
            </w:r>
            <w:proofErr w:type="spellEnd"/>
            <w:r w:rsidRPr="00F24EBF">
              <w:rPr>
                <w:rFonts w:eastAsia="Calibri"/>
                <w:lang w:eastAsia="en-US"/>
              </w:rPr>
              <w:t xml:space="preserve"> имущества</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956,3</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xml:space="preserve">- доходы от продажи имущества, </w:t>
            </w:r>
            <w:proofErr w:type="spellStart"/>
            <w:r w:rsidRPr="00F24EBF">
              <w:rPr>
                <w:rFonts w:eastAsia="Calibri"/>
                <w:lang w:eastAsia="en-US"/>
              </w:rPr>
              <w:t>наход</w:t>
            </w:r>
            <w:proofErr w:type="spellEnd"/>
            <w:r w:rsidRPr="00F24EBF">
              <w:rPr>
                <w:rFonts w:eastAsia="Calibri"/>
                <w:lang w:eastAsia="en-US"/>
              </w:rPr>
              <w:t xml:space="preserve"> в </w:t>
            </w:r>
            <w:proofErr w:type="spellStart"/>
            <w:r w:rsidRPr="00F24EBF">
              <w:rPr>
                <w:rFonts w:eastAsia="Calibri"/>
                <w:lang w:eastAsia="en-US"/>
              </w:rPr>
              <w:t>муниц</w:t>
            </w:r>
            <w:proofErr w:type="spellEnd"/>
            <w:r w:rsidRPr="00F24EBF">
              <w:rPr>
                <w:rFonts w:eastAsia="Calibri"/>
                <w:lang w:eastAsia="en-US"/>
              </w:rPr>
              <w:t xml:space="preserve"> собственности</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доходы от оказания платных услуг</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74,0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lastRenderedPageBreak/>
              <w:t>- штрафы, санкции, возмещение ущерба</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прочие неналоговые доходы</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0,0</w:t>
            </w:r>
          </w:p>
        </w:tc>
      </w:tr>
      <w:tr w:rsidR="001A79F1" w:rsidRPr="00F24EBF" w:rsidTr="00C64DD6">
        <w:trPr>
          <w:trHeight w:val="301"/>
        </w:trPr>
        <w:tc>
          <w:tcPr>
            <w:tcW w:w="75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-безвозмездные поступления</w:t>
            </w:r>
          </w:p>
        </w:tc>
        <w:tc>
          <w:tcPr>
            <w:tcW w:w="2811"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jc w:val="center"/>
              <w:rPr>
                <w:rFonts w:eastAsia="Calibri"/>
                <w:lang w:eastAsia="en-US"/>
              </w:rPr>
            </w:pPr>
            <w:r w:rsidRPr="00F24EBF">
              <w:rPr>
                <w:rFonts w:eastAsia="Calibri"/>
                <w:lang w:eastAsia="en-US"/>
              </w:rPr>
              <w:t>53 107,5</w:t>
            </w:r>
          </w:p>
        </w:tc>
      </w:tr>
    </w:tbl>
    <w:p w:rsidR="001A79F1" w:rsidRPr="00F24EBF" w:rsidRDefault="001A79F1" w:rsidP="00F24EBF">
      <w:pPr>
        <w:jc w:val="both"/>
        <w:rPr>
          <w:rFonts w:eastAsia="Calibri"/>
          <w:lang w:eastAsia="en-US"/>
        </w:rPr>
      </w:pPr>
    </w:p>
    <w:p w:rsidR="001A79F1" w:rsidRPr="00F24EBF" w:rsidRDefault="001A79F1" w:rsidP="001A79F1">
      <w:pPr>
        <w:ind w:firstLine="709"/>
        <w:jc w:val="both"/>
        <w:rPr>
          <w:rFonts w:eastAsia="Calibri"/>
          <w:lang w:eastAsia="en-US"/>
        </w:rPr>
      </w:pPr>
      <w:r w:rsidRPr="00F24EBF">
        <w:rPr>
          <w:rFonts w:eastAsia="Calibri"/>
          <w:lang w:eastAsia="en-US"/>
        </w:rPr>
        <w:t xml:space="preserve">По налоговым доходам наибольшие суммы поступлений за период 2020 года сложились по земельному налогу – 32 955 600 руб. (99,0 % от плановых), по налогу на доходы физических лиц 36 479 100 руб. (92,5 % от плановых). </w:t>
      </w: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lang w:eastAsia="en-US"/>
        </w:rPr>
      </w:pPr>
      <w:r w:rsidRPr="00F24EBF">
        <w:rPr>
          <w:rFonts w:eastAsia="Calibri"/>
          <w:lang w:eastAsia="en-US"/>
        </w:rPr>
        <w:t xml:space="preserve">По неналоговым доходам наибольшие суммы поступлений в 2020 году сложились от платы за аренду имущества, находящегося в муниципальной собственности 808 900 руб. (102,6 % от плановых назначений) и от поступлений доходов от платы за </w:t>
      </w:r>
      <w:proofErr w:type="spellStart"/>
      <w:r w:rsidRPr="00F24EBF">
        <w:rPr>
          <w:rFonts w:eastAsia="Calibri"/>
          <w:lang w:eastAsia="en-US"/>
        </w:rPr>
        <w:t>найм</w:t>
      </w:r>
      <w:proofErr w:type="spellEnd"/>
      <w:r w:rsidRPr="00F24EBF">
        <w:rPr>
          <w:rFonts w:eastAsia="Calibri"/>
          <w:lang w:eastAsia="en-US"/>
        </w:rPr>
        <w:t xml:space="preserve"> жилых помещений, находящихся в муниципальной собственности в размере 956 300 руб. (46,2% от плановых показателей). </w:t>
      </w: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lang w:eastAsia="en-US"/>
        </w:rPr>
      </w:pPr>
      <w:r w:rsidRPr="00F24EBF">
        <w:rPr>
          <w:rFonts w:eastAsia="Calibri"/>
          <w:lang w:eastAsia="en-US"/>
        </w:rPr>
        <w:t xml:space="preserve">Низкий уровень выполнения показателей платы за </w:t>
      </w:r>
      <w:proofErr w:type="spellStart"/>
      <w:r w:rsidRPr="00F24EBF">
        <w:rPr>
          <w:rFonts w:eastAsia="Calibri"/>
          <w:lang w:eastAsia="en-US"/>
        </w:rPr>
        <w:t>найм</w:t>
      </w:r>
      <w:proofErr w:type="spellEnd"/>
      <w:r w:rsidRPr="00F24EBF">
        <w:rPr>
          <w:rFonts w:eastAsia="Calibri"/>
          <w:lang w:eastAsia="en-US"/>
        </w:rPr>
        <w:t xml:space="preserve"> объясняется тем, что в 3 квартале был осуществлен переход от ООО «РКЦ» к АО «ЕИРЦ ЛО», поэтому фактически за август и сентябрь 2020 года средств за наем муниципальных жилых помещений в местный бюджет не поступало, поступление этих средств ожидается в октябре ноябре 2020 года, после налаживания работы АО «ЕИРЦ ЛО».  Кроме того, была активизирована работа по взысканию задолженности по данному виду платежей.</w:t>
      </w:r>
    </w:p>
    <w:p w:rsidR="001A79F1" w:rsidRPr="00F24EBF" w:rsidRDefault="001A79F1" w:rsidP="001A79F1">
      <w:pPr>
        <w:ind w:firstLine="709"/>
        <w:jc w:val="both"/>
        <w:rPr>
          <w:rFonts w:eastAsia="Calibri"/>
          <w:lang w:eastAsia="en-US"/>
        </w:rPr>
      </w:pPr>
    </w:p>
    <w:p w:rsidR="001A79F1" w:rsidRDefault="001A79F1" w:rsidP="001A79F1">
      <w:pPr>
        <w:ind w:firstLine="709"/>
        <w:jc w:val="both"/>
        <w:rPr>
          <w:rFonts w:eastAsia="Calibri"/>
          <w:color w:val="002060"/>
          <w:lang w:eastAsia="en-US"/>
        </w:rPr>
      </w:pPr>
      <w:r w:rsidRPr="00F24EBF">
        <w:rPr>
          <w:rFonts w:eastAsia="Calibri"/>
          <w:color w:val="002060"/>
          <w:lang w:eastAsia="en-US"/>
        </w:rPr>
        <w:t>Поступления по безвозмездным доходам за период 2020 года сложились из поступления дотаций и субсидий, размеры которых есть на экране.</w:t>
      </w:r>
    </w:p>
    <w:p w:rsidR="00F24EBF" w:rsidRPr="00F24EBF" w:rsidRDefault="00F24EBF" w:rsidP="001A79F1">
      <w:pPr>
        <w:ind w:firstLine="709"/>
        <w:jc w:val="both"/>
        <w:rPr>
          <w:rFonts w:eastAsia="Calibri"/>
          <w:color w:val="002060"/>
          <w:lang w:eastAsia="en-US"/>
        </w:rPr>
      </w:pPr>
    </w:p>
    <w:p w:rsidR="001A79F1" w:rsidRPr="00F24EBF" w:rsidRDefault="001A79F1" w:rsidP="001A79F1">
      <w:pPr>
        <w:ind w:firstLine="709"/>
        <w:jc w:val="both"/>
        <w:rPr>
          <w:rFonts w:eastAsia="Calibri"/>
          <w:lang w:eastAsia="en-US"/>
        </w:rPr>
      </w:pPr>
      <w:r w:rsidRPr="00F24EBF">
        <w:rPr>
          <w:rFonts w:eastAsia="Calibri"/>
          <w:lang w:eastAsia="en-US"/>
        </w:rPr>
        <w:t>- дотаций на выравнивание бюджетной обеспеченности поселения.</w:t>
      </w:r>
    </w:p>
    <w:p w:rsidR="001A79F1" w:rsidRPr="00F24EBF" w:rsidRDefault="001A79F1" w:rsidP="001A79F1">
      <w:pPr>
        <w:ind w:firstLine="709"/>
        <w:jc w:val="both"/>
        <w:rPr>
          <w:rFonts w:eastAsia="Calibri"/>
          <w:lang w:eastAsia="en-US"/>
        </w:rPr>
      </w:pPr>
      <w:r w:rsidRPr="00F24EBF">
        <w:rPr>
          <w:rFonts w:eastAsia="Calibri"/>
          <w:lang w:eastAsia="en-US"/>
        </w:rPr>
        <w:t>- средств субвенций на осуществление первичного воинского учета в размере</w:t>
      </w:r>
    </w:p>
    <w:p w:rsidR="001A79F1" w:rsidRPr="00F24EBF" w:rsidRDefault="001A79F1" w:rsidP="001A79F1">
      <w:pPr>
        <w:ind w:firstLine="709"/>
        <w:jc w:val="both"/>
        <w:rPr>
          <w:rFonts w:eastAsia="Calibri"/>
          <w:lang w:eastAsia="en-US"/>
        </w:rPr>
      </w:pPr>
      <w:r w:rsidRPr="00F24EBF">
        <w:rPr>
          <w:rFonts w:eastAsia="Calibri"/>
          <w:lang w:eastAsia="en-US"/>
        </w:rPr>
        <w:t xml:space="preserve">- средства субвенции на осуществление переданных государственных полномочий </w:t>
      </w:r>
    </w:p>
    <w:p w:rsidR="001A79F1" w:rsidRPr="00F24EBF" w:rsidRDefault="001A79F1" w:rsidP="001A79F1">
      <w:pPr>
        <w:ind w:firstLine="709"/>
        <w:jc w:val="both"/>
        <w:rPr>
          <w:rFonts w:eastAsia="Calibri"/>
          <w:lang w:eastAsia="en-US"/>
        </w:rPr>
      </w:pPr>
      <w:r w:rsidRPr="00F24EBF">
        <w:rPr>
          <w:rFonts w:eastAsia="Calibri"/>
          <w:lang w:eastAsia="en-US"/>
        </w:rPr>
        <w:t xml:space="preserve">- субсидии на реализацию Областного закона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p w:rsidR="001A79F1" w:rsidRPr="00F24EBF" w:rsidRDefault="001A79F1" w:rsidP="001A79F1">
      <w:pPr>
        <w:ind w:firstLine="709"/>
        <w:jc w:val="both"/>
        <w:rPr>
          <w:rFonts w:eastAsia="Calibri"/>
          <w:lang w:eastAsia="en-US"/>
        </w:rPr>
      </w:pPr>
      <w:r w:rsidRPr="00F24EBF">
        <w:rPr>
          <w:rFonts w:eastAsia="Calibri"/>
          <w:lang w:eastAsia="en-US"/>
        </w:rPr>
        <w:t>- субсидии на обеспечение стимулирующих выплат работникам муниципальных учреждений культуры Ленинградской области</w:t>
      </w:r>
    </w:p>
    <w:p w:rsidR="001A79F1" w:rsidRPr="00F24EBF" w:rsidRDefault="001A79F1" w:rsidP="001A79F1">
      <w:pPr>
        <w:ind w:firstLine="709"/>
        <w:jc w:val="both"/>
        <w:rPr>
          <w:rFonts w:eastAsia="Calibri"/>
          <w:lang w:eastAsia="en-US"/>
        </w:rPr>
      </w:pPr>
      <w:r w:rsidRPr="00F24EBF">
        <w:rPr>
          <w:rFonts w:eastAsia="Calibri"/>
          <w:lang w:eastAsia="en-US"/>
        </w:rPr>
        <w:t>- субсидии на реализацию комплекса мероприятий по борьбе с борщевиком Сосновского на территориях муниципальных образований Ленинградской области.</w:t>
      </w:r>
    </w:p>
    <w:p w:rsidR="001A79F1" w:rsidRPr="00F24EBF" w:rsidRDefault="001A79F1" w:rsidP="001A79F1">
      <w:pPr>
        <w:ind w:firstLine="709"/>
        <w:jc w:val="both"/>
        <w:rPr>
          <w:rFonts w:eastAsia="Calibri"/>
          <w:lang w:eastAsia="en-US"/>
        </w:rPr>
      </w:pPr>
      <w:r w:rsidRPr="00F24EBF">
        <w:rPr>
          <w:rFonts w:eastAsia="Calibri"/>
          <w:lang w:eastAsia="en-US"/>
        </w:rPr>
        <w:t>- субсидии на реализацию мероприятий по обеспечению устойчивого функционирования объектов теплоснабжения на территории Ленинградской области.</w:t>
      </w:r>
    </w:p>
    <w:p w:rsidR="001A79F1" w:rsidRPr="00F24EBF" w:rsidRDefault="001A79F1" w:rsidP="001A79F1">
      <w:pPr>
        <w:ind w:firstLine="709"/>
        <w:jc w:val="both"/>
        <w:rPr>
          <w:rFonts w:eastAsia="Calibri"/>
          <w:lang w:eastAsia="en-US"/>
        </w:rPr>
      </w:pPr>
      <w:r w:rsidRPr="00F24EBF">
        <w:rPr>
          <w:rFonts w:eastAsia="Calibri"/>
          <w:lang w:eastAsia="en-US"/>
        </w:rPr>
        <w:t>- субсидии на обеспечение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p w:rsidR="001A79F1" w:rsidRPr="00F24EBF" w:rsidRDefault="001A79F1" w:rsidP="001A79F1">
      <w:pPr>
        <w:ind w:firstLine="709"/>
        <w:jc w:val="both"/>
        <w:rPr>
          <w:rFonts w:eastAsia="Calibri"/>
          <w:lang w:eastAsia="en-US"/>
        </w:rPr>
      </w:pPr>
      <w:r w:rsidRPr="00F24EBF">
        <w:rPr>
          <w:rFonts w:eastAsia="Calibri"/>
          <w:lang w:eastAsia="en-US"/>
        </w:rPr>
        <w:t xml:space="preserve">- субсидии на реализацию программ формирования современной городской среды, в частности мероприятий муниципальной программы «Формирование комфортной городской среды на территории муниципального образования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w:t>
      </w:r>
      <w:proofErr w:type="spellStart"/>
      <w:r w:rsidRPr="00F24EBF">
        <w:rPr>
          <w:rFonts w:eastAsia="Calibri"/>
          <w:lang w:eastAsia="en-US"/>
        </w:rPr>
        <w:t>Тосненского</w:t>
      </w:r>
      <w:proofErr w:type="spellEnd"/>
      <w:r w:rsidRPr="00F24EBF">
        <w:rPr>
          <w:rFonts w:eastAsia="Calibri"/>
          <w:lang w:eastAsia="en-US"/>
        </w:rPr>
        <w:t xml:space="preserve"> района Ленинградской области в 2019-2021 году» на общественные и дворовые территории</w:t>
      </w:r>
    </w:p>
    <w:p w:rsidR="001A79F1" w:rsidRPr="00F24EBF" w:rsidRDefault="001A79F1" w:rsidP="001A79F1">
      <w:pPr>
        <w:ind w:firstLine="709"/>
        <w:jc w:val="both"/>
        <w:rPr>
          <w:rFonts w:eastAsia="Calibri"/>
          <w:lang w:eastAsia="en-US"/>
        </w:rPr>
      </w:pPr>
      <w:r w:rsidRPr="00F24EBF">
        <w:rPr>
          <w:rFonts w:eastAsia="Calibri"/>
          <w:lang w:eastAsia="en-US"/>
        </w:rPr>
        <w:t xml:space="preserve">- иных межбюджетных трансфертов на поддержку муниципальных образований городских и сельских поселений по увековечению памяти погибших при защите Отечества </w:t>
      </w:r>
    </w:p>
    <w:p w:rsidR="001A79F1" w:rsidRPr="00F24EBF" w:rsidRDefault="001A79F1" w:rsidP="001A79F1">
      <w:pPr>
        <w:ind w:firstLine="709"/>
        <w:jc w:val="both"/>
        <w:rPr>
          <w:rFonts w:eastAsia="Calibri"/>
          <w:lang w:eastAsia="en-US"/>
        </w:rPr>
      </w:pPr>
      <w:r w:rsidRPr="00F24EBF">
        <w:rPr>
          <w:rFonts w:eastAsia="Calibri"/>
          <w:lang w:eastAsia="en-US"/>
        </w:rPr>
        <w:t>- субсидии на реализацию областного закона от 28 декабря 2018 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w:t>
      </w:r>
    </w:p>
    <w:p w:rsidR="001A79F1" w:rsidRPr="00F24EBF" w:rsidRDefault="001A79F1" w:rsidP="001A79F1">
      <w:pPr>
        <w:ind w:firstLine="709"/>
        <w:jc w:val="both"/>
        <w:rPr>
          <w:rFonts w:eastAsia="Calibri"/>
          <w:lang w:eastAsia="en-US"/>
        </w:rPr>
      </w:pPr>
      <w:r w:rsidRPr="00F24EBF">
        <w:rPr>
          <w:rFonts w:eastAsia="Calibri"/>
          <w:lang w:eastAsia="en-US"/>
        </w:rPr>
        <w:lastRenderedPageBreak/>
        <w:t>- субсидия на поддержку развития общественной инфраструктуры муниципального значения в целях реализации основного мероприятия «Развитие общественной инфраструктуры муниципального значения в Ленинградской области»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lang w:eastAsia="en-US"/>
        </w:rPr>
      </w:pPr>
    </w:p>
    <w:p w:rsidR="001A79F1" w:rsidRPr="00F24EBF" w:rsidRDefault="00F24EBF" w:rsidP="001A79F1">
      <w:pPr>
        <w:ind w:firstLine="709"/>
        <w:jc w:val="center"/>
        <w:rPr>
          <w:rFonts w:eastAsia="Calibri"/>
          <w:lang w:eastAsia="en-US"/>
        </w:rPr>
      </w:pPr>
      <w:r>
        <w:rPr>
          <w:rFonts w:eastAsia="Calibri"/>
          <w:b/>
          <w:lang w:eastAsia="en-US"/>
        </w:rPr>
        <w:t>Расходная часть</w:t>
      </w:r>
      <w:r w:rsidR="001A79F1" w:rsidRPr="00F24EBF">
        <w:rPr>
          <w:rFonts w:eastAsia="Calibri"/>
          <w:b/>
          <w:lang w:eastAsia="en-US"/>
        </w:rPr>
        <w:t xml:space="preserve"> бюджета</w:t>
      </w:r>
    </w:p>
    <w:tbl>
      <w:tblPr>
        <w:tblW w:w="8760" w:type="dxa"/>
        <w:tblLook w:val="04A0" w:firstRow="1" w:lastRow="0" w:firstColumn="1" w:lastColumn="0" w:noHBand="0" w:noVBand="1"/>
      </w:tblPr>
      <w:tblGrid>
        <w:gridCol w:w="6380"/>
        <w:gridCol w:w="2380"/>
      </w:tblGrid>
      <w:tr w:rsidR="001A79F1" w:rsidRPr="00F24EBF" w:rsidTr="00C64DD6">
        <w:trPr>
          <w:trHeight w:val="423"/>
        </w:trPr>
        <w:tc>
          <w:tcPr>
            <w:tcW w:w="6380" w:type="dxa"/>
            <w:tcBorders>
              <w:top w:val="single" w:sz="4" w:space="0" w:color="auto"/>
              <w:left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b/>
                <w:lang w:eastAsia="en-US"/>
              </w:rPr>
            </w:pPr>
            <w:r w:rsidRPr="00F24EBF">
              <w:rPr>
                <w:rFonts w:eastAsia="Calibri"/>
                <w:b/>
                <w:lang w:eastAsia="en-US"/>
              </w:rPr>
              <w:t>Расходы</w:t>
            </w:r>
            <w:r w:rsidRPr="00F24EBF">
              <w:rPr>
                <w:rFonts w:eastAsia="Calibri"/>
                <w:lang w:eastAsia="en-US"/>
              </w:rPr>
              <w:t xml:space="preserve">: </w:t>
            </w:r>
            <w:r w:rsidRPr="00F24EBF">
              <w:rPr>
                <w:rFonts w:eastAsia="Calibri"/>
                <w:b/>
                <w:lang w:eastAsia="en-US"/>
              </w:rPr>
              <w:t>всего (</w:t>
            </w:r>
            <w:proofErr w:type="spellStart"/>
            <w:r w:rsidRPr="00F24EBF">
              <w:rPr>
                <w:rFonts w:eastAsia="Calibri"/>
                <w:b/>
                <w:lang w:eastAsia="en-US"/>
              </w:rPr>
              <w:t>тыс.руб</w:t>
            </w:r>
            <w:proofErr w:type="spellEnd"/>
            <w:r w:rsidRPr="00F24EBF">
              <w:rPr>
                <w:rFonts w:eastAsia="Calibri"/>
                <w:b/>
                <w:lang w:eastAsia="en-US"/>
              </w:rPr>
              <w:t>.),</w:t>
            </w:r>
          </w:p>
          <w:p w:rsidR="001A79F1" w:rsidRPr="00F24EBF" w:rsidRDefault="001A79F1" w:rsidP="00C64DD6">
            <w:pPr>
              <w:ind w:firstLine="709"/>
              <w:jc w:val="both"/>
              <w:rPr>
                <w:rFonts w:eastAsia="Calibri"/>
                <w:lang w:eastAsia="en-US"/>
              </w:rPr>
            </w:pPr>
            <w:r w:rsidRPr="00F24EBF">
              <w:rPr>
                <w:rFonts w:eastAsia="Calibri"/>
                <w:lang w:eastAsia="en-US"/>
              </w:rPr>
              <w:t xml:space="preserve"> в том числе по разделам </w:t>
            </w:r>
          </w:p>
        </w:tc>
        <w:tc>
          <w:tcPr>
            <w:tcW w:w="238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79F1" w:rsidRPr="00F24EBF" w:rsidRDefault="001A79F1" w:rsidP="00C64DD6">
            <w:pPr>
              <w:ind w:firstLine="709"/>
              <w:jc w:val="both"/>
              <w:rPr>
                <w:rFonts w:eastAsia="Calibri"/>
                <w:b/>
                <w:bCs/>
                <w:lang w:eastAsia="en-US"/>
              </w:rPr>
            </w:pPr>
            <w:r w:rsidRPr="00F24EBF">
              <w:rPr>
                <w:rFonts w:eastAsia="Calibri"/>
                <w:b/>
                <w:bCs/>
                <w:lang w:eastAsia="en-US"/>
              </w:rPr>
              <w:t>134 206 000</w:t>
            </w:r>
          </w:p>
        </w:tc>
      </w:tr>
      <w:tr w:rsidR="001A79F1" w:rsidRPr="00F24EBF" w:rsidTr="00C64DD6">
        <w:trPr>
          <w:trHeight w:val="315"/>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"Общегосударственные вопросы"</w:t>
            </w:r>
          </w:p>
        </w:tc>
        <w:tc>
          <w:tcPr>
            <w:tcW w:w="2380"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28 022 000</w:t>
            </w:r>
          </w:p>
        </w:tc>
      </w:tr>
      <w:tr w:rsidR="001A79F1" w:rsidRPr="00F24EBF" w:rsidTr="00C64DD6">
        <w:trPr>
          <w:trHeight w:val="315"/>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"Национальная оборона"</w:t>
            </w:r>
          </w:p>
        </w:tc>
        <w:tc>
          <w:tcPr>
            <w:tcW w:w="2380"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886 000</w:t>
            </w:r>
          </w:p>
        </w:tc>
      </w:tr>
      <w:tr w:rsidR="001A79F1" w:rsidRPr="00F24EBF" w:rsidTr="00C64DD6">
        <w:trPr>
          <w:trHeight w:val="315"/>
        </w:trPr>
        <w:tc>
          <w:tcPr>
            <w:tcW w:w="6380" w:type="dxa"/>
            <w:tcBorders>
              <w:top w:val="single" w:sz="4" w:space="0" w:color="auto"/>
              <w:left w:val="single" w:sz="4" w:space="0" w:color="auto"/>
              <w:bottom w:val="nil"/>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 xml:space="preserve">"Национальная безопасность </w:t>
            </w:r>
          </w:p>
        </w:tc>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1 118 000</w:t>
            </w:r>
          </w:p>
        </w:tc>
      </w:tr>
      <w:tr w:rsidR="001A79F1" w:rsidRPr="00F24EBF" w:rsidTr="00C64DD6">
        <w:trPr>
          <w:trHeight w:val="315"/>
        </w:trPr>
        <w:tc>
          <w:tcPr>
            <w:tcW w:w="6380" w:type="dxa"/>
            <w:tcBorders>
              <w:top w:val="nil"/>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и правоохранительная деятельность"</w:t>
            </w:r>
          </w:p>
        </w:tc>
        <w:tc>
          <w:tcPr>
            <w:tcW w:w="2380" w:type="dxa"/>
            <w:vMerge/>
            <w:tcBorders>
              <w:top w:val="single" w:sz="4" w:space="0" w:color="auto"/>
              <w:left w:val="single" w:sz="4" w:space="0" w:color="auto"/>
              <w:bottom w:val="single" w:sz="4" w:space="0" w:color="000000"/>
              <w:right w:val="single" w:sz="4" w:space="0" w:color="000000"/>
            </w:tcBorders>
            <w:vAlign w:val="center"/>
            <w:hideMark/>
          </w:tcPr>
          <w:p w:rsidR="001A79F1" w:rsidRPr="00F24EBF" w:rsidRDefault="001A79F1" w:rsidP="00C64DD6">
            <w:pPr>
              <w:ind w:firstLine="709"/>
              <w:jc w:val="both"/>
              <w:rPr>
                <w:rFonts w:eastAsia="Calibri"/>
                <w:lang w:eastAsia="en-US"/>
              </w:rPr>
            </w:pPr>
          </w:p>
        </w:tc>
      </w:tr>
      <w:tr w:rsidR="001A79F1" w:rsidRPr="00F24EBF" w:rsidTr="00C64DD6">
        <w:trPr>
          <w:trHeight w:val="315"/>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"Национальная экономика"</w:t>
            </w:r>
          </w:p>
        </w:tc>
        <w:tc>
          <w:tcPr>
            <w:tcW w:w="2380"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6 313 000</w:t>
            </w:r>
          </w:p>
        </w:tc>
      </w:tr>
      <w:tr w:rsidR="001A79F1" w:rsidRPr="00F24EBF" w:rsidTr="00C64DD6">
        <w:trPr>
          <w:trHeight w:val="315"/>
        </w:trPr>
        <w:tc>
          <w:tcPr>
            <w:tcW w:w="6380" w:type="dxa"/>
            <w:tcBorders>
              <w:top w:val="nil"/>
              <w:left w:val="single" w:sz="4" w:space="0" w:color="auto"/>
              <w:bottom w:val="nil"/>
              <w:right w:val="nil"/>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"Жилищно-коммунальное хозяйство"</w:t>
            </w:r>
          </w:p>
        </w:tc>
        <w:tc>
          <w:tcPr>
            <w:tcW w:w="2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78 091 800</w:t>
            </w:r>
          </w:p>
        </w:tc>
      </w:tr>
      <w:tr w:rsidR="001A79F1" w:rsidRPr="00F24EBF" w:rsidTr="00C64DD6">
        <w:trPr>
          <w:trHeight w:val="315"/>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"Образование"</w:t>
            </w:r>
          </w:p>
        </w:tc>
        <w:tc>
          <w:tcPr>
            <w:tcW w:w="2380"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662 000</w:t>
            </w:r>
          </w:p>
        </w:tc>
      </w:tr>
      <w:tr w:rsidR="001A79F1" w:rsidRPr="00F24EBF" w:rsidTr="00C64DD6">
        <w:trPr>
          <w:trHeight w:val="296"/>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"Культура, кинематография</w:t>
            </w:r>
          </w:p>
        </w:tc>
        <w:tc>
          <w:tcPr>
            <w:tcW w:w="2380"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16 510 500</w:t>
            </w:r>
          </w:p>
        </w:tc>
      </w:tr>
      <w:tr w:rsidR="001A79F1" w:rsidRPr="00F24EBF" w:rsidTr="00C64DD6">
        <w:trPr>
          <w:trHeight w:val="315"/>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"Социальная политика"</w:t>
            </w:r>
          </w:p>
        </w:tc>
        <w:tc>
          <w:tcPr>
            <w:tcW w:w="2380"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681 800</w:t>
            </w:r>
          </w:p>
        </w:tc>
      </w:tr>
      <w:tr w:rsidR="001A79F1" w:rsidRPr="00F24EBF" w:rsidTr="00C64DD6">
        <w:trPr>
          <w:trHeight w:val="315"/>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"Физическая культура и спорт"</w:t>
            </w:r>
          </w:p>
        </w:tc>
        <w:tc>
          <w:tcPr>
            <w:tcW w:w="2380"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631 300</w:t>
            </w:r>
          </w:p>
        </w:tc>
      </w:tr>
      <w:tr w:rsidR="001A79F1" w:rsidRPr="00F24EBF" w:rsidTr="00C64DD6">
        <w:trPr>
          <w:trHeight w:val="315"/>
        </w:trPr>
        <w:tc>
          <w:tcPr>
            <w:tcW w:w="6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"Средства массовой информации"</w:t>
            </w:r>
          </w:p>
        </w:tc>
        <w:tc>
          <w:tcPr>
            <w:tcW w:w="2380" w:type="dxa"/>
            <w:tcBorders>
              <w:top w:val="single" w:sz="4" w:space="0" w:color="auto"/>
              <w:left w:val="nil"/>
              <w:bottom w:val="single" w:sz="4" w:space="0" w:color="auto"/>
              <w:right w:val="single" w:sz="4" w:space="0" w:color="000000"/>
            </w:tcBorders>
            <w:shd w:val="clear" w:color="auto" w:fill="auto"/>
            <w:noWrap/>
            <w:vAlign w:val="bottom"/>
            <w:hideMark/>
          </w:tcPr>
          <w:p w:rsidR="001A79F1" w:rsidRPr="00F24EBF" w:rsidRDefault="001A79F1" w:rsidP="00C64DD6">
            <w:pPr>
              <w:ind w:firstLine="709"/>
              <w:jc w:val="both"/>
              <w:rPr>
                <w:rFonts w:eastAsia="Calibri"/>
                <w:lang w:eastAsia="en-US"/>
              </w:rPr>
            </w:pPr>
            <w:r w:rsidRPr="00F24EBF">
              <w:rPr>
                <w:rFonts w:eastAsia="Calibri"/>
                <w:lang w:eastAsia="en-US"/>
              </w:rPr>
              <w:t>1 288 400</w:t>
            </w:r>
          </w:p>
        </w:tc>
      </w:tr>
    </w:tbl>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color w:val="000000" w:themeColor="text1"/>
          <w:lang w:eastAsia="en-US"/>
        </w:rPr>
      </w:pPr>
      <w:r w:rsidRPr="00F24EBF">
        <w:rPr>
          <w:rFonts w:eastAsia="Calibri"/>
          <w:b/>
          <w:color w:val="000000" w:themeColor="text1"/>
          <w:lang w:eastAsia="en-US"/>
        </w:rPr>
        <w:t xml:space="preserve">по </w:t>
      </w:r>
      <w:r w:rsidRPr="00F24EBF">
        <w:rPr>
          <w:rFonts w:eastAsia="Calibri"/>
          <w:color w:val="000000" w:themeColor="text1"/>
          <w:lang w:eastAsia="en-US"/>
        </w:rPr>
        <w:t xml:space="preserve">Совету депутатов муниципального образования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сельское поселение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исполнение расходной части бюджета составляет 2 425 400 руб. или 70,3 %. от годового плана. </w:t>
      </w:r>
      <w:r w:rsidRPr="00F24EBF">
        <w:rPr>
          <w:rFonts w:eastAsia="Calibri"/>
          <w:color w:val="000000" w:themeColor="text1"/>
          <w:lang w:eastAsia="en-US"/>
        </w:rPr>
        <w:tab/>
      </w:r>
      <w:r w:rsidRPr="00F24EBF">
        <w:rPr>
          <w:rFonts w:eastAsia="Calibri"/>
          <w:color w:val="000000" w:themeColor="text1"/>
          <w:lang w:eastAsia="en-US"/>
        </w:rPr>
        <w:tab/>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В том числе:</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Расходы на обеспечение деятельности главы муниципального образования 1 236 000 руб. (70,2%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Расходы на обеспечение деятельности совета депутатов составили 1 189 400 руб. (70,5 % от плановых назначений). Основные запланированные мероприятия реализованы.</w:t>
      </w:r>
    </w:p>
    <w:p w:rsidR="001A79F1" w:rsidRPr="00F24EBF" w:rsidRDefault="001A79F1" w:rsidP="001A79F1">
      <w:pPr>
        <w:ind w:firstLine="709"/>
        <w:jc w:val="both"/>
        <w:rPr>
          <w:rFonts w:eastAsia="Calibri"/>
          <w:color w:val="000000" w:themeColor="text1"/>
          <w:lang w:eastAsia="en-US"/>
        </w:rPr>
      </w:pPr>
    </w:p>
    <w:p w:rsidR="001A79F1" w:rsidRPr="00F24EBF" w:rsidRDefault="001A79F1" w:rsidP="001A79F1">
      <w:pPr>
        <w:ind w:firstLine="709"/>
        <w:jc w:val="both"/>
        <w:rPr>
          <w:rFonts w:eastAsia="Calibri"/>
          <w:color w:val="000000" w:themeColor="text1"/>
          <w:lang w:eastAsia="en-US"/>
        </w:rPr>
      </w:pPr>
      <w:r w:rsidRPr="00F24EBF">
        <w:rPr>
          <w:rFonts w:eastAsia="Calibri"/>
          <w:b/>
          <w:color w:val="000000" w:themeColor="text1"/>
          <w:lang w:eastAsia="en-US"/>
        </w:rPr>
        <w:t xml:space="preserve">По </w:t>
      </w:r>
      <w:r w:rsidRPr="00F24EBF">
        <w:rPr>
          <w:rFonts w:eastAsia="Calibri"/>
          <w:color w:val="000000" w:themeColor="text1"/>
          <w:lang w:eastAsia="en-US"/>
        </w:rPr>
        <w:t xml:space="preserve">Администрации муниципального образования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сельское поселение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общее исполнение за отчетный период 2020 года составило 130 711 700 руб. или 90,0 %. от годового плана. </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Наибольшие суммы расходов приходятся на разделы "Общегосударственные расходы", и "Жилищно-коммунальное хозяйство". По разделу "Общегосударственные расходы" расходы составили 24 527 700 руб., "Жилищно-коммунальное хозяйство" – 78 091 800 руб.</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Администрацией муниципального образования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сельское поселение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в целях снижения уровня задолженности по платежам в бюджет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в течение 2020 года проведена следующая работа.</w:t>
      </w:r>
    </w:p>
    <w:p w:rsidR="001A79F1" w:rsidRPr="00F24EBF" w:rsidRDefault="001A79F1" w:rsidP="001A79F1">
      <w:pPr>
        <w:ind w:firstLine="709"/>
        <w:jc w:val="both"/>
        <w:rPr>
          <w:rFonts w:eastAsia="Calibri"/>
          <w:color w:val="000000" w:themeColor="text1"/>
          <w:lang w:eastAsia="en-US"/>
        </w:rPr>
      </w:pPr>
    </w:p>
    <w:p w:rsidR="001A79F1" w:rsidRPr="00F24EBF" w:rsidRDefault="001A79F1" w:rsidP="001A79F1">
      <w:pPr>
        <w:ind w:firstLine="709"/>
        <w:jc w:val="both"/>
        <w:rPr>
          <w:rFonts w:eastAsia="Calibri"/>
          <w:color w:val="000000" w:themeColor="text1"/>
          <w:lang w:eastAsia="en-US"/>
        </w:rPr>
      </w:pPr>
      <w:r w:rsidRPr="00F24EBF">
        <w:rPr>
          <w:rFonts w:eastAsia="Calibri"/>
          <w:b/>
          <w:bCs/>
          <w:color w:val="000000" w:themeColor="text1"/>
          <w:lang w:eastAsia="en-US"/>
        </w:rPr>
        <w:t xml:space="preserve">Расходы по разделу «Общегосударственные расходы» </w:t>
      </w:r>
      <w:r w:rsidRPr="00F24EBF">
        <w:rPr>
          <w:rFonts w:eastAsia="Calibri"/>
          <w:color w:val="000000" w:themeColor="text1"/>
          <w:lang w:eastAsia="en-US"/>
        </w:rPr>
        <w:t>в 2020 году расходы сложились в размере 24 527 700 руб. (93,2 % от плановых назначений). В течение 2020 года расходование средств резервного фонда не производилось.</w:t>
      </w:r>
    </w:p>
    <w:p w:rsidR="001A79F1" w:rsidRPr="00F24EBF" w:rsidRDefault="001A79F1" w:rsidP="001A79F1">
      <w:pPr>
        <w:ind w:firstLine="709"/>
        <w:jc w:val="both"/>
        <w:rPr>
          <w:rFonts w:eastAsia="Calibri"/>
          <w:color w:val="000000" w:themeColor="text1"/>
          <w:lang w:eastAsia="en-US"/>
        </w:rPr>
      </w:pPr>
    </w:p>
    <w:p w:rsidR="001A79F1" w:rsidRPr="00F24EBF" w:rsidRDefault="001A79F1" w:rsidP="001A79F1">
      <w:pPr>
        <w:ind w:firstLine="709"/>
        <w:jc w:val="both"/>
        <w:rPr>
          <w:rFonts w:eastAsia="Calibri"/>
          <w:color w:val="000000" w:themeColor="text1"/>
          <w:lang w:eastAsia="en-US"/>
        </w:rPr>
      </w:pPr>
      <w:r w:rsidRPr="00F24EBF">
        <w:rPr>
          <w:rFonts w:eastAsia="Calibri"/>
          <w:b/>
          <w:bCs/>
          <w:color w:val="000000" w:themeColor="text1"/>
          <w:lang w:eastAsia="en-US"/>
        </w:rPr>
        <w:lastRenderedPageBreak/>
        <w:t xml:space="preserve">Расходы по разделу «Национальная оборона» </w:t>
      </w:r>
      <w:r w:rsidRPr="00F24EBF">
        <w:rPr>
          <w:rFonts w:eastAsia="Calibri"/>
          <w:color w:val="000000" w:themeColor="text1"/>
          <w:lang w:eastAsia="en-US"/>
        </w:rPr>
        <w:t>в течение 2020 года расходы сложились в размере 886 800 руб. (100,0% от плановых назначений). Средства субвенции использованы в полном объеме.</w:t>
      </w:r>
    </w:p>
    <w:p w:rsidR="001A79F1" w:rsidRPr="00F24EBF" w:rsidRDefault="001A79F1" w:rsidP="001A79F1">
      <w:pPr>
        <w:ind w:firstLine="709"/>
        <w:jc w:val="both"/>
        <w:rPr>
          <w:rFonts w:eastAsia="Calibri"/>
          <w:color w:val="000000" w:themeColor="text1"/>
          <w:lang w:eastAsia="en-US"/>
        </w:rPr>
      </w:pPr>
      <w:r w:rsidRPr="00F24EBF">
        <w:rPr>
          <w:rFonts w:eastAsia="Calibri"/>
          <w:b/>
          <w:bCs/>
          <w:color w:val="000000" w:themeColor="text1"/>
          <w:lang w:eastAsia="en-US"/>
        </w:rPr>
        <w:t xml:space="preserve">Расходы по разделу «Национальная оборона и правоохранительная деятельность» </w:t>
      </w:r>
      <w:r w:rsidRPr="00F24EBF">
        <w:rPr>
          <w:rFonts w:eastAsia="Calibri"/>
          <w:color w:val="000000" w:themeColor="text1"/>
          <w:lang w:eastAsia="en-US"/>
        </w:rPr>
        <w:t>в течение 2020 года расходы исполнены в общем размере 1 118 400 руб. (98,7 % от плановых назначений). В том числе:</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Расходы на выполнение мероприятий муниципальной программы «Безопасность в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производились в плановом режиме.</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Расходы по выполнению переданных полномочий в сфере административных правонарушений в 1 полугодии 2020 года поступили средства на составление протоколов и были израсходованы полностью на приобретение материалов для этого.</w:t>
      </w:r>
    </w:p>
    <w:p w:rsidR="001A79F1" w:rsidRPr="00F24EBF" w:rsidRDefault="001A79F1" w:rsidP="001A79F1">
      <w:pPr>
        <w:ind w:firstLine="709"/>
        <w:jc w:val="both"/>
        <w:rPr>
          <w:rFonts w:eastAsia="Calibri"/>
          <w:color w:val="000000" w:themeColor="text1"/>
          <w:lang w:eastAsia="en-US"/>
        </w:rPr>
      </w:pPr>
      <w:r w:rsidRPr="00F24EBF">
        <w:rPr>
          <w:rFonts w:eastAsia="Calibri"/>
          <w:b/>
          <w:bCs/>
          <w:color w:val="000000" w:themeColor="text1"/>
          <w:lang w:eastAsia="en-US"/>
        </w:rPr>
        <w:t xml:space="preserve">Расходы по разделу «Национальная экономика» </w:t>
      </w:r>
      <w:r w:rsidRPr="00F24EBF">
        <w:rPr>
          <w:rFonts w:eastAsia="Calibri"/>
          <w:color w:val="000000" w:themeColor="text1"/>
          <w:lang w:eastAsia="en-US"/>
        </w:rPr>
        <w:t>в 2020 году расходы сложились в размере 6 313 000 руб. (96,1%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Произведены расходы на реализацию мероприятий муниципальной программы «Развитие автомобильных дорог в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на сумму 2 724 500 руб. (98,8 % от плановых показателей). Также в течение 2020 года предусматривались следующие расходы:</w:t>
      </w:r>
    </w:p>
    <w:p w:rsidR="001A79F1" w:rsidRPr="00F24EBF" w:rsidRDefault="00F24EBF" w:rsidP="001A79F1">
      <w:pPr>
        <w:ind w:firstLine="709"/>
        <w:jc w:val="both"/>
        <w:rPr>
          <w:rFonts w:eastAsia="Calibri"/>
          <w:color w:val="000000" w:themeColor="text1"/>
          <w:lang w:eastAsia="en-US"/>
        </w:rPr>
      </w:pPr>
      <w:r>
        <w:rPr>
          <w:rFonts w:eastAsia="Calibri"/>
          <w:color w:val="000000" w:themeColor="text1"/>
          <w:lang w:eastAsia="en-US"/>
        </w:rPr>
        <w:t xml:space="preserve">- </w:t>
      </w:r>
      <w:r w:rsidR="001A79F1" w:rsidRPr="00F24EBF">
        <w:rPr>
          <w:rFonts w:eastAsia="Calibri"/>
          <w:color w:val="000000" w:themeColor="text1"/>
          <w:lang w:eastAsia="en-US"/>
        </w:rPr>
        <w:t xml:space="preserve">на выполнение мероприятий муниципальной программы «Развитие и поддержка малого и среднего предпринимательства в МО </w:t>
      </w:r>
      <w:proofErr w:type="spellStart"/>
      <w:r w:rsidR="001A79F1" w:rsidRPr="00F24EBF">
        <w:rPr>
          <w:rFonts w:eastAsia="Calibri"/>
          <w:color w:val="000000" w:themeColor="text1"/>
          <w:lang w:eastAsia="en-US"/>
        </w:rPr>
        <w:t>Тельмановское</w:t>
      </w:r>
      <w:proofErr w:type="spellEnd"/>
      <w:r w:rsidR="001A79F1" w:rsidRPr="00F24EBF">
        <w:rPr>
          <w:rFonts w:eastAsia="Calibri"/>
          <w:color w:val="000000" w:themeColor="text1"/>
          <w:lang w:eastAsia="en-US"/>
        </w:rPr>
        <w:t xml:space="preserve"> СП </w:t>
      </w:r>
      <w:proofErr w:type="spellStart"/>
      <w:r w:rsidR="001A79F1" w:rsidRPr="00F24EBF">
        <w:rPr>
          <w:rFonts w:eastAsia="Calibri"/>
          <w:color w:val="000000" w:themeColor="text1"/>
          <w:lang w:eastAsia="en-US"/>
        </w:rPr>
        <w:t>Тосненского</w:t>
      </w:r>
      <w:proofErr w:type="spellEnd"/>
      <w:r w:rsidR="001A79F1" w:rsidRPr="00F24EBF">
        <w:rPr>
          <w:rFonts w:eastAsia="Calibri"/>
          <w:color w:val="000000" w:themeColor="text1"/>
          <w:lang w:eastAsia="en-US"/>
        </w:rPr>
        <w:t xml:space="preserve"> района Ленинградской области» фактические расходы составили 302 000 руб. (91,5 % от плановых показателей).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В рамках реализации мероприятий данной муниципальной программы производилась оплата за информационно-правовую систему «Консультант+» для Кабинета предпринимателя. Запланированные мероприятия будут исполняться в следующих периодах.</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В рамках непрограммных мероприятий расходы составили 2 841 600 руб. (93,6% от плановых показателей). Производились работы по оценке муниципального имущества, составления технических планов объектов муниципального имущества и по формированию и постановке на учет земельных участков. </w:t>
      </w:r>
    </w:p>
    <w:p w:rsidR="001A79F1" w:rsidRPr="00F24EBF" w:rsidRDefault="001A79F1" w:rsidP="001A79F1">
      <w:pPr>
        <w:ind w:firstLine="709"/>
        <w:jc w:val="both"/>
        <w:rPr>
          <w:rFonts w:eastAsia="Calibri"/>
          <w:color w:val="000000" w:themeColor="text1"/>
          <w:lang w:eastAsia="en-US"/>
        </w:rPr>
      </w:pPr>
    </w:p>
    <w:p w:rsidR="001A79F1" w:rsidRPr="00F24EBF" w:rsidRDefault="001A79F1" w:rsidP="001A79F1">
      <w:pPr>
        <w:ind w:firstLine="709"/>
        <w:jc w:val="both"/>
        <w:rPr>
          <w:rFonts w:eastAsia="Calibri"/>
          <w:color w:val="000000" w:themeColor="text1"/>
          <w:lang w:eastAsia="en-US"/>
        </w:rPr>
      </w:pPr>
      <w:r w:rsidRPr="00F24EBF">
        <w:rPr>
          <w:rFonts w:eastAsia="Calibri"/>
          <w:b/>
          <w:bCs/>
          <w:color w:val="000000" w:themeColor="text1"/>
          <w:lang w:eastAsia="en-US"/>
        </w:rPr>
        <w:t xml:space="preserve">По разделу «Коммунальное хозяйство» </w:t>
      </w:r>
      <w:r w:rsidRPr="00F24EBF">
        <w:rPr>
          <w:rFonts w:eastAsia="Calibri"/>
          <w:color w:val="000000" w:themeColor="text1"/>
          <w:lang w:eastAsia="en-US"/>
        </w:rPr>
        <w:t>в течение 2020 года расходы сложились в размере 78 091 800 руб. (86,7%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Реализовывались мероприятия муниципальной программы «Благоустройство территории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на общую сумму 29 066 100 руб. (91,8% плановых показателей). В первом квартале в целях реализации мероприятий данной программы был проведен конкурс на право заключения муниципального контракта на выполнение работ по содержанию и уборке благоустроенных территорий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С победителем конкурса МУП «Зеленый город» был заключен муниципальный контракт, работы выполнялись в плановом режиме.</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Произведен частичный ремонт мемориального комплекса «Штурм» за счет средств иных межбюджетных трансфертов на поддержку муниципальных образований городских и сельских поселений по увековечению памяти погибших при защите Отечества из бюджета МО </w:t>
      </w:r>
      <w:proofErr w:type="spellStart"/>
      <w:r w:rsidRPr="00F24EBF">
        <w:rPr>
          <w:rFonts w:eastAsia="Calibri"/>
          <w:color w:val="000000" w:themeColor="text1"/>
          <w:lang w:eastAsia="en-US"/>
        </w:rPr>
        <w:t>Тосненский</w:t>
      </w:r>
      <w:proofErr w:type="spellEnd"/>
      <w:r w:rsidRPr="00F24EBF">
        <w:rPr>
          <w:rFonts w:eastAsia="Calibri"/>
          <w:color w:val="000000" w:themeColor="text1"/>
          <w:lang w:eastAsia="en-US"/>
        </w:rPr>
        <w:t xml:space="preserve"> район Ленинградской области в размере 4 243 800 руб. (100%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И с привлечением средств субсидии на поддержку развития общественной инфраструктуры муниципального значения в целях реализации основного мероприятия «Развитие общественной инфраструктуры муниципального значения в Ленинградской области»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w:t>
      </w:r>
      <w:r w:rsidRPr="00F24EBF">
        <w:rPr>
          <w:rFonts w:eastAsia="Calibri"/>
          <w:color w:val="000000" w:themeColor="text1"/>
          <w:lang w:eastAsia="en-US"/>
        </w:rPr>
        <w:lastRenderedPageBreak/>
        <w:t>области" в размере 115 600 руб. (94,7 % от плановых назначений), общая сумма работ составила 128 400 руб.</w:t>
      </w:r>
    </w:p>
    <w:p w:rsidR="001A79F1" w:rsidRPr="00F24EBF" w:rsidRDefault="001A79F1" w:rsidP="001A79F1">
      <w:pPr>
        <w:ind w:firstLine="709"/>
        <w:jc w:val="both"/>
        <w:rPr>
          <w:rFonts w:eastAsia="Calibri"/>
          <w:color w:val="000000" w:themeColor="text1"/>
          <w:lang w:eastAsia="en-US"/>
        </w:rPr>
      </w:pPr>
      <w:r w:rsidRPr="00F24EBF">
        <w:rPr>
          <w:rFonts w:eastAsia="Calibri"/>
          <w:b/>
          <w:bCs/>
          <w:color w:val="000000" w:themeColor="text1"/>
          <w:lang w:eastAsia="en-US"/>
        </w:rPr>
        <w:t xml:space="preserve">По разделу «Образование» </w:t>
      </w:r>
      <w:r w:rsidRPr="00F24EBF">
        <w:rPr>
          <w:rFonts w:eastAsia="Calibri"/>
          <w:color w:val="000000" w:themeColor="text1"/>
          <w:lang w:eastAsia="en-US"/>
        </w:rPr>
        <w:t>в течение 2020 года расходы сложились в размере 662 000 руб. (100,0%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По данному разделу реализовывались мероприятия по подпрограмме «Молодежь в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муниципальной программы «Развитие культуры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Мероприятия выполнены в полном объеме.</w:t>
      </w: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color w:val="000000"/>
          <w:lang w:eastAsia="en-US"/>
        </w:rPr>
      </w:pPr>
      <w:r w:rsidRPr="00F24EBF">
        <w:rPr>
          <w:rFonts w:eastAsia="Calibri"/>
          <w:color w:val="000000" w:themeColor="text1"/>
          <w:lang w:eastAsia="en-US"/>
        </w:rPr>
        <w:t>Расходование средств бюджета на обеспечение деятельности муниципального казанного учреждения «</w:t>
      </w:r>
      <w:proofErr w:type="spellStart"/>
      <w:r w:rsidRPr="00F24EBF">
        <w:rPr>
          <w:rFonts w:eastAsia="Calibri"/>
          <w:color w:val="000000" w:themeColor="text1"/>
          <w:lang w:eastAsia="en-US"/>
        </w:rPr>
        <w:t>Тельмановский</w:t>
      </w:r>
      <w:proofErr w:type="spellEnd"/>
      <w:r w:rsidRPr="00F24EBF">
        <w:rPr>
          <w:rFonts w:eastAsia="Calibri"/>
          <w:color w:val="000000" w:themeColor="text1"/>
          <w:lang w:eastAsia="en-US"/>
        </w:rPr>
        <w:t xml:space="preserve"> сельский Дом культуры» осуществляется по </w:t>
      </w:r>
      <w:r w:rsidRPr="00F24EBF">
        <w:rPr>
          <w:rFonts w:eastAsia="Calibri"/>
          <w:b/>
          <w:color w:val="000000" w:themeColor="text1"/>
          <w:lang w:eastAsia="en-US"/>
        </w:rPr>
        <w:t xml:space="preserve">разделу «Культура, кинематография». </w:t>
      </w:r>
      <w:r w:rsidRPr="00F24EBF">
        <w:rPr>
          <w:rFonts w:eastAsia="Calibri"/>
          <w:color w:val="000000" w:themeColor="text1"/>
          <w:lang w:eastAsia="en-US"/>
        </w:rPr>
        <w:t>За истекший период 2020 года расходы сложились в размере 16 510 500 руб. (97,6 % от плановых назначений).</w:t>
      </w:r>
      <w:r w:rsidRPr="00F24EBF">
        <w:rPr>
          <w:rFonts w:eastAsia="Calibri"/>
          <w:color w:val="FF0000"/>
          <w:lang w:eastAsia="en-US"/>
        </w:rPr>
        <w:t xml:space="preserve"> </w:t>
      </w:r>
      <w:r w:rsidRPr="00F24EBF">
        <w:rPr>
          <w:rFonts w:eastAsia="Calibri"/>
          <w:lang w:eastAsia="en-US"/>
        </w:rPr>
        <w:t xml:space="preserve">Производилась реализация мероприятий муниципальной программы </w:t>
      </w:r>
      <w:r w:rsidRPr="00F24EBF">
        <w:rPr>
          <w:rFonts w:eastAsia="Calibri"/>
          <w:color w:val="000000"/>
          <w:lang w:eastAsia="en-US"/>
        </w:rPr>
        <w:t xml:space="preserve">«Развитие культуры МО </w:t>
      </w:r>
      <w:proofErr w:type="spellStart"/>
      <w:r w:rsidRPr="00F24EBF">
        <w:rPr>
          <w:rFonts w:eastAsia="Calibri"/>
          <w:color w:val="000000"/>
          <w:lang w:eastAsia="en-US"/>
        </w:rPr>
        <w:t>Тельмановское</w:t>
      </w:r>
      <w:proofErr w:type="spellEnd"/>
      <w:r w:rsidRPr="00F24EBF">
        <w:rPr>
          <w:rFonts w:eastAsia="Calibri"/>
          <w:color w:val="000000"/>
          <w:lang w:eastAsia="en-US"/>
        </w:rPr>
        <w:t xml:space="preserve"> СП </w:t>
      </w:r>
      <w:proofErr w:type="spellStart"/>
      <w:r w:rsidRPr="00F24EBF">
        <w:rPr>
          <w:rFonts w:eastAsia="Calibri"/>
          <w:color w:val="000000"/>
          <w:lang w:eastAsia="en-US"/>
        </w:rPr>
        <w:t>Тосненского</w:t>
      </w:r>
      <w:proofErr w:type="spellEnd"/>
      <w:r w:rsidRPr="00F24EBF">
        <w:rPr>
          <w:rFonts w:eastAsia="Calibri"/>
          <w:color w:val="000000"/>
          <w:lang w:eastAsia="en-US"/>
        </w:rPr>
        <w:t xml:space="preserve"> района Ленинградской области». </w:t>
      </w:r>
    </w:p>
    <w:p w:rsidR="001A79F1" w:rsidRPr="00F24EBF" w:rsidRDefault="001A79F1" w:rsidP="001A79F1">
      <w:pPr>
        <w:ind w:firstLine="709"/>
        <w:jc w:val="both"/>
        <w:rPr>
          <w:rFonts w:eastAsia="Calibri"/>
          <w:lang w:eastAsia="en-US"/>
        </w:rPr>
      </w:pPr>
      <w:r w:rsidRPr="00F24EBF">
        <w:rPr>
          <w:rFonts w:eastAsia="Calibri"/>
          <w:lang w:eastAsia="en-US"/>
        </w:rPr>
        <w:t xml:space="preserve">По подпрограмме «Обеспечение жителей муниципального образования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w:t>
      </w:r>
      <w:proofErr w:type="spellStart"/>
      <w:r w:rsidRPr="00F24EBF">
        <w:rPr>
          <w:rFonts w:eastAsia="Calibri"/>
          <w:lang w:eastAsia="en-US"/>
        </w:rPr>
        <w:t>Тосненского</w:t>
      </w:r>
      <w:proofErr w:type="spellEnd"/>
      <w:r w:rsidRPr="00F24EBF">
        <w:rPr>
          <w:rFonts w:eastAsia="Calibri"/>
          <w:lang w:eastAsia="en-US"/>
        </w:rPr>
        <w:t xml:space="preserve"> района Ленинградской области услугами в сфере культуры и досуга» на общую сумму 11 653 000руб. (96,7 % плановых показателей). </w:t>
      </w:r>
    </w:p>
    <w:p w:rsidR="001A79F1" w:rsidRPr="00F24EBF" w:rsidRDefault="001A79F1" w:rsidP="001A79F1">
      <w:pPr>
        <w:ind w:firstLine="709"/>
        <w:jc w:val="both"/>
        <w:rPr>
          <w:rFonts w:eastAsia="Calibri"/>
          <w:color w:val="FF0000"/>
          <w:lang w:eastAsia="en-US"/>
        </w:rPr>
      </w:pPr>
      <w:r w:rsidRPr="00F24EBF">
        <w:rPr>
          <w:rFonts w:eastAsia="Calibri"/>
          <w:lang w:eastAsia="en-US"/>
        </w:rPr>
        <w:t>И подпрограмме «Обеспечение условий реализации муниципальной программы» на общую сумму 4 857 500 руб. (99,9% плановых показателей). По данным подпрограммам прошли культурно-массовые мероприятия на территории поселения, такие как День снятия блокады, Масленица, 8 Марта и другие. Выполнены практически все запланированные мероприятия, предусматривающая расходы на содержание МКУ «</w:t>
      </w:r>
      <w:proofErr w:type="spellStart"/>
      <w:r w:rsidRPr="00F24EBF">
        <w:rPr>
          <w:rFonts w:eastAsia="Calibri"/>
          <w:lang w:eastAsia="en-US"/>
        </w:rPr>
        <w:t>Тельмановский</w:t>
      </w:r>
      <w:proofErr w:type="spellEnd"/>
      <w:r w:rsidRPr="00F24EBF">
        <w:rPr>
          <w:rFonts w:eastAsia="Calibri"/>
          <w:lang w:eastAsia="en-US"/>
        </w:rPr>
        <w:t xml:space="preserve"> сельский Дом культуры» в отчетном периоде.</w:t>
      </w:r>
    </w:p>
    <w:p w:rsidR="001A79F1" w:rsidRPr="00F24EBF" w:rsidRDefault="001A79F1" w:rsidP="001A79F1">
      <w:pPr>
        <w:ind w:firstLine="709"/>
        <w:jc w:val="both"/>
        <w:rPr>
          <w:rFonts w:eastAsia="Calibri"/>
          <w:color w:val="000000" w:themeColor="text1"/>
          <w:lang w:eastAsia="en-US"/>
        </w:rPr>
      </w:pPr>
    </w:p>
    <w:p w:rsidR="001A79F1" w:rsidRPr="00F24EBF" w:rsidRDefault="001A79F1" w:rsidP="001A79F1">
      <w:pPr>
        <w:ind w:firstLine="709"/>
        <w:jc w:val="both"/>
        <w:rPr>
          <w:rFonts w:eastAsia="Calibri"/>
          <w:color w:val="000000" w:themeColor="text1"/>
          <w:lang w:eastAsia="en-US"/>
        </w:rPr>
      </w:pPr>
      <w:r w:rsidRPr="00F24EBF">
        <w:rPr>
          <w:rFonts w:eastAsia="Calibri"/>
          <w:b/>
          <w:bCs/>
          <w:color w:val="000000" w:themeColor="text1"/>
          <w:lang w:eastAsia="en-US"/>
        </w:rPr>
        <w:t xml:space="preserve">Расходы по разделу «Социальная политика» </w:t>
      </w:r>
      <w:r w:rsidRPr="00F24EBF">
        <w:rPr>
          <w:rFonts w:eastAsia="Calibri"/>
          <w:color w:val="000000" w:themeColor="text1"/>
          <w:lang w:eastAsia="en-US"/>
        </w:rPr>
        <w:t>в течение 2020 года сложились в размере 681 800 руб. (100,00%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По данному разделу производились расходы на выплату доплат муниципальным служащим, вышедшим на муниципальную пенсию и производилось согласно произведенных расчетов в плановом режиме.</w:t>
      </w:r>
    </w:p>
    <w:p w:rsidR="001A79F1" w:rsidRPr="00F24EBF" w:rsidRDefault="001A79F1" w:rsidP="001A79F1">
      <w:pPr>
        <w:ind w:firstLine="709"/>
        <w:jc w:val="both"/>
        <w:rPr>
          <w:rFonts w:eastAsia="Calibri"/>
          <w:b/>
          <w:color w:val="000000" w:themeColor="text1"/>
          <w:lang w:eastAsia="en-US"/>
        </w:rPr>
      </w:pPr>
      <w:r w:rsidRPr="00F24EBF">
        <w:rPr>
          <w:rFonts w:eastAsia="Calibri"/>
          <w:b/>
          <w:bCs/>
          <w:color w:val="000000" w:themeColor="text1"/>
          <w:lang w:eastAsia="en-US"/>
        </w:rPr>
        <w:t xml:space="preserve">Расходы по разделу «Физическая культура и спорт» </w:t>
      </w:r>
      <w:r w:rsidRPr="00F24EBF">
        <w:rPr>
          <w:rFonts w:eastAsia="Calibri"/>
          <w:b/>
          <w:color w:val="000000" w:themeColor="text1"/>
          <w:lang w:eastAsia="en-US"/>
        </w:rPr>
        <w:t>в течение 2020 года расходы сложились в размере 631 300 руб. (97,1 %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 xml:space="preserve">По данному разделу производилась реализация мероприятий по муниципальной программе «Развитие физической культуры и спорта в МО </w:t>
      </w:r>
      <w:proofErr w:type="spellStart"/>
      <w:r w:rsidRPr="00F24EBF">
        <w:rPr>
          <w:rFonts w:eastAsia="Calibri"/>
          <w:color w:val="000000" w:themeColor="text1"/>
          <w:lang w:eastAsia="en-US"/>
        </w:rPr>
        <w:t>Тельмановское</w:t>
      </w:r>
      <w:proofErr w:type="spellEnd"/>
      <w:r w:rsidRPr="00F24EBF">
        <w:rPr>
          <w:rFonts w:eastAsia="Calibri"/>
          <w:color w:val="000000" w:themeColor="text1"/>
          <w:lang w:eastAsia="en-US"/>
        </w:rPr>
        <w:t xml:space="preserve"> СП </w:t>
      </w:r>
      <w:proofErr w:type="spellStart"/>
      <w:r w:rsidRPr="00F24EBF">
        <w:rPr>
          <w:rFonts w:eastAsia="Calibri"/>
          <w:color w:val="000000" w:themeColor="text1"/>
          <w:lang w:eastAsia="en-US"/>
        </w:rPr>
        <w:t>Тосненского</w:t>
      </w:r>
      <w:proofErr w:type="spellEnd"/>
      <w:r w:rsidRPr="00F24EBF">
        <w:rPr>
          <w:rFonts w:eastAsia="Calibri"/>
          <w:color w:val="000000" w:themeColor="text1"/>
          <w:lang w:eastAsia="en-US"/>
        </w:rPr>
        <w:t xml:space="preserve"> района Ленинградской области». В течение 2020 года выполнялась плановые мероприятия, по проведению спортивно-массовых мероприятий в том числе в онлайн формате.</w:t>
      </w:r>
    </w:p>
    <w:p w:rsidR="001A79F1" w:rsidRPr="00F24EBF" w:rsidRDefault="001A79F1" w:rsidP="001A79F1">
      <w:pPr>
        <w:ind w:firstLine="709"/>
        <w:jc w:val="both"/>
        <w:rPr>
          <w:rFonts w:eastAsia="Calibri"/>
          <w:b/>
          <w:color w:val="000000" w:themeColor="text1"/>
          <w:lang w:eastAsia="en-US"/>
        </w:rPr>
      </w:pPr>
      <w:r w:rsidRPr="00F24EBF">
        <w:rPr>
          <w:rFonts w:eastAsia="Calibri"/>
          <w:b/>
          <w:bCs/>
          <w:color w:val="000000" w:themeColor="text1"/>
          <w:lang w:eastAsia="en-US"/>
        </w:rPr>
        <w:t xml:space="preserve">Расходы по разделу «Средства массовой информации» </w:t>
      </w:r>
      <w:r w:rsidRPr="00F24EBF">
        <w:rPr>
          <w:rFonts w:eastAsia="Calibri"/>
          <w:b/>
          <w:color w:val="000000" w:themeColor="text1"/>
          <w:lang w:eastAsia="en-US"/>
        </w:rPr>
        <w:t>в течение 2020 года сложились в размере 1 288 000 руб. (92,0 % от плановых назначений).</w:t>
      </w:r>
    </w:p>
    <w:p w:rsidR="001A79F1" w:rsidRPr="00F24EBF" w:rsidRDefault="001A79F1" w:rsidP="001A79F1">
      <w:pPr>
        <w:ind w:firstLine="709"/>
        <w:jc w:val="both"/>
        <w:rPr>
          <w:rFonts w:eastAsia="Calibri"/>
          <w:color w:val="000000" w:themeColor="text1"/>
          <w:lang w:eastAsia="en-US"/>
        </w:rPr>
      </w:pPr>
      <w:r w:rsidRPr="00F24EBF">
        <w:rPr>
          <w:rFonts w:eastAsia="Calibri"/>
          <w:color w:val="000000" w:themeColor="text1"/>
          <w:lang w:eastAsia="en-US"/>
        </w:rPr>
        <w:t>В отчетном периоде бюджетные средства были потрачены на издание муниципального издания «</w:t>
      </w:r>
      <w:proofErr w:type="spellStart"/>
      <w:r w:rsidRPr="00F24EBF">
        <w:rPr>
          <w:rFonts w:eastAsia="Calibri"/>
          <w:color w:val="000000" w:themeColor="text1"/>
          <w:lang w:eastAsia="en-US"/>
        </w:rPr>
        <w:t>ТельманаИнфо</w:t>
      </w:r>
      <w:proofErr w:type="spellEnd"/>
      <w:r w:rsidRPr="00F24EBF">
        <w:rPr>
          <w:rFonts w:eastAsia="Calibri"/>
          <w:color w:val="000000" w:themeColor="text1"/>
          <w:lang w:eastAsia="en-US"/>
        </w:rPr>
        <w:t>».</w:t>
      </w: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both"/>
        <w:rPr>
          <w:rFonts w:eastAsia="Calibri"/>
          <w:lang w:eastAsia="en-US"/>
        </w:rPr>
      </w:pPr>
    </w:p>
    <w:p w:rsidR="001A79F1" w:rsidRPr="00F24EBF" w:rsidRDefault="001A79F1" w:rsidP="001A79F1">
      <w:pPr>
        <w:ind w:firstLine="709"/>
        <w:jc w:val="center"/>
        <w:rPr>
          <w:rFonts w:eastAsia="Calibri"/>
          <w:lang w:eastAsia="en-US"/>
        </w:rPr>
      </w:pPr>
      <w:r w:rsidRPr="00F24EBF">
        <w:rPr>
          <w:rFonts w:eastAsia="Calibri"/>
          <w:lang w:eastAsia="en-US"/>
        </w:rPr>
        <w:t>А теперь подробнее о самых значимых достижениях 2020 года.</w:t>
      </w:r>
    </w:p>
    <w:p w:rsidR="001A79F1" w:rsidRPr="00F24EBF" w:rsidRDefault="001A79F1" w:rsidP="001A79F1">
      <w:pPr>
        <w:ind w:firstLine="709"/>
        <w:jc w:val="both"/>
        <w:rPr>
          <w:rFonts w:eastAsia="Calibri"/>
          <w:lang w:eastAsia="en-US"/>
        </w:rPr>
      </w:pPr>
    </w:p>
    <w:p w:rsidR="001A79F1" w:rsidRPr="00F24EBF" w:rsidRDefault="001A79F1" w:rsidP="001A79F1">
      <w:pPr>
        <w:numPr>
          <w:ilvl w:val="0"/>
          <w:numId w:val="2"/>
        </w:numPr>
        <w:jc w:val="center"/>
        <w:rPr>
          <w:b/>
        </w:rPr>
      </w:pPr>
      <w:r w:rsidRPr="00F24EBF">
        <w:rPr>
          <w:b/>
        </w:rPr>
        <w:t>В сфере Благоустройства реализованы следующие проекты:</w:t>
      </w:r>
    </w:p>
    <w:p w:rsidR="001A79F1" w:rsidRPr="00F24EBF" w:rsidRDefault="001A79F1" w:rsidP="001A79F1">
      <w:pPr>
        <w:ind w:left="1069"/>
        <w:rPr>
          <w:b/>
        </w:rPr>
      </w:pPr>
    </w:p>
    <w:p w:rsidR="001A79F1" w:rsidRPr="00F24EBF" w:rsidRDefault="001A79F1" w:rsidP="001A79F1">
      <w:pPr>
        <w:ind w:firstLine="709"/>
        <w:jc w:val="both"/>
      </w:pPr>
      <w:r w:rsidRPr="00F24EBF">
        <w:rPr>
          <w:rFonts w:eastAsia="Calibri"/>
          <w:lang w:eastAsia="en-US"/>
        </w:rPr>
        <w:t>С привлечением средств субсидии</w:t>
      </w:r>
      <w:r w:rsidRPr="00F24EBF">
        <w:rPr>
          <w:rFonts w:eastAsia="Calibri"/>
          <w:color w:val="FF0000"/>
          <w:lang w:eastAsia="en-US"/>
        </w:rPr>
        <w:t xml:space="preserve"> </w:t>
      </w:r>
      <w:r w:rsidRPr="00F24EBF">
        <w:rPr>
          <w:rFonts w:eastAsia="Calibri"/>
          <w:lang w:eastAsia="en-US"/>
        </w:rPr>
        <w:t>«</w:t>
      </w:r>
      <w:r w:rsidRPr="00F24EBF">
        <w:t>В рамках программы Формирование комфортной городской среды»:</w:t>
      </w:r>
    </w:p>
    <w:p w:rsidR="001A79F1" w:rsidRPr="00F24EBF" w:rsidRDefault="001A79F1" w:rsidP="001A79F1">
      <w:pPr>
        <w:ind w:firstLine="709"/>
        <w:jc w:val="both"/>
        <w:rPr>
          <w:rFonts w:eastAsia="Calibri"/>
          <w:color w:val="FF0000"/>
          <w:lang w:eastAsia="en-US"/>
        </w:rPr>
      </w:pPr>
    </w:p>
    <w:p w:rsidR="001A79F1" w:rsidRPr="00F24EBF" w:rsidRDefault="001A79F1" w:rsidP="001A79F1">
      <w:pPr>
        <w:numPr>
          <w:ilvl w:val="0"/>
          <w:numId w:val="3"/>
        </w:numPr>
        <w:jc w:val="both"/>
        <w:rPr>
          <w:rFonts w:eastAsia="Calibri"/>
          <w:color w:val="FF0000"/>
          <w:lang w:eastAsia="en-US"/>
        </w:rPr>
      </w:pPr>
      <w:r w:rsidRPr="00F24EBF">
        <w:rPr>
          <w:rFonts w:eastAsia="Calibri"/>
          <w:lang w:eastAsia="en-US"/>
        </w:rPr>
        <w:t>Благоустройство общественной территории в п. Тельмана, парк у д. 12 на общую сумму 8 888 900 руб. (из них 8 000 000 руб. из Областного бюджета Ленинградской области)</w:t>
      </w:r>
      <w:r w:rsidRPr="00F24EBF">
        <w:rPr>
          <w:rFonts w:eastAsia="Calibri"/>
          <w:color w:val="FF0000"/>
          <w:lang w:eastAsia="en-US"/>
        </w:rPr>
        <w:t xml:space="preserve"> </w:t>
      </w:r>
      <w:r w:rsidRPr="00F24EBF">
        <w:t>Работы по благоустройству включали в себя:</w:t>
      </w:r>
      <w:r w:rsidRPr="00F24EBF">
        <w:rPr>
          <w:rFonts w:eastAsia="Calibri"/>
          <w:color w:val="FF0000"/>
          <w:lang w:eastAsia="en-US"/>
        </w:rPr>
        <w:t xml:space="preserve"> </w:t>
      </w:r>
      <w:r w:rsidRPr="00F24EBF">
        <w:t xml:space="preserve">Планировку территории, разработку грунта, подготовку основания, укладку </w:t>
      </w:r>
      <w:r w:rsidRPr="00F24EBF">
        <w:lastRenderedPageBreak/>
        <w:t>плитки и бордюрного камня, мощение дорожек, прокладку кабельной сети, монтаж и подключение мачт освещения. А также высадку зеленых насаждений, посадку газона и установку малых архитектурных форм.</w:t>
      </w:r>
    </w:p>
    <w:p w:rsidR="001A79F1" w:rsidRPr="00F24EBF" w:rsidRDefault="001A79F1" w:rsidP="001A79F1">
      <w:pPr>
        <w:ind w:left="1069"/>
        <w:rPr>
          <w:b/>
        </w:rPr>
      </w:pPr>
    </w:p>
    <w:p w:rsidR="001A79F1" w:rsidRPr="00F24EBF" w:rsidRDefault="001A79F1" w:rsidP="001A79F1">
      <w:pPr>
        <w:numPr>
          <w:ilvl w:val="0"/>
          <w:numId w:val="3"/>
        </w:numPr>
        <w:jc w:val="both"/>
      </w:pPr>
      <w:r w:rsidRPr="00F24EBF">
        <w:t xml:space="preserve">Благоустроена дворовая территория пос. </w:t>
      </w:r>
      <w:proofErr w:type="spellStart"/>
      <w:r w:rsidRPr="00F24EBF">
        <w:t>Войскорово</w:t>
      </w:r>
      <w:proofErr w:type="spellEnd"/>
      <w:r w:rsidRPr="00F24EBF">
        <w:t xml:space="preserve"> у д. 5. Площадь дворовой территории 2 874 м2 на </w:t>
      </w:r>
      <w:r w:rsidRPr="00F24EBF">
        <w:rPr>
          <w:rFonts w:eastAsia="Calibri"/>
          <w:lang w:eastAsia="en-US"/>
        </w:rPr>
        <w:t>общую сумму 6 195 600 руб. (из них 5 576 000 руб. из Областного бюджета Ленинградской области</w:t>
      </w:r>
      <w:r w:rsidRPr="00F24EBF">
        <w:t>). В ходе проекта была оборудована спортивная площадка для дворовых видов спорта, тренажеры для физической культуры и детская площадка с качелями и горками.</w:t>
      </w:r>
    </w:p>
    <w:p w:rsidR="001A79F1" w:rsidRPr="00F24EBF" w:rsidRDefault="001A79F1" w:rsidP="001A79F1">
      <w:pPr>
        <w:ind w:firstLine="709"/>
        <w:jc w:val="both"/>
      </w:pPr>
    </w:p>
    <w:p w:rsidR="001A79F1" w:rsidRPr="00F24EBF" w:rsidRDefault="001A79F1" w:rsidP="001A79F1">
      <w:pPr>
        <w:ind w:firstLine="708"/>
        <w:jc w:val="both"/>
      </w:pPr>
      <w:r w:rsidRPr="00F24EBF">
        <w:t xml:space="preserve">А также </w:t>
      </w:r>
      <w:r w:rsidRPr="00F24EBF">
        <w:rPr>
          <w:rFonts w:eastAsia="Calibri"/>
          <w:lang w:eastAsia="en-US"/>
        </w:rPr>
        <w:t>с привлечением средств субсидии на реализацию областного закона</w:t>
      </w:r>
      <w:r w:rsidRPr="00F24EBF">
        <w:t xml:space="preserve"> </w:t>
      </w:r>
      <w:r w:rsidRPr="00F24EBF">
        <w:rPr>
          <w:rFonts w:eastAsia="Calibri"/>
          <w:lang w:eastAsia="en-US"/>
        </w:rPr>
        <w:t>№ 3 – ОЗ «О содействии участию населения в осуществлении местного самоуправления и иных формах на территориях административных центров и городских поселков муниципальных образований Ленинградской области».</w:t>
      </w:r>
      <w:r w:rsidRPr="00F24EBF">
        <w:t xml:space="preserve"> В поселке Тельмана между домами 10 и 12 проведено </w:t>
      </w:r>
      <w:r w:rsidRPr="00F24EBF">
        <w:rPr>
          <w:rFonts w:eastAsia="Calibri"/>
          <w:lang w:eastAsia="en-US"/>
        </w:rPr>
        <w:t xml:space="preserve">комплексное благоустройство территории с установкой детской игровой и спортивной площадки на общую сумму 3 104 200 руб. </w:t>
      </w:r>
      <w:r w:rsidRPr="00F24EBF">
        <w:t>Данный проект включал в себя демонтаж прежней площадки, планировку территории, разработку грунта, подготовку основания, установку нового детского и спортивного оборудования, малых архитектурных форм, высадка зеленых насаждений.</w:t>
      </w:r>
    </w:p>
    <w:p w:rsidR="001A79F1" w:rsidRPr="00F24EBF" w:rsidRDefault="001A79F1" w:rsidP="001A79F1">
      <w:pPr>
        <w:pStyle w:val="a5"/>
      </w:pPr>
    </w:p>
    <w:p w:rsidR="001A79F1" w:rsidRPr="00F24EBF" w:rsidRDefault="001A79F1" w:rsidP="001A79F1">
      <w:pPr>
        <w:jc w:val="both"/>
      </w:pPr>
      <w:r w:rsidRPr="00F24EBF">
        <w:t xml:space="preserve">Мероприятия были осуществлены на условиях </w:t>
      </w:r>
      <w:proofErr w:type="spellStart"/>
      <w:r w:rsidRPr="00F24EBF">
        <w:t>софинансирования</w:t>
      </w:r>
      <w:proofErr w:type="spellEnd"/>
      <w:r w:rsidRPr="00F24EBF">
        <w:t xml:space="preserve"> за счет средств бюджета Ленинградской области, а также средств бюджета МО </w:t>
      </w:r>
      <w:proofErr w:type="spellStart"/>
      <w:r w:rsidRPr="00F24EBF">
        <w:t>Тельмановское</w:t>
      </w:r>
      <w:proofErr w:type="spellEnd"/>
      <w:r w:rsidRPr="00F24EBF">
        <w:t xml:space="preserve"> СП.</w:t>
      </w:r>
    </w:p>
    <w:p w:rsidR="001A79F1" w:rsidRPr="00F24EBF" w:rsidRDefault="001A79F1" w:rsidP="001A79F1">
      <w:pPr>
        <w:rPr>
          <w:u w:val="single"/>
        </w:rPr>
      </w:pPr>
    </w:p>
    <w:p w:rsidR="001A79F1" w:rsidRPr="00F24EBF" w:rsidRDefault="001A79F1" w:rsidP="001A79F1">
      <w:pPr>
        <w:rPr>
          <w:u w:val="single"/>
        </w:rPr>
      </w:pPr>
    </w:p>
    <w:p w:rsidR="001A79F1" w:rsidRPr="00F24EBF" w:rsidRDefault="001A79F1" w:rsidP="001A79F1">
      <w:pPr>
        <w:numPr>
          <w:ilvl w:val="0"/>
          <w:numId w:val="2"/>
        </w:numPr>
        <w:jc w:val="center"/>
        <w:rPr>
          <w:b/>
        </w:rPr>
      </w:pPr>
      <w:r w:rsidRPr="00F24EBF">
        <w:rPr>
          <w:b/>
        </w:rPr>
        <w:t>Ямочный ремонт и признание права собственности бесхозяйных автомобильных дорог.</w:t>
      </w:r>
    </w:p>
    <w:p w:rsidR="001A79F1" w:rsidRPr="00F24EBF" w:rsidRDefault="001A79F1" w:rsidP="001A79F1">
      <w:pPr>
        <w:ind w:left="720"/>
        <w:rPr>
          <w:b/>
        </w:rPr>
      </w:pPr>
    </w:p>
    <w:p w:rsidR="001A79F1" w:rsidRPr="00F24EBF" w:rsidRDefault="001A79F1" w:rsidP="001A79F1">
      <w:pPr>
        <w:shd w:val="clear" w:color="auto" w:fill="FFFFFF"/>
        <w:ind w:firstLine="568"/>
        <w:jc w:val="both"/>
      </w:pPr>
      <w:r w:rsidRPr="00F24EBF">
        <w:t>В 2020 году администрацией была подана заявка в Комитет по дорожному хозяйству Ленобласти для отбора муниципальных образований для получения субсидии на реализацию мероприятия «Капитальный ремонт и ремонт автомобильных дорог общего пользования местного значения» в рамках государственной программы «Развитие транспортной системы Ленинградской области». В результате чего были выделены средства бюджета области в размере 1 216 100 рублей.</w:t>
      </w:r>
    </w:p>
    <w:p w:rsidR="001A79F1" w:rsidRPr="00F24EBF" w:rsidRDefault="001A79F1" w:rsidP="001A79F1">
      <w:pPr>
        <w:shd w:val="clear" w:color="auto" w:fill="FFFFFF"/>
        <w:ind w:firstLine="568"/>
        <w:jc w:val="both"/>
      </w:pPr>
      <w:r w:rsidRPr="00F24EBF">
        <w:t xml:space="preserve">Одновременно были заключены 3 муниципальных контракта на выполнение работ по ремонту асфальтобетонного покрытия, укреплению обочины и нанесению разметки на участке муниципальной дороги общего пользования местного значения МО </w:t>
      </w:r>
      <w:proofErr w:type="spellStart"/>
      <w:r w:rsidRPr="00F24EBF">
        <w:t>Тельмановское</w:t>
      </w:r>
      <w:proofErr w:type="spellEnd"/>
      <w:r w:rsidRPr="00F24EBF">
        <w:t xml:space="preserve"> СП по адресу: Ленинградская область, </w:t>
      </w:r>
      <w:proofErr w:type="spellStart"/>
      <w:r w:rsidRPr="00F24EBF">
        <w:t>Тосненский</w:t>
      </w:r>
      <w:proofErr w:type="spellEnd"/>
      <w:r w:rsidRPr="00F24EBF">
        <w:t xml:space="preserve"> район, пос. Тельмана, дорога общего пользования местного значения по ул. </w:t>
      </w:r>
      <w:proofErr w:type="spellStart"/>
      <w:r w:rsidRPr="00F24EBF">
        <w:t>Красноборская</w:t>
      </w:r>
      <w:proofErr w:type="spellEnd"/>
      <w:r w:rsidRPr="00F24EBF">
        <w:t>. В результате было отремонтировано около 200 м дорожного полотна площадью 1100</w:t>
      </w:r>
      <w:r w:rsidR="005236FD">
        <w:t xml:space="preserve"> </w:t>
      </w:r>
      <w:r w:rsidRPr="00F24EBF">
        <w:t>м</w:t>
      </w:r>
      <w:r w:rsidRPr="00F24EBF">
        <w:rPr>
          <w:vertAlign w:val="superscript"/>
        </w:rPr>
        <w:t>2</w:t>
      </w:r>
      <w:r w:rsidRPr="00F24EBF">
        <w:t>.</w:t>
      </w:r>
    </w:p>
    <w:p w:rsidR="001A79F1" w:rsidRPr="00F24EBF" w:rsidRDefault="001A79F1" w:rsidP="001A79F1">
      <w:pPr>
        <w:shd w:val="clear" w:color="auto" w:fill="FFFFFF"/>
        <w:ind w:firstLine="568"/>
        <w:jc w:val="both"/>
      </w:pPr>
    </w:p>
    <w:p w:rsidR="001A79F1" w:rsidRPr="00F24EBF" w:rsidRDefault="001A79F1" w:rsidP="001A79F1">
      <w:pPr>
        <w:shd w:val="clear" w:color="auto" w:fill="FFFFFF"/>
        <w:ind w:firstLine="568"/>
        <w:jc w:val="both"/>
      </w:pPr>
      <w:r w:rsidRPr="00F24EBF">
        <w:t xml:space="preserve">В мае 2020 года за счет средств бюджета МО </w:t>
      </w:r>
      <w:proofErr w:type="spellStart"/>
      <w:r w:rsidRPr="00F24EBF">
        <w:t>Тельмановское</w:t>
      </w:r>
      <w:proofErr w:type="spellEnd"/>
      <w:r w:rsidRPr="00F24EBF">
        <w:t xml:space="preserve"> СП были отремонтированы внутри-дворовые проезды на территории МО на общую сумму 1 142 721 рублей по адресам:</w:t>
      </w:r>
    </w:p>
    <w:p w:rsidR="001A79F1" w:rsidRPr="00F24EBF" w:rsidRDefault="001A79F1" w:rsidP="001A79F1">
      <w:pPr>
        <w:shd w:val="clear" w:color="auto" w:fill="FFFFFF"/>
        <w:ind w:firstLine="568"/>
        <w:jc w:val="both"/>
      </w:pPr>
      <w:r w:rsidRPr="00F24EBF">
        <w:t xml:space="preserve">МО </w:t>
      </w:r>
      <w:proofErr w:type="spellStart"/>
      <w:r w:rsidRPr="00F24EBF">
        <w:t>Тельмановское</w:t>
      </w:r>
      <w:proofErr w:type="spellEnd"/>
      <w:r w:rsidRPr="00F24EBF">
        <w:t xml:space="preserve"> сельское поселение </w:t>
      </w:r>
      <w:proofErr w:type="spellStart"/>
      <w:r w:rsidRPr="00F24EBF">
        <w:t>Тосненского</w:t>
      </w:r>
      <w:proofErr w:type="spellEnd"/>
      <w:r w:rsidRPr="00F24EBF">
        <w:t xml:space="preserve"> района Ленинградской области, пос. Тельмана, </w:t>
      </w:r>
    </w:p>
    <w:p w:rsidR="001A79F1" w:rsidRPr="00F24EBF" w:rsidRDefault="001A79F1" w:rsidP="001A79F1">
      <w:pPr>
        <w:shd w:val="clear" w:color="auto" w:fill="FFFFFF"/>
        <w:ind w:firstLine="568"/>
        <w:jc w:val="both"/>
      </w:pPr>
      <w:r w:rsidRPr="00F24EBF">
        <w:t>Ладожский б-р, у д. № 5;</w:t>
      </w:r>
    </w:p>
    <w:p w:rsidR="001A79F1" w:rsidRPr="00F24EBF" w:rsidRDefault="001A79F1" w:rsidP="001A79F1">
      <w:pPr>
        <w:shd w:val="clear" w:color="auto" w:fill="FFFFFF"/>
        <w:ind w:firstLine="568"/>
        <w:jc w:val="both"/>
      </w:pPr>
      <w:r w:rsidRPr="00F24EBF">
        <w:t>ул. Октябрьская, у д. № 1, д. № 2; д. № 5;</w:t>
      </w:r>
    </w:p>
    <w:p w:rsidR="001A79F1" w:rsidRPr="00F24EBF" w:rsidRDefault="001A79F1" w:rsidP="001A79F1">
      <w:pPr>
        <w:shd w:val="clear" w:color="auto" w:fill="FFFFFF"/>
        <w:ind w:firstLine="568"/>
        <w:jc w:val="both"/>
      </w:pPr>
      <w:r w:rsidRPr="00F24EBF">
        <w:t>ул. Онежская, у д. № 3; д. № 7.</w:t>
      </w:r>
    </w:p>
    <w:p w:rsidR="001A79F1" w:rsidRPr="00F24EBF" w:rsidRDefault="001A79F1" w:rsidP="001A79F1">
      <w:pPr>
        <w:shd w:val="clear" w:color="auto" w:fill="FFFFFF"/>
        <w:jc w:val="both"/>
      </w:pP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 xml:space="preserve">В 2020 году за МО </w:t>
      </w:r>
      <w:proofErr w:type="spellStart"/>
      <w:r w:rsidRPr="00F24EBF">
        <w:rPr>
          <w:bCs/>
          <w:color w:val="000000"/>
        </w:rPr>
        <w:t>Тельмановское</w:t>
      </w:r>
      <w:proofErr w:type="spellEnd"/>
      <w:r w:rsidRPr="00F24EBF">
        <w:rPr>
          <w:bCs/>
          <w:color w:val="000000"/>
        </w:rPr>
        <w:t xml:space="preserve"> СП зарегистрировано право собственности в отношении десяти бесхозяйных автомобильных дорог, расположенных на территории МО </w:t>
      </w:r>
      <w:proofErr w:type="spellStart"/>
      <w:r w:rsidRPr="00F24EBF">
        <w:rPr>
          <w:bCs/>
          <w:color w:val="000000"/>
        </w:rPr>
        <w:t>Тельмановское</w:t>
      </w:r>
      <w:proofErr w:type="spellEnd"/>
      <w:r w:rsidRPr="00F24EBF">
        <w:rPr>
          <w:bCs/>
          <w:color w:val="000000"/>
        </w:rPr>
        <w:t xml:space="preserve"> СП: </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 xml:space="preserve">1. Автодорога «Ям-Ижора – </w:t>
      </w:r>
      <w:proofErr w:type="spellStart"/>
      <w:r w:rsidRPr="00F24EBF">
        <w:rPr>
          <w:bCs/>
          <w:color w:val="000000"/>
        </w:rPr>
        <w:t>Шушары</w:t>
      </w:r>
      <w:proofErr w:type="spellEnd"/>
      <w:r w:rsidRPr="00F24EBF">
        <w:rPr>
          <w:bCs/>
          <w:color w:val="000000"/>
        </w:rPr>
        <w:t>» д. Ям-Ижора</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lastRenderedPageBreak/>
        <w:t>2. Дорога ул. Железнодорожная ИЖС «Волков лес»</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 xml:space="preserve">3. Дорога ул. </w:t>
      </w:r>
      <w:proofErr w:type="spellStart"/>
      <w:r w:rsidRPr="00F24EBF">
        <w:rPr>
          <w:bCs/>
          <w:color w:val="000000"/>
        </w:rPr>
        <w:t>Колпинская</w:t>
      </w:r>
      <w:proofErr w:type="spellEnd"/>
      <w:r w:rsidRPr="00F24EBF">
        <w:rPr>
          <w:bCs/>
          <w:color w:val="000000"/>
        </w:rPr>
        <w:t xml:space="preserve"> ИЖС «Волков лес»</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4. Дорога ул. Луговая ИЖС «Волков лес»</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5. Дорога ул. Полевая ИЖС «Волков лес»</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6. Дорога ул. Садовая ИЖС «Волков лес»</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7,8. Дорога проезд №1 и №2 ИЖС «Волков лес»</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9. Дорога ул. Центральная ИЖС «Волков лес»</w:t>
      </w:r>
    </w:p>
    <w:p w:rsidR="001A79F1" w:rsidRPr="00F24EBF" w:rsidRDefault="001A79F1" w:rsidP="001A79F1">
      <w:pPr>
        <w:pStyle w:val="a4"/>
        <w:shd w:val="clear" w:color="auto" w:fill="FFFFFF"/>
        <w:spacing w:before="0" w:beforeAutospacing="0" w:after="0" w:afterAutospacing="0"/>
        <w:ind w:firstLine="851"/>
        <w:jc w:val="both"/>
        <w:rPr>
          <w:bCs/>
          <w:color w:val="000000"/>
        </w:rPr>
      </w:pPr>
      <w:r w:rsidRPr="00F24EBF">
        <w:rPr>
          <w:bCs/>
          <w:color w:val="000000"/>
        </w:rPr>
        <w:t>10. Дорога ул. Ленинградская-2 д. Ям-Ижора</w:t>
      </w:r>
    </w:p>
    <w:p w:rsidR="001A79F1" w:rsidRPr="00F24EBF" w:rsidRDefault="001A79F1" w:rsidP="001A79F1">
      <w:pPr>
        <w:pStyle w:val="a4"/>
        <w:shd w:val="clear" w:color="auto" w:fill="FFFFFF"/>
        <w:spacing w:before="0" w:beforeAutospacing="0" w:after="0" w:afterAutospacing="0"/>
        <w:ind w:firstLine="851"/>
        <w:jc w:val="both"/>
        <w:rPr>
          <w:bCs/>
          <w:color w:val="000000"/>
        </w:rPr>
      </w:pPr>
    </w:p>
    <w:p w:rsidR="001A79F1" w:rsidRPr="00F24EBF" w:rsidRDefault="001A79F1" w:rsidP="001A79F1">
      <w:pPr>
        <w:shd w:val="clear" w:color="auto" w:fill="FFFFFF"/>
        <w:ind w:left="-142" w:firstLine="568"/>
        <w:jc w:val="both"/>
      </w:pPr>
      <w:r w:rsidRPr="00F24EBF">
        <w:t xml:space="preserve">В октябре 2020 года Администрация предоставила в Комитет по дорожному хозяйству Ленобласти две заявки на получение субсидий за счет средств дорожного фонда на ремонт дорог местного значения, имеющих приоритетный социально значимый характер на плановый период 2022 и 2023 годов. На ремонт автодороги «Ям-Ижора – </w:t>
      </w:r>
      <w:proofErr w:type="spellStart"/>
      <w:r w:rsidRPr="00F24EBF">
        <w:t>Шушары</w:t>
      </w:r>
      <w:proofErr w:type="spellEnd"/>
      <w:r w:rsidRPr="00F24EBF">
        <w:t xml:space="preserve">» (улица Пушкинская) протяженностью 0,779 км. будет выделено 6 453 700 руб. </w:t>
      </w:r>
      <w:r w:rsidR="005C220B">
        <w:t xml:space="preserve">Также администрация запросила возможность переноса срока выделенных субсидий на 2021 </w:t>
      </w:r>
      <w:proofErr w:type="gramStart"/>
      <w:r w:rsidR="005C220B">
        <w:t>год.</w:t>
      </w:r>
      <w:r w:rsidRPr="00F24EBF">
        <w:t>На</w:t>
      </w:r>
      <w:proofErr w:type="gramEnd"/>
      <w:r w:rsidRPr="00F24EBF">
        <w:t xml:space="preserve"> ремонт автодорог по адресу: п. Тельмана, ИЖС «Волков лес», протяженностью 5,073 км, будет выделено 24 868 300 руб.</w:t>
      </w:r>
    </w:p>
    <w:p w:rsidR="001A79F1" w:rsidRPr="00F24EBF" w:rsidRDefault="001A79F1" w:rsidP="001A79F1">
      <w:pPr>
        <w:pStyle w:val="a4"/>
        <w:shd w:val="clear" w:color="auto" w:fill="FFFFFF"/>
        <w:spacing w:before="0" w:beforeAutospacing="0" w:after="0" w:afterAutospacing="0"/>
        <w:ind w:firstLine="851"/>
        <w:jc w:val="both"/>
        <w:rPr>
          <w:bCs/>
          <w:color w:val="000000"/>
        </w:rPr>
      </w:pPr>
    </w:p>
    <w:p w:rsidR="001A79F1" w:rsidRPr="00F24EBF" w:rsidRDefault="001A79F1" w:rsidP="001A79F1">
      <w:pPr>
        <w:pStyle w:val="a4"/>
        <w:numPr>
          <w:ilvl w:val="0"/>
          <w:numId w:val="2"/>
        </w:numPr>
        <w:shd w:val="clear" w:color="auto" w:fill="FFFFFF"/>
        <w:jc w:val="center"/>
        <w:rPr>
          <w:b/>
        </w:rPr>
      </w:pPr>
      <w:r w:rsidRPr="00F24EBF">
        <w:rPr>
          <w:b/>
        </w:rPr>
        <w:t>Освещение набережной</w:t>
      </w:r>
    </w:p>
    <w:p w:rsidR="001A79F1" w:rsidRPr="00F24EBF" w:rsidRDefault="001A79F1" w:rsidP="001A79F1">
      <w:pPr>
        <w:pStyle w:val="a4"/>
        <w:shd w:val="clear" w:color="auto" w:fill="FFFFFF"/>
        <w:spacing w:before="0" w:beforeAutospacing="0" w:after="0" w:afterAutospacing="0"/>
        <w:ind w:firstLine="851"/>
        <w:jc w:val="both"/>
      </w:pPr>
      <w:r w:rsidRPr="00F24EBF">
        <w:t xml:space="preserve">В 2020 году администрацией муниципального образования </w:t>
      </w:r>
      <w:proofErr w:type="spellStart"/>
      <w:r w:rsidRPr="00F24EBF">
        <w:t>Тельмановское</w:t>
      </w:r>
      <w:proofErr w:type="spellEnd"/>
      <w:r w:rsidRPr="00F24EBF">
        <w:t xml:space="preserve"> сельское поселение </w:t>
      </w:r>
      <w:proofErr w:type="spellStart"/>
      <w:r w:rsidRPr="00F24EBF">
        <w:t>Тосненского</w:t>
      </w:r>
      <w:proofErr w:type="spellEnd"/>
      <w:r w:rsidRPr="00F24EBF">
        <w:t xml:space="preserve"> района Ленинградской области, в целях  реализации общественно значимого проекта по благоустройству территории: «Устройство наружного освещения набережной вдоль реки Ижора, в п. Тельмана, от д. 5 к2 до д. 17 (1 этап)» была подана заявка на участие в областной программе  «Комплексное развитие сельских территорий Ленинградской области» в рамках подпрограммы «Развитие транспортной инфраструктуры и благоустройства сельских территорий Ленинградской области для предоставления субсидий. Проект прошел отбор для предоставления субсидии в 2021 году. Размер субсидии составит 1 834 000 руб. На данный момент заключено соглашение о предоставлении субсидии бюджету МО </w:t>
      </w:r>
      <w:proofErr w:type="spellStart"/>
      <w:r w:rsidRPr="00F24EBF">
        <w:t>Тельмановское</w:t>
      </w:r>
      <w:proofErr w:type="spellEnd"/>
      <w:r w:rsidRPr="00F24EBF">
        <w:t xml:space="preserve"> СП.</w:t>
      </w:r>
    </w:p>
    <w:p w:rsidR="001A79F1" w:rsidRPr="00F24EBF" w:rsidRDefault="001A79F1" w:rsidP="001A79F1">
      <w:pPr>
        <w:pStyle w:val="a4"/>
        <w:shd w:val="clear" w:color="auto" w:fill="FFFFFF"/>
        <w:spacing w:before="0" w:beforeAutospacing="0" w:after="0" w:afterAutospacing="0"/>
        <w:ind w:firstLine="851"/>
        <w:jc w:val="both"/>
        <w:rPr>
          <w:bCs/>
          <w:color w:val="000000"/>
        </w:rPr>
      </w:pPr>
    </w:p>
    <w:p w:rsidR="001A79F1" w:rsidRPr="00F24EBF" w:rsidRDefault="001A79F1" w:rsidP="001A79F1">
      <w:pPr>
        <w:pStyle w:val="a4"/>
        <w:numPr>
          <w:ilvl w:val="0"/>
          <w:numId w:val="2"/>
        </w:numPr>
        <w:shd w:val="clear" w:color="auto" w:fill="FFFFFF"/>
        <w:jc w:val="center"/>
        <w:rPr>
          <w:b/>
          <w:bCs/>
          <w:color w:val="000000"/>
        </w:rPr>
      </w:pPr>
      <w:r w:rsidRPr="00F24EBF">
        <w:rPr>
          <w:b/>
          <w:bCs/>
          <w:color w:val="000000"/>
        </w:rPr>
        <w:t>Архитектура и градостроительство</w:t>
      </w:r>
    </w:p>
    <w:p w:rsidR="001A79F1" w:rsidRPr="00F24EBF" w:rsidRDefault="001A79F1" w:rsidP="001A79F1">
      <w:pPr>
        <w:pStyle w:val="a4"/>
        <w:shd w:val="clear" w:color="auto" w:fill="FFFFFF"/>
        <w:ind w:firstLine="851"/>
        <w:jc w:val="both"/>
        <w:rPr>
          <w:bCs/>
          <w:color w:val="000000"/>
        </w:rPr>
      </w:pPr>
      <w:r w:rsidRPr="00F24EBF">
        <w:rPr>
          <w:bCs/>
          <w:color w:val="000000"/>
        </w:rPr>
        <w:t xml:space="preserve">В июне 2020 года Советом депутатов МО </w:t>
      </w:r>
      <w:proofErr w:type="spellStart"/>
      <w:r w:rsidRPr="00F24EBF">
        <w:rPr>
          <w:bCs/>
          <w:color w:val="000000"/>
        </w:rPr>
        <w:t>Тельмановское</w:t>
      </w:r>
      <w:proofErr w:type="spellEnd"/>
      <w:r w:rsidRPr="00F24EBF">
        <w:rPr>
          <w:bCs/>
          <w:color w:val="000000"/>
        </w:rPr>
        <w:t xml:space="preserve"> СП были внесены изменения в Правила благоустройства, в части требований к размещению информационных конструкций. Данные коррективы внесены для правильного формирования внешнего вида поселения. Уполномоченными сотрудниками администрации по составлению протоколов об административных правонарушениях, проведены проверочные мероприятия. В ходе проверок были составлены 14 протоколов за незаконное размещение информационных конструкций на территории МО </w:t>
      </w:r>
      <w:proofErr w:type="spellStart"/>
      <w:r w:rsidRPr="00F24EBF">
        <w:rPr>
          <w:bCs/>
          <w:color w:val="000000"/>
        </w:rPr>
        <w:t>Тельмановское</w:t>
      </w:r>
      <w:proofErr w:type="spellEnd"/>
      <w:r w:rsidRPr="00F24EBF">
        <w:rPr>
          <w:bCs/>
          <w:color w:val="000000"/>
        </w:rPr>
        <w:t xml:space="preserve"> СП.</w:t>
      </w:r>
    </w:p>
    <w:p w:rsidR="001A79F1" w:rsidRPr="00F24EBF" w:rsidRDefault="001A79F1" w:rsidP="001A79F1">
      <w:pPr>
        <w:pStyle w:val="a4"/>
        <w:shd w:val="clear" w:color="auto" w:fill="FFFFFF"/>
        <w:ind w:firstLine="851"/>
        <w:jc w:val="both"/>
        <w:rPr>
          <w:bCs/>
          <w:color w:val="000000"/>
        </w:rPr>
      </w:pPr>
      <w:r w:rsidRPr="00F24EBF">
        <w:rPr>
          <w:bCs/>
          <w:color w:val="000000"/>
        </w:rPr>
        <w:t xml:space="preserve">За период осуществления вышеуказанных полномочий отмечается положительный результат в части приведения информационных конструкций в соответствие с правилами благоустройства МО </w:t>
      </w:r>
      <w:proofErr w:type="spellStart"/>
      <w:r w:rsidRPr="00F24EBF">
        <w:rPr>
          <w:bCs/>
          <w:color w:val="000000"/>
        </w:rPr>
        <w:t>Тельмановское</w:t>
      </w:r>
      <w:proofErr w:type="spellEnd"/>
      <w:r w:rsidRPr="00F24EBF">
        <w:rPr>
          <w:bCs/>
          <w:color w:val="000000"/>
        </w:rPr>
        <w:t xml:space="preserve"> СП.</w:t>
      </w:r>
    </w:p>
    <w:p w:rsidR="001A79F1" w:rsidRPr="00F24EBF" w:rsidRDefault="001A79F1" w:rsidP="001A79F1">
      <w:pPr>
        <w:pStyle w:val="a4"/>
        <w:shd w:val="clear" w:color="auto" w:fill="FFFFFF"/>
        <w:ind w:firstLine="851"/>
        <w:jc w:val="both"/>
        <w:rPr>
          <w:bCs/>
          <w:color w:val="000000"/>
        </w:rPr>
      </w:pPr>
      <w:r w:rsidRPr="00F24EBF">
        <w:rPr>
          <w:bCs/>
          <w:color w:val="000000"/>
        </w:rPr>
        <w:t xml:space="preserve">За весь период 2020 года в администрацию МО </w:t>
      </w:r>
      <w:proofErr w:type="spellStart"/>
      <w:r w:rsidRPr="00F24EBF">
        <w:rPr>
          <w:bCs/>
          <w:color w:val="000000"/>
        </w:rPr>
        <w:t>Тельмановское</w:t>
      </w:r>
      <w:proofErr w:type="spellEnd"/>
      <w:r w:rsidRPr="00F24EBF">
        <w:rPr>
          <w:bCs/>
          <w:color w:val="000000"/>
        </w:rPr>
        <w:t xml:space="preserve"> СП было подано 5 заявлений от физических и юридических лиц на согласование размещения информационных конструкции. </w:t>
      </w:r>
    </w:p>
    <w:p w:rsidR="001A79F1" w:rsidRPr="00F24EBF" w:rsidRDefault="001A79F1" w:rsidP="001A79F1">
      <w:pPr>
        <w:pStyle w:val="a4"/>
        <w:shd w:val="clear" w:color="auto" w:fill="FFFFFF"/>
        <w:jc w:val="both"/>
        <w:rPr>
          <w:bCs/>
          <w:color w:val="000000"/>
        </w:rPr>
      </w:pPr>
      <w:r w:rsidRPr="00F24EBF">
        <w:rPr>
          <w:bCs/>
          <w:color w:val="000000"/>
        </w:rPr>
        <w:t xml:space="preserve">За отчетный период Отделом по УМИ, градостроительству и землеустройству присвоено и внесено в Федеральную информационную адресную систему 750 адресов. Администрацией </w:t>
      </w:r>
      <w:r w:rsidRPr="00F24EBF">
        <w:rPr>
          <w:bCs/>
          <w:color w:val="000000"/>
        </w:rPr>
        <w:lastRenderedPageBreak/>
        <w:t xml:space="preserve">МО </w:t>
      </w:r>
      <w:proofErr w:type="spellStart"/>
      <w:r w:rsidRPr="00F24EBF">
        <w:rPr>
          <w:bCs/>
          <w:color w:val="000000"/>
        </w:rPr>
        <w:t>Тельмановское</w:t>
      </w:r>
      <w:proofErr w:type="spellEnd"/>
      <w:r w:rsidRPr="00F24EBF">
        <w:rPr>
          <w:bCs/>
          <w:color w:val="000000"/>
        </w:rPr>
        <w:t xml:space="preserve"> СП за 2020 год рассмотрено 8 заявлений о согласовании переустройства и (или) перепланировки помещения в многоквартирном доме, а также было принято в эксплуатацию 2 помещения после переустройства и перепланировки помещения в многоквартирном доме. За период 2020 года Администрацией МО было выдано 7 ордеров на проведение земляных работ.</w:t>
      </w:r>
    </w:p>
    <w:p w:rsidR="001A79F1" w:rsidRPr="00F24EBF" w:rsidRDefault="001A79F1" w:rsidP="001A79F1">
      <w:pPr>
        <w:rPr>
          <w:b/>
        </w:rPr>
      </w:pPr>
    </w:p>
    <w:p w:rsidR="001A79F1" w:rsidRPr="00F24EBF" w:rsidRDefault="001A79F1" w:rsidP="001A79F1"/>
    <w:p w:rsidR="001A79F1" w:rsidRPr="00F24EBF" w:rsidRDefault="001A79F1" w:rsidP="001A79F1">
      <w:pPr>
        <w:numPr>
          <w:ilvl w:val="0"/>
          <w:numId w:val="2"/>
        </w:numPr>
        <w:jc w:val="center"/>
        <w:rPr>
          <w:b/>
        </w:rPr>
      </w:pPr>
      <w:r w:rsidRPr="00F24EBF">
        <w:rPr>
          <w:b/>
        </w:rPr>
        <w:t>Строительство амбулаторно-поликлинического комплекса в пос. Тельмана.</w:t>
      </w:r>
    </w:p>
    <w:p w:rsidR="001A79F1" w:rsidRPr="00F24EBF" w:rsidRDefault="001A79F1" w:rsidP="001A79F1">
      <w:pPr>
        <w:jc w:val="center"/>
        <w:rPr>
          <w:b/>
        </w:rPr>
      </w:pPr>
    </w:p>
    <w:p w:rsidR="001A79F1" w:rsidRPr="00F24EBF" w:rsidRDefault="001A79F1" w:rsidP="001A79F1">
      <w:pPr>
        <w:ind w:firstLine="709"/>
        <w:jc w:val="both"/>
        <w:rPr>
          <w:color w:val="000000"/>
        </w:rPr>
      </w:pPr>
      <w:r w:rsidRPr="00F24EBF">
        <w:t xml:space="preserve">В марте ГКУ "УПРАВЛЕНИЕ СТРОИТЕЛЬСТВА ЛЕНИНГРАДСКОЙ ОБЛАСТИ" заключило государственный контракт на </w:t>
      </w:r>
      <w:r w:rsidRPr="00F24EBF">
        <w:rPr>
          <w:color w:val="000000"/>
        </w:rPr>
        <w:t xml:space="preserve">строительство амбулаторно-поликлинического комплекса в пос. Тельмана у д. 46 к.1, </w:t>
      </w:r>
      <w:proofErr w:type="spellStart"/>
      <w:r w:rsidRPr="00F24EBF">
        <w:rPr>
          <w:color w:val="000000"/>
        </w:rPr>
        <w:t>Тосненского</w:t>
      </w:r>
      <w:proofErr w:type="spellEnd"/>
      <w:r w:rsidRPr="00F24EBF">
        <w:rPr>
          <w:color w:val="000000"/>
        </w:rPr>
        <w:t xml:space="preserve"> муниципального района (на общую сумму 188 943 832 рубля). Срок выполнения работ - </w:t>
      </w:r>
      <w:r w:rsidRPr="00F24EBF">
        <w:t>29 месяцев со дня передачи строительной площадки подрядчику.</w:t>
      </w:r>
    </w:p>
    <w:p w:rsidR="001A79F1" w:rsidRDefault="001A79F1" w:rsidP="001A79F1">
      <w:pPr>
        <w:tabs>
          <w:tab w:val="left" w:pos="567"/>
        </w:tabs>
        <w:suppressAutoHyphens/>
        <w:ind w:firstLine="709"/>
        <w:jc w:val="both"/>
        <w:rPr>
          <w:color w:val="000000"/>
        </w:rPr>
      </w:pPr>
      <w:r w:rsidRPr="00F24EBF">
        <w:rPr>
          <w:color w:val="000000"/>
        </w:rPr>
        <w:t>Выполняемые работы ведутся в настоящий момент, согласно графику выполнения строительно-монтажных работ (Устройство фундаментов, цоколя; Устройство колонн, стен, перегородок, перекрытий, монолитных конструкций).</w:t>
      </w:r>
    </w:p>
    <w:p w:rsidR="00042883" w:rsidRDefault="00042883" w:rsidP="001A79F1">
      <w:pPr>
        <w:tabs>
          <w:tab w:val="left" w:pos="567"/>
        </w:tabs>
        <w:suppressAutoHyphens/>
        <w:ind w:firstLine="709"/>
        <w:jc w:val="both"/>
        <w:rPr>
          <w:color w:val="000000"/>
        </w:rPr>
      </w:pPr>
    </w:p>
    <w:p w:rsidR="00042883" w:rsidRDefault="00042883" w:rsidP="00042883">
      <w:pPr>
        <w:numPr>
          <w:ilvl w:val="0"/>
          <w:numId w:val="2"/>
        </w:numPr>
        <w:tabs>
          <w:tab w:val="left" w:pos="567"/>
        </w:tabs>
        <w:suppressAutoHyphens/>
        <w:jc w:val="center"/>
        <w:rPr>
          <w:b/>
          <w:color w:val="000000"/>
        </w:rPr>
      </w:pPr>
      <w:r w:rsidRPr="004B5BBC">
        <w:rPr>
          <w:b/>
          <w:color w:val="000000"/>
        </w:rPr>
        <w:t>Строительство детского сада в пос. Тельмана</w:t>
      </w:r>
    </w:p>
    <w:p w:rsidR="00042883" w:rsidRPr="004B5BBC" w:rsidRDefault="00042883" w:rsidP="00042883">
      <w:pPr>
        <w:tabs>
          <w:tab w:val="left" w:pos="567"/>
        </w:tabs>
        <w:suppressAutoHyphens/>
        <w:ind w:left="1069"/>
        <w:rPr>
          <w:b/>
          <w:color w:val="000000"/>
        </w:rPr>
      </w:pPr>
    </w:p>
    <w:p w:rsidR="00042883" w:rsidRPr="004B5BBC" w:rsidRDefault="00042883" w:rsidP="00042883">
      <w:pPr>
        <w:tabs>
          <w:tab w:val="left" w:pos="567"/>
        </w:tabs>
        <w:suppressAutoHyphens/>
        <w:ind w:firstLine="567"/>
        <w:jc w:val="both"/>
        <w:rPr>
          <w:color w:val="000000"/>
        </w:rPr>
      </w:pPr>
      <w:r>
        <w:rPr>
          <w:color w:val="000000"/>
        </w:rPr>
        <w:t>На з</w:t>
      </w:r>
      <w:r w:rsidRPr="004B5BBC">
        <w:rPr>
          <w:color w:val="000000"/>
        </w:rPr>
        <w:t>емельн</w:t>
      </w:r>
      <w:r>
        <w:rPr>
          <w:color w:val="000000"/>
        </w:rPr>
        <w:t>ом</w:t>
      </w:r>
      <w:r w:rsidRPr="004B5BBC">
        <w:rPr>
          <w:color w:val="000000"/>
        </w:rPr>
        <w:t xml:space="preserve"> участ</w:t>
      </w:r>
      <w:r>
        <w:rPr>
          <w:color w:val="000000"/>
        </w:rPr>
        <w:t xml:space="preserve">ке </w:t>
      </w:r>
      <w:r w:rsidRPr="004B5BBC">
        <w:rPr>
          <w:color w:val="000000"/>
        </w:rPr>
        <w:t>пос. Тельмана,</w:t>
      </w:r>
      <w:r>
        <w:rPr>
          <w:color w:val="000000"/>
        </w:rPr>
        <w:t xml:space="preserve"> 1-ый Микрорайон, участок у Ладожского бульвара, д. 5 запланировано </w:t>
      </w:r>
      <w:r w:rsidRPr="004B5BBC">
        <w:rPr>
          <w:color w:val="000000"/>
        </w:rPr>
        <w:t>строительство детского сада на 200 мест. Проект получил положительное заключение Государственной экспертизы. Заключен муниципальный контракт с ООО «</w:t>
      </w:r>
      <w:proofErr w:type="spellStart"/>
      <w:r w:rsidRPr="004B5BBC">
        <w:rPr>
          <w:color w:val="000000"/>
        </w:rPr>
        <w:t>СтройМонолитСервис</w:t>
      </w:r>
      <w:proofErr w:type="spellEnd"/>
      <w:r w:rsidRPr="004B5BBC">
        <w:rPr>
          <w:color w:val="000000"/>
        </w:rPr>
        <w:t>» на сумму 215</w:t>
      </w:r>
      <w:r>
        <w:rPr>
          <w:color w:val="000000"/>
        </w:rPr>
        <w:t xml:space="preserve"> млн. </w:t>
      </w:r>
      <w:r w:rsidRPr="004B5BBC">
        <w:rPr>
          <w:color w:val="000000"/>
        </w:rPr>
        <w:t>руб. Срок завершения работ 27 июля 2022 г.</w:t>
      </w:r>
      <w:r>
        <w:rPr>
          <w:color w:val="000000"/>
        </w:rPr>
        <w:t xml:space="preserve"> </w:t>
      </w:r>
      <w:bookmarkStart w:id="0" w:name="_GoBack"/>
      <w:bookmarkEnd w:id="0"/>
    </w:p>
    <w:p w:rsidR="00042883" w:rsidRPr="00F24EBF" w:rsidRDefault="00042883" w:rsidP="001A79F1">
      <w:pPr>
        <w:tabs>
          <w:tab w:val="left" w:pos="567"/>
        </w:tabs>
        <w:suppressAutoHyphens/>
        <w:ind w:firstLine="709"/>
        <w:jc w:val="both"/>
        <w:rPr>
          <w:color w:val="000000"/>
        </w:rPr>
      </w:pPr>
    </w:p>
    <w:p w:rsidR="001A79F1" w:rsidRPr="00F24EBF" w:rsidRDefault="001A79F1" w:rsidP="001A79F1">
      <w:pPr>
        <w:tabs>
          <w:tab w:val="left" w:pos="567"/>
        </w:tabs>
        <w:suppressAutoHyphens/>
        <w:jc w:val="both"/>
        <w:rPr>
          <w:color w:val="000000"/>
        </w:rPr>
      </w:pPr>
    </w:p>
    <w:p w:rsidR="001A79F1" w:rsidRPr="00F24EBF" w:rsidRDefault="001A79F1" w:rsidP="001A79F1">
      <w:pPr>
        <w:numPr>
          <w:ilvl w:val="0"/>
          <w:numId w:val="2"/>
        </w:numPr>
        <w:tabs>
          <w:tab w:val="left" w:pos="0"/>
        </w:tabs>
        <w:jc w:val="center"/>
        <w:rPr>
          <w:b/>
        </w:rPr>
      </w:pPr>
      <w:r w:rsidRPr="00F24EBF">
        <w:rPr>
          <w:b/>
        </w:rPr>
        <w:t>Расширение автомобильной дороги «Подъезд к г. Колпино».</w:t>
      </w:r>
    </w:p>
    <w:p w:rsidR="001A79F1" w:rsidRPr="00F24EBF" w:rsidRDefault="001A79F1" w:rsidP="001A79F1">
      <w:pPr>
        <w:tabs>
          <w:tab w:val="left" w:pos="0"/>
        </w:tabs>
        <w:ind w:left="709"/>
        <w:rPr>
          <w:b/>
        </w:rPr>
      </w:pPr>
    </w:p>
    <w:p w:rsidR="005E1AEF" w:rsidRPr="005E1AEF" w:rsidRDefault="005E1AEF" w:rsidP="005E1AEF">
      <w:pPr>
        <w:tabs>
          <w:tab w:val="center" w:pos="4677"/>
          <w:tab w:val="left" w:pos="5112"/>
        </w:tabs>
        <w:jc w:val="both"/>
        <w:rPr>
          <w:shd w:val="clear" w:color="auto" w:fill="FFFFFF"/>
        </w:rPr>
      </w:pPr>
      <w:r w:rsidRPr="005E1AEF">
        <w:rPr>
          <w:shd w:val="clear" w:color="auto" w:fill="FFFFFF"/>
        </w:rPr>
        <w:t>Одну из наиболее загруженных пограничных дорог планируется расширить, предусматривается модернизация нескольких перекрёстков. В число этих перекрёстков войдёт примыкание к Оборонной улице в Колпино, где интенсивность движения составляет почти 20 тысяч автомобилей за 12 часов.</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Реконструкция дороги «Подъезд к Колпино», проходящей от федеральной трассы М-10 через поселок имени Тельмана до Оборонной улицы в Колпино, позволит разгрузить участок от ежедневных пробок. Модернизация перекрестка в районе примыкания дороги к М-10 увеличит пропускную способность, что привлечет новых жителей для проживания в п. Тельмана.</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06.11.2020 ГКУ «</w:t>
      </w:r>
      <w:proofErr w:type="spellStart"/>
      <w:r w:rsidRPr="005E1AEF">
        <w:rPr>
          <w:shd w:val="clear" w:color="auto" w:fill="FFFFFF"/>
        </w:rPr>
        <w:t>Ленавтодор</w:t>
      </w:r>
      <w:proofErr w:type="spellEnd"/>
      <w:r w:rsidRPr="005E1AEF">
        <w:rPr>
          <w:shd w:val="clear" w:color="auto" w:fill="FFFFFF"/>
        </w:rPr>
        <w:t xml:space="preserve">» заключило государственный контракт </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 xml:space="preserve">на разработку проектной документации по объекту: «Реконструкция автомобильной дороги общего пользования регионального значения «Подъезд к г. Колпино» </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 xml:space="preserve">в </w:t>
      </w:r>
      <w:proofErr w:type="spellStart"/>
      <w:r w:rsidRPr="005E1AEF">
        <w:rPr>
          <w:shd w:val="clear" w:color="auto" w:fill="FFFFFF"/>
        </w:rPr>
        <w:t>Тосненском</w:t>
      </w:r>
      <w:proofErr w:type="spellEnd"/>
      <w:r w:rsidRPr="005E1AEF">
        <w:rPr>
          <w:shd w:val="clear" w:color="auto" w:fill="FFFFFF"/>
        </w:rPr>
        <w:t xml:space="preserve"> районе Ленинградской области». Согласно контракта, срок выполнения работ:</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 Этап 1 (Проектная документация. Автомобильная дорога) – до 25 апреля 2021 года;</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-Этап 2 (Проектная документация. Переустройство сетей) – с даты заключения государственного контракта – до 20 декабря 2021 года;</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 Этап 3 (Проектная документация. Иная документация и получение положительного заключения государственной экспертизы) – до 20 декабря 2021 года.</w:t>
      </w:r>
    </w:p>
    <w:p w:rsidR="005E1AEF" w:rsidRPr="005E1AEF" w:rsidRDefault="005E1AEF" w:rsidP="005E1AEF">
      <w:pPr>
        <w:tabs>
          <w:tab w:val="center" w:pos="4677"/>
          <w:tab w:val="left" w:pos="5112"/>
        </w:tabs>
        <w:jc w:val="both"/>
        <w:rPr>
          <w:shd w:val="clear" w:color="auto" w:fill="FFFFFF"/>
        </w:rPr>
      </w:pPr>
      <w:r w:rsidRPr="005E1AEF">
        <w:rPr>
          <w:shd w:val="clear" w:color="auto" w:fill="FFFFFF"/>
        </w:rPr>
        <w:t xml:space="preserve">            Стоимость разработки проектной документации по объекту составила 49 715 892,62.</w:t>
      </w:r>
    </w:p>
    <w:p w:rsidR="001A79F1" w:rsidRPr="005E1AEF" w:rsidRDefault="005E1AEF" w:rsidP="005E1AEF">
      <w:pPr>
        <w:tabs>
          <w:tab w:val="center" w:pos="4677"/>
          <w:tab w:val="left" w:pos="5112"/>
        </w:tabs>
        <w:jc w:val="both"/>
        <w:rPr>
          <w:shd w:val="clear" w:color="auto" w:fill="FFFFFF"/>
        </w:rPr>
      </w:pPr>
      <w:r>
        <w:rPr>
          <w:color w:val="000000"/>
          <w:shd w:val="clear" w:color="auto" w:fill="FFFFFF"/>
        </w:rPr>
        <w:br/>
      </w:r>
      <w:r>
        <w:rPr>
          <w:color w:val="000000"/>
          <w:shd w:val="clear" w:color="auto" w:fill="FFFFFF"/>
        </w:rPr>
        <w:br/>
      </w:r>
      <w:r>
        <w:rPr>
          <w:color w:val="000000"/>
          <w:shd w:val="clear" w:color="auto" w:fill="FFFFFF"/>
        </w:rPr>
        <w:lastRenderedPageBreak/>
        <w:br/>
      </w:r>
    </w:p>
    <w:p w:rsidR="001A79F1" w:rsidRPr="00F24EBF" w:rsidRDefault="001A79F1" w:rsidP="001A79F1">
      <w:pPr>
        <w:tabs>
          <w:tab w:val="center" w:pos="4677"/>
          <w:tab w:val="left" w:pos="5112"/>
        </w:tabs>
        <w:jc w:val="center"/>
        <w:rPr>
          <w:b/>
          <w:shd w:val="clear" w:color="auto" w:fill="FFFFFF"/>
        </w:rPr>
      </w:pPr>
    </w:p>
    <w:p w:rsidR="001A79F1" w:rsidRPr="00F24EBF" w:rsidRDefault="001A79F1" w:rsidP="001A79F1">
      <w:pPr>
        <w:numPr>
          <w:ilvl w:val="0"/>
          <w:numId w:val="2"/>
        </w:numPr>
        <w:tabs>
          <w:tab w:val="center" w:pos="0"/>
        </w:tabs>
        <w:jc w:val="center"/>
        <w:rPr>
          <w:b/>
          <w:shd w:val="clear" w:color="auto" w:fill="FFFFFF"/>
        </w:rPr>
      </w:pPr>
      <w:r w:rsidRPr="00F24EBF">
        <w:rPr>
          <w:b/>
          <w:shd w:val="clear" w:color="auto" w:fill="FFFFFF"/>
        </w:rPr>
        <w:t>Капитальный ремонт.</w:t>
      </w:r>
    </w:p>
    <w:p w:rsidR="001A79F1" w:rsidRPr="00F24EBF" w:rsidRDefault="001A79F1" w:rsidP="001A79F1">
      <w:pPr>
        <w:tabs>
          <w:tab w:val="center" w:pos="0"/>
        </w:tabs>
        <w:ind w:left="720"/>
        <w:rPr>
          <w:b/>
          <w:shd w:val="clear" w:color="auto" w:fill="FFFFFF"/>
        </w:rPr>
      </w:pPr>
    </w:p>
    <w:p w:rsidR="005E1AEF" w:rsidRDefault="001A79F1" w:rsidP="001A79F1">
      <w:pPr>
        <w:tabs>
          <w:tab w:val="center" w:pos="4677"/>
          <w:tab w:val="left" w:pos="5112"/>
        </w:tabs>
        <w:ind w:firstLine="709"/>
        <w:jc w:val="both"/>
        <w:rPr>
          <w:shd w:val="clear" w:color="auto" w:fill="FFFFFF"/>
        </w:rPr>
      </w:pPr>
      <w:r w:rsidRPr="00F24EBF">
        <w:rPr>
          <w:shd w:val="clear" w:color="auto" w:fill="FFFFFF"/>
        </w:rPr>
        <w:t xml:space="preserve">Администрация направила комплект документов в комиссию при комитете по жилищно-коммунальному хозяйству Ленинградской области для установления необходимости проведения капитального ремонта многоквартирных домов и включения в региональную программу капитального ремонта общего имущества на 2014-2043 гг. </w:t>
      </w:r>
    </w:p>
    <w:p w:rsidR="005E1AEF" w:rsidRDefault="005E1AEF" w:rsidP="001A79F1">
      <w:pPr>
        <w:tabs>
          <w:tab w:val="center" w:pos="4677"/>
          <w:tab w:val="left" w:pos="5112"/>
        </w:tabs>
        <w:ind w:firstLine="709"/>
        <w:jc w:val="both"/>
        <w:rPr>
          <w:shd w:val="clear" w:color="auto" w:fill="FFFFFF"/>
        </w:rPr>
      </w:pPr>
    </w:p>
    <w:p w:rsidR="001A79F1" w:rsidRPr="00F24EBF" w:rsidRDefault="001A79F1" w:rsidP="001A79F1">
      <w:pPr>
        <w:tabs>
          <w:tab w:val="center" w:pos="4677"/>
          <w:tab w:val="left" w:pos="5112"/>
        </w:tabs>
        <w:ind w:firstLine="709"/>
        <w:jc w:val="both"/>
        <w:rPr>
          <w:shd w:val="clear" w:color="auto" w:fill="FFFFFF"/>
        </w:rPr>
      </w:pPr>
      <w:r w:rsidRPr="00F24EBF">
        <w:rPr>
          <w:shd w:val="clear" w:color="auto" w:fill="FFFFFF"/>
        </w:rPr>
        <w:t xml:space="preserve">расположенных на территории МО </w:t>
      </w:r>
      <w:proofErr w:type="spellStart"/>
      <w:r w:rsidRPr="00F24EBF">
        <w:rPr>
          <w:shd w:val="clear" w:color="auto" w:fill="FFFFFF"/>
        </w:rPr>
        <w:t>Тельмановское</w:t>
      </w:r>
      <w:proofErr w:type="spellEnd"/>
      <w:r w:rsidRPr="00F24EBF">
        <w:rPr>
          <w:shd w:val="clear" w:color="auto" w:fill="FFFFFF"/>
        </w:rPr>
        <w:t xml:space="preserve"> СП по адресам: Ленинградская область, </w:t>
      </w:r>
      <w:proofErr w:type="spellStart"/>
      <w:r w:rsidRPr="00F24EBF">
        <w:rPr>
          <w:shd w:val="clear" w:color="auto" w:fill="FFFFFF"/>
        </w:rPr>
        <w:t>Тосненский</w:t>
      </w:r>
      <w:proofErr w:type="spellEnd"/>
      <w:r w:rsidRPr="00F24EBF">
        <w:rPr>
          <w:shd w:val="clear" w:color="auto" w:fill="FFFFFF"/>
        </w:rPr>
        <w:t xml:space="preserve"> район, </w:t>
      </w:r>
      <w:r w:rsidR="007369C2">
        <w:rPr>
          <w:shd w:val="clear" w:color="auto" w:fill="FFFFFF"/>
        </w:rPr>
        <w:t xml:space="preserve">п. Тельмана, </w:t>
      </w:r>
      <w:r w:rsidRPr="00F24EBF">
        <w:rPr>
          <w:shd w:val="clear" w:color="auto" w:fill="FFFFFF"/>
        </w:rPr>
        <w:t>дома № 13,15,17,19,21,23,25,27.</w:t>
      </w:r>
    </w:p>
    <w:p w:rsidR="001A79F1" w:rsidRPr="00F24EBF" w:rsidRDefault="001A79F1" w:rsidP="001A79F1">
      <w:pPr>
        <w:tabs>
          <w:tab w:val="center" w:pos="4677"/>
          <w:tab w:val="left" w:pos="5112"/>
        </w:tabs>
        <w:ind w:firstLine="709"/>
        <w:jc w:val="both"/>
        <w:rPr>
          <w:shd w:val="clear" w:color="auto" w:fill="FFFFFF"/>
        </w:rPr>
      </w:pPr>
      <w:r w:rsidRPr="00F24EBF">
        <w:rPr>
          <w:shd w:val="clear" w:color="auto" w:fill="FFFFFF"/>
        </w:rPr>
        <w:t>Данная необходимость установлена. Дома включены в программу капительного ремонта.</w:t>
      </w:r>
    </w:p>
    <w:p w:rsidR="001A79F1" w:rsidRPr="00F24EBF" w:rsidRDefault="001A79F1" w:rsidP="001A79F1">
      <w:pPr>
        <w:jc w:val="center"/>
        <w:rPr>
          <w:b/>
        </w:rPr>
      </w:pPr>
    </w:p>
    <w:p w:rsidR="001A79F1" w:rsidRPr="00F24EBF" w:rsidRDefault="001A79F1" w:rsidP="001A79F1">
      <w:pPr>
        <w:numPr>
          <w:ilvl w:val="0"/>
          <w:numId w:val="2"/>
        </w:numPr>
        <w:jc w:val="center"/>
        <w:rPr>
          <w:b/>
        </w:rPr>
      </w:pPr>
      <w:r w:rsidRPr="00F24EBF">
        <w:rPr>
          <w:b/>
        </w:rPr>
        <w:t>Газификация.</w:t>
      </w:r>
    </w:p>
    <w:p w:rsidR="001A79F1" w:rsidRPr="00F24EBF" w:rsidRDefault="001A79F1" w:rsidP="001A79F1">
      <w:pPr>
        <w:ind w:left="720"/>
        <w:jc w:val="both"/>
        <w:rPr>
          <w:b/>
        </w:rPr>
      </w:pPr>
    </w:p>
    <w:p w:rsidR="001A79F1" w:rsidRPr="00F24EBF" w:rsidRDefault="001A79F1" w:rsidP="001A79F1">
      <w:pPr>
        <w:ind w:firstLine="709"/>
        <w:jc w:val="both"/>
        <w:rPr>
          <w:rFonts w:eastAsia="Calibri"/>
          <w:color w:val="FF0000"/>
          <w:lang w:eastAsia="en-US"/>
        </w:rPr>
      </w:pPr>
      <w:r w:rsidRPr="00F24EBF">
        <w:t xml:space="preserve">Завершены проектные работы по объекту </w:t>
      </w:r>
      <w:r w:rsidRPr="00F24EBF">
        <w:rPr>
          <w:b/>
        </w:rPr>
        <w:t xml:space="preserve">«Распределительный газопровод по территории д. Ям-Ижора МО </w:t>
      </w:r>
      <w:proofErr w:type="spellStart"/>
      <w:r w:rsidRPr="00F24EBF">
        <w:rPr>
          <w:b/>
        </w:rPr>
        <w:t>Тельмановское</w:t>
      </w:r>
      <w:proofErr w:type="spellEnd"/>
      <w:r w:rsidRPr="00F24EBF">
        <w:rPr>
          <w:b/>
        </w:rPr>
        <w:t xml:space="preserve"> сельское поселение </w:t>
      </w:r>
      <w:proofErr w:type="spellStart"/>
      <w:r w:rsidRPr="00F24EBF">
        <w:rPr>
          <w:b/>
        </w:rPr>
        <w:t>Тосненского</w:t>
      </w:r>
      <w:proofErr w:type="spellEnd"/>
      <w:r w:rsidRPr="00F24EBF">
        <w:rPr>
          <w:b/>
        </w:rPr>
        <w:t xml:space="preserve"> района Ленинградской области» (1 этап)»</w:t>
      </w:r>
      <w:r w:rsidRPr="00F24EBF">
        <w:t xml:space="preserve">. Проект проходит </w:t>
      </w:r>
      <w:proofErr w:type="spellStart"/>
      <w:r w:rsidRPr="00F24EBF">
        <w:t>госэкспертизу</w:t>
      </w:r>
      <w:proofErr w:type="spellEnd"/>
      <w:r w:rsidRPr="00F24EBF">
        <w:t xml:space="preserve"> в ГАУ «</w:t>
      </w:r>
      <w:proofErr w:type="spellStart"/>
      <w:r w:rsidRPr="00F24EBF">
        <w:t>Леноблгосэкспертиза</w:t>
      </w:r>
      <w:proofErr w:type="spellEnd"/>
      <w:r w:rsidRPr="00F24EBF">
        <w:t xml:space="preserve">». </w:t>
      </w:r>
    </w:p>
    <w:p w:rsidR="001A79F1" w:rsidRPr="00F24EBF" w:rsidRDefault="001A79F1" w:rsidP="001A79F1">
      <w:pPr>
        <w:ind w:firstLine="709"/>
        <w:jc w:val="both"/>
      </w:pPr>
      <w:r w:rsidRPr="00F24EBF">
        <w:t>Кроме того, получены средства областного бюджета Ленинградской области на проектирование 2 этапа и для строительства 1 этапа распределительного газопровода в д. Ям-Ижора.</w:t>
      </w:r>
    </w:p>
    <w:p w:rsidR="001A79F1" w:rsidRPr="00F24EBF" w:rsidRDefault="001A79F1" w:rsidP="001A79F1">
      <w:pPr>
        <w:ind w:firstLine="709"/>
        <w:jc w:val="both"/>
      </w:pPr>
      <w:r w:rsidRPr="00F24EBF">
        <w:rPr>
          <w:lang w:val="en-US"/>
        </w:rPr>
        <w:t>C</w:t>
      </w:r>
      <w:r w:rsidRPr="00F24EBF">
        <w:t xml:space="preserve"> помощью проведения открытого конкурса был определен поставщик для </w:t>
      </w:r>
      <w:r w:rsidRPr="00F24EBF">
        <w:rPr>
          <w:shd w:val="clear" w:color="auto" w:fill="FFFFFF"/>
        </w:rPr>
        <w:t xml:space="preserve">Разработки проектно-сметной документации по строительству объекта «Распределительный газопровод по территории малоэтажной застройки ИЖС </w:t>
      </w:r>
      <w:r w:rsidRPr="00F24EBF">
        <w:rPr>
          <w:shd w:val="clear" w:color="auto" w:fill="FFFFFF"/>
        </w:rPr>
        <w:br/>
        <w:t>в п. Тельмана». Была согласована трасса прохождения газопровода. В Настоящий момент выполняются проектные работы.</w:t>
      </w:r>
    </w:p>
    <w:p w:rsidR="001A79F1" w:rsidRPr="00F24EBF" w:rsidRDefault="001A79F1" w:rsidP="001A79F1">
      <w:pPr>
        <w:ind w:firstLine="709"/>
        <w:jc w:val="both"/>
      </w:pPr>
      <w:r w:rsidRPr="00F24EBF">
        <w:t xml:space="preserve"> </w:t>
      </w:r>
    </w:p>
    <w:p w:rsidR="001A79F1" w:rsidRPr="00F24EBF" w:rsidRDefault="001A79F1" w:rsidP="001A79F1">
      <w:pPr>
        <w:jc w:val="both"/>
      </w:pPr>
    </w:p>
    <w:p w:rsidR="001A79F1" w:rsidRPr="00F24EBF" w:rsidRDefault="001A79F1" w:rsidP="001A79F1">
      <w:pPr>
        <w:ind w:firstLine="851"/>
        <w:jc w:val="both"/>
      </w:pPr>
    </w:p>
    <w:p w:rsidR="001A79F1" w:rsidRPr="00F24EBF" w:rsidRDefault="001A79F1" w:rsidP="001A79F1">
      <w:pPr>
        <w:numPr>
          <w:ilvl w:val="0"/>
          <w:numId w:val="2"/>
        </w:numPr>
        <w:jc w:val="center"/>
        <w:rPr>
          <w:rFonts w:eastAsia="Calibri"/>
          <w:b/>
          <w:lang w:eastAsia="en-US"/>
        </w:rPr>
      </w:pPr>
      <w:r w:rsidRPr="00F24EBF">
        <w:rPr>
          <w:rFonts w:eastAsia="Calibri"/>
          <w:b/>
          <w:lang w:eastAsia="en-US"/>
        </w:rPr>
        <w:t>Уличное освещение д. Ям-Ижора</w:t>
      </w:r>
    </w:p>
    <w:p w:rsidR="001A79F1" w:rsidRPr="00F24EBF" w:rsidRDefault="001A79F1" w:rsidP="001A79F1">
      <w:pPr>
        <w:ind w:left="1069"/>
        <w:rPr>
          <w:rFonts w:eastAsia="Calibri"/>
          <w:b/>
          <w:lang w:eastAsia="en-US"/>
        </w:rPr>
      </w:pPr>
    </w:p>
    <w:p w:rsidR="001A79F1" w:rsidRPr="00F24EBF" w:rsidRDefault="001A79F1" w:rsidP="001A79F1">
      <w:pPr>
        <w:ind w:firstLine="709"/>
        <w:jc w:val="both"/>
        <w:rPr>
          <w:rFonts w:eastAsia="Calibri"/>
          <w:lang w:eastAsia="en-US"/>
        </w:rPr>
      </w:pPr>
      <w:r w:rsidRPr="00F24EBF">
        <w:rPr>
          <w:rFonts w:eastAsia="Calibri"/>
          <w:lang w:eastAsia="en-US"/>
        </w:rPr>
        <w:t xml:space="preserve">За отчетный период предоставлена субсидия на обеспечение уличного освещения на территории МО </w:t>
      </w:r>
      <w:proofErr w:type="spellStart"/>
      <w:r w:rsidRPr="00F24EBF">
        <w:rPr>
          <w:rFonts w:eastAsia="Calibri"/>
          <w:lang w:eastAsia="en-US"/>
        </w:rPr>
        <w:t>Тельмановское</w:t>
      </w:r>
      <w:proofErr w:type="spellEnd"/>
      <w:r w:rsidRPr="00F24EBF">
        <w:rPr>
          <w:rFonts w:eastAsia="Calibri"/>
          <w:lang w:eastAsia="en-US"/>
        </w:rPr>
        <w:t xml:space="preserve"> СП в общей сумме 4 256 900 руб.</w:t>
      </w:r>
    </w:p>
    <w:p w:rsidR="001A79F1" w:rsidRPr="00F24EBF" w:rsidRDefault="001A79F1" w:rsidP="001A79F1">
      <w:pPr>
        <w:ind w:firstLine="851"/>
        <w:jc w:val="both"/>
        <w:rPr>
          <w:rFonts w:eastAsia="Calibri"/>
          <w:lang w:eastAsia="en-US"/>
        </w:rPr>
      </w:pPr>
      <w:r w:rsidRPr="00F24EBF">
        <w:rPr>
          <w:rFonts w:eastAsia="Calibri"/>
          <w:lang w:eastAsia="en-US"/>
        </w:rPr>
        <w:t xml:space="preserve">В рамках реализации Областного закона Ленинградской области № 147 – 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был предложен проект, предусматривающий проектирование и строительство линии уличного освещения по улице Павловская деревни Ям-Ижора, который был одобрен и поддержан жителями. В порядке </w:t>
      </w:r>
      <w:proofErr w:type="spellStart"/>
      <w:r w:rsidRPr="00F24EBF">
        <w:rPr>
          <w:rFonts w:eastAsia="Calibri"/>
          <w:lang w:eastAsia="en-US"/>
        </w:rPr>
        <w:t>софинансирования</w:t>
      </w:r>
      <w:proofErr w:type="spellEnd"/>
      <w:r w:rsidRPr="00F24EBF">
        <w:rPr>
          <w:rFonts w:eastAsia="Calibri"/>
          <w:lang w:eastAsia="en-US"/>
        </w:rPr>
        <w:t xml:space="preserve"> в бюджет поселения поступили средства от Комитета по МСУ Ленинградской области в форме субсидии на реализацию данного проекта. Проект успешно реализован.</w:t>
      </w:r>
    </w:p>
    <w:p w:rsidR="001A79F1" w:rsidRPr="00F24EBF" w:rsidRDefault="001A79F1" w:rsidP="001A79F1">
      <w:pPr>
        <w:ind w:firstLine="851"/>
        <w:jc w:val="both"/>
        <w:rPr>
          <w:rFonts w:eastAsia="Calibri"/>
          <w:lang w:eastAsia="en-US"/>
        </w:rPr>
      </w:pPr>
    </w:p>
    <w:p w:rsidR="001A79F1" w:rsidRPr="00F24EBF" w:rsidRDefault="001A79F1" w:rsidP="001A79F1">
      <w:pPr>
        <w:ind w:firstLine="1069"/>
        <w:jc w:val="both"/>
        <w:rPr>
          <w:rFonts w:eastAsia="Calibri"/>
          <w:lang w:eastAsia="en-US"/>
        </w:rPr>
      </w:pPr>
    </w:p>
    <w:p w:rsidR="001A79F1" w:rsidRPr="00F24EBF" w:rsidRDefault="001A79F1" w:rsidP="001A79F1">
      <w:pPr>
        <w:numPr>
          <w:ilvl w:val="0"/>
          <w:numId w:val="2"/>
        </w:numPr>
        <w:jc w:val="center"/>
        <w:rPr>
          <w:rFonts w:eastAsia="Calibri"/>
          <w:b/>
          <w:lang w:eastAsia="en-US"/>
        </w:rPr>
      </w:pPr>
      <w:r w:rsidRPr="00F24EBF">
        <w:rPr>
          <w:rFonts w:eastAsia="Calibri"/>
          <w:b/>
          <w:lang w:eastAsia="en-US"/>
        </w:rPr>
        <w:t>Теплоснабжение</w:t>
      </w:r>
    </w:p>
    <w:p w:rsidR="001A79F1" w:rsidRPr="00F24EBF" w:rsidRDefault="001A79F1" w:rsidP="001A79F1">
      <w:pPr>
        <w:rPr>
          <w:rFonts w:eastAsia="Calibri"/>
          <w:b/>
          <w:lang w:eastAsia="en-US"/>
        </w:rPr>
      </w:pPr>
    </w:p>
    <w:p w:rsidR="001A79F1" w:rsidRPr="00F24EBF" w:rsidRDefault="001A79F1" w:rsidP="001A79F1">
      <w:pPr>
        <w:ind w:firstLine="709"/>
        <w:jc w:val="both"/>
        <w:rPr>
          <w:rFonts w:eastAsia="Calibri"/>
          <w:color w:val="000000"/>
          <w:lang w:eastAsia="en-US"/>
        </w:rPr>
      </w:pPr>
      <w:r w:rsidRPr="00F24EBF">
        <w:rPr>
          <w:rFonts w:eastAsia="Calibri"/>
          <w:color w:val="000000"/>
          <w:lang w:eastAsia="en-US"/>
        </w:rPr>
        <w:t xml:space="preserve">Произведен ремонт тепловых сетей пос. Тельмана с привлечением средств субсидии из областного бюджета Ленинградской области на реализацию мероприятий по обеспечению устойчивого функционирования объектов теплоснабжения на территории </w:t>
      </w:r>
      <w:r w:rsidRPr="00F24EBF">
        <w:rPr>
          <w:rFonts w:eastAsia="Calibri"/>
          <w:lang w:eastAsia="en-US"/>
        </w:rPr>
        <w:t>Ленинградской области</w:t>
      </w:r>
      <w:r w:rsidRPr="00F24EBF">
        <w:rPr>
          <w:rFonts w:eastAsia="Calibri"/>
          <w:color w:val="FF0000"/>
          <w:lang w:eastAsia="en-US"/>
        </w:rPr>
        <w:t xml:space="preserve"> </w:t>
      </w:r>
      <w:r w:rsidRPr="00F24EBF">
        <w:rPr>
          <w:rFonts w:eastAsia="Calibri"/>
          <w:lang w:eastAsia="en-US"/>
        </w:rPr>
        <w:t xml:space="preserve">в размере 11 384 700 руб. (74,3 % от плановых назначений), </w:t>
      </w:r>
      <w:r w:rsidRPr="00F24EBF">
        <w:rPr>
          <w:rFonts w:eastAsia="Calibri"/>
          <w:color w:val="000000"/>
          <w:lang w:eastAsia="en-US"/>
        </w:rPr>
        <w:t xml:space="preserve">работы </w:t>
      </w:r>
      <w:r w:rsidRPr="00F24EBF">
        <w:rPr>
          <w:rFonts w:eastAsia="Calibri"/>
          <w:color w:val="000000"/>
          <w:lang w:eastAsia="en-US"/>
        </w:rPr>
        <w:lastRenderedPageBreak/>
        <w:t xml:space="preserve">выполнены на общую сумму 12 649 700 руб. По данному виду работ сложилась существенная экономия бюджетных средств, что в свою очередь повлияло на исполнение </w:t>
      </w:r>
      <w:proofErr w:type="gramStart"/>
      <w:r w:rsidRPr="00F24EBF">
        <w:rPr>
          <w:rFonts w:eastAsia="Calibri"/>
          <w:color w:val="000000"/>
          <w:lang w:eastAsia="en-US"/>
        </w:rPr>
        <w:t>5  плановых</w:t>
      </w:r>
      <w:proofErr w:type="gramEnd"/>
      <w:r w:rsidRPr="00F24EBF">
        <w:rPr>
          <w:rFonts w:eastAsia="Calibri"/>
          <w:color w:val="000000"/>
          <w:lang w:eastAsia="en-US"/>
        </w:rPr>
        <w:t xml:space="preserve"> показателей.</w:t>
      </w:r>
    </w:p>
    <w:p w:rsidR="001A79F1" w:rsidRPr="00F24EBF" w:rsidRDefault="001A79F1" w:rsidP="001A79F1">
      <w:pPr>
        <w:ind w:firstLine="1069"/>
        <w:jc w:val="both"/>
        <w:rPr>
          <w:rFonts w:eastAsia="Calibri"/>
          <w:lang w:eastAsia="en-US"/>
        </w:rPr>
      </w:pPr>
    </w:p>
    <w:p w:rsidR="001A79F1" w:rsidRPr="00F24EBF" w:rsidRDefault="001A79F1" w:rsidP="001A79F1">
      <w:pPr>
        <w:ind w:firstLine="1069"/>
        <w:jc w:val="both"/>
        <w:rPr>
          <w:rFonts w:eastAsia="Calibri"/>
          <w:lang w:eastAsia="en-US"/>
        </w:rPr>
      </w:pPr>
      <w:r w:rsidRPr="00F24EBF">
        <w:rPr>
          <w:rFonts w:eastAsia="Calibri"/>
          <w:lang w:eastAsia="en-US"/>
        </w:rPr>
        <w:t xml:space="preserve">В первом квартале 2020 г. администрацией муниципального образования </w:t>
      </w:r>
      <w:proofErr w:type="spellStart"/>
      <w:r w:rsidRPr="00F24EBF">
        <w:rPr>
          <w:rFonts w:eastAsia="Calibri"/>
          <w:lang w:eastAsia="en-US"/>
        </w:rPr>
        <w:t>Тельмановское</w:t>
      </w:r>
      <w:proofErr w:type="spellEnd"/>
      <w:r w:rsidRPr="00F24EBF">
        <w:rPr>
          <w:rFonts w:eastAsia="Calibri"/>
          <w:lang w:eastAsia="en-US"/>
        </w:rPr>
        <w:t xml:space="preserve"> сельское поселение была подана заявка и пройден конкурсный отбор в программу мероприятий по подготовке объектов теплоснабжения на территории Ленинградской области подпрограммы «Энергетика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w:t>
      </w:r>
      <w:proofErr w:type="spellStart"/>
      <w:r w:rsidRPr="00F24EBF">
        <w:rPr>
          <w:rFonts w:eastAsia="Calibri"/>
          <w:lang w:eastAsia="en-US"/>
        </w:rPr>
        <w:t>энергоэффективности</w:t>
      </w:r>
      <w:proofErr w:type="spellEnd"/>
      <w:r w:rsidRPr="00F24EBF">
        <w:rPr>
          <w:rFonts w:eastAsia="Calibri"/>
          <w:lang w:eastAsia="en-US"/>
        </w:rPr>
        <w:t xml:space="preserve"> в Ленинградской области». </w:t>
      </w:r>
    </w:p>
    <w:p w:rsidR="001A79F1" w:rsidRPr="00F24EBF" w:rsidRDefault="001A79F1" w:rsidP="001A79F1">
      <w:pPr>
        <w:ind w:firstLine="1069"/>
        <w:jc w:val="both"/>
        <w:rPr>
          <w:rFonts w:eastAsia="Calibri"/>
          <w:lang w:eastAsia="en-US"/>
        </w:rPr>
      </w:pPr>
    </w:p>
    <w:p w:rsidR="001A79F1" w:rsidRPr="00F24EBF" w:rsidRDefault="001A79F1" w:rsidP="001A79F1">
      <w:pPr>
        <w:ind w:firstLine="1069"/>
        <w:jc w:val="both"/>
        <w:rPr>
          <w:rFonts w:eastAsia="Calibri"/>
          <w:lang w:eastAsia="en-US"/>
        </w:rPr>
      </w:pPr>
      <w:r w:rsidRPr="00F24EBF">
        <w:rPr>
          <w:rFonts w:eastAsia="Calibri"/>
          <w:lang w:eastAsia="en-US"/>
        </w:rPr>
        <w:t xml:space="preserve">Было утверждено распределение из областного бюджета области субсидии на реализацию мероприятий по обеспечению устойчивого функционирования объектов теплоснабжения на территории Ленинградской области для проведения капитального ремонта (модернизации) отдельных участков тепловых сетей пос. Тельмана в рамках подготовки тепловых сетей к отопительному сезону 2020-2021 годов в размере 15 315 465 руб. </w:t>
      </w:r>
    </w:p>
    <w:p w:rsidR="001A79F1" w:rsidRPr="00F24EBF" w:rsidRDefault="001A79F1" w:rsidP="001A79F1">
      <w:pPr>
        <w:ind w:firstLine="1069"/>
        <w:jc w:val="both"/>
        <w:rPr>
          <w:rFonts w:eastAsia="Calibri"/>
          <w:lang w:eastAsia="en-US"/>
        </w:rPr>
      </w:pPr>
      <w:r w:rsidRPr="00F24EBF">
        <w:rPr>
          <w:rFonts w:eastAsia="Calibri"/>
          <w:lang w:eastAsia="en-US"/>
        </w:rPr>
        <w:t xml:space="preserve">В рамках данной программы в период с июня по август 2020 г. МУП «Зеленый город» выполнены: </w:t>
      </w:r>
    </w:p>
    <w:p w:rsidR="001A79F1" w:rsidRPr="00F24EBF" w:rsidRDefault="001A79F1" w:rsidP="001A79F1">
      <w:pPr>
        <w:ind w:firstLine="1069"/>
        <w:jc w:val="both"/>
        <w:rPr>
          <w:rFonts w:eastAsia="Calibri"/>
          <w:lang w:eastAsia="en-US"/>
        </w:rPr>
      </w:pPr>
      <w:r w:rsidRPr="00F24EBF">
        <w:rPr>
          <w:rFonts w:eastAsia="Calibri"/>
          <w:lang w:eastAsia="en-US"/>
        </w:rPr>
        <w:t>1)</w:t>
      </w:r>
      <w:r w:rsidRPr="00F24EBF">
        <w:rPr>
          <w:rFonts w:eastAsia="Calibri"/>
          <w:lang w:eastAsia="en-US"/>
        </w:rPr>
        <w:tab/>
        <w:t xml:space="preserve">Ремонтные работы по замене участка тепловой сети </w:t>
      </w:r>
      <w:proofErr w:type="spellStart"/>
      <w:r w:rsidRPr="00F24EBF">
        <w:rPr>
          <w:rFonts w:eastAsia="Calibri"/>
          <w:lang w:eastAsia="en-US"/>
        </w:rPr>
        <w:t>Тельмановского</w:t>
      </w:r>
      <w:proofErr w:type="spellEnd"/>
      <w:r w:rsidRPr="00F24EBF">
        <w:rPr>
          <w:rFonts w:eastAsia="Calibri"/>
          <w:lang w:eastAsia="en-US"/>
        </w:rPr>
        <w:t xml:space="preserve"> сельского поселения от ТК-46 у д. 12 до д №8, пос. Тельмана, общей протяженностью 270 метров.</w:t>
      </w:r>
    </w:p>
    <w:p w:rsidR="001A79F1" w:rsidRPr="00F24EBF" w:rsidRDefault="001A79F1" w:rsidP="001A79F1">
      <w:pPr>
        <w:ind w:firstLine="1069"/>
        <w:jc w:val="both"/>
        <w:rPr>
          <w:rFonts w:eastAsia="Calibri"/>
          <w:lang w:eastAsia="en-US"/>
        </w:rPr>
      </w:pPr>
      <w:r w:rsidRPr="00F24EBF">
        <w:rPr>
          <w:rFonts w:eastAsia="Calibri"/>
          <w:lang w:eastAsia="en-US"/>
        </w:rPr>
        <w:t>2)</w:t>
      </w:r>
      <w:r w:rsidRPr="00F24EBF">
        <w:rPr>
          <w:rFonts w:eastAsia="Calibri"/>
          <w:lang w:eastAsia="en-US"/>
        </w:rPr>
        <w:tab/>
        <w:t xml:space="preserve">Ремонтные работы по замене участка тепловой сети </w:t>
      </w:r>
      <w:proofErr w:type="spellStart"/>
      <w:r w:rsidRPr="00F24EBF">
        <w:rPr>
          <w:rFonts w:eastAsia="Calibri"/>
          <w:lang w:eastAsia="en-US"/>
        </w:rPr>
        <w:t>Тельмановского</w:t>
      </w:r>
      <w:proofErr w:type="spellEnd"/>
      <w:r w:rsidRPr="00F24EBF">
        <w:rPr>
          <w:rFonts w:eastAsia="Calibri"/>
          <w:lang w:eastAsia="en-US"/>
        </w:rPr>
        <w:t xml:space="preserve"> сельского поселения от тройника у д. 10 и д. №8 до д. №12 в пос. Тельмана, общей протяженностью 396 метров.</w:t>
      </w:r>
    </w:p>
    <w:p w:rsidR="001A79F1" w:rsidRPr="00F24EBF" w:rsidRDefault="001A79F1" w:rsidP="001A79F1">
      <w:pPr>
        <w:ind w:firstLine="1069"/>
        <w:jc w:val="both"/>
        <w:rPr>
          <w:rFonts w:eastAsia="Calibri"/>
          <w:lang w:eastAsia="en-US"/>
        </w:rPr>
      </w:pPr>
      <w:r w:rsidRPr="00F24EBF">
        <w:rPr>
          <w:rFonts w:eastAsia="Calibri"/>
          <w:lang w:eastAsia="en-US"/>
        </w:rPr>
        <w:t>3)</w:t>
      </w:r>
      <w:r w:rsidRPr="00F24EBF">
        <w:rPr>
          <w:rFonts w:eastAsia="Calibri"/>
          <w:lang w:eastAsia="en-US"/>
        </w:rPr>
        <w:tab/>
        <w:t xml:space="preserve">Ремонтные работы по замене участка тепловой сети </w:t>
      </w:r>
      <w:proofErr w:type="spellStart"/>
      <w:r w:rsidRPr="00F24EBF">
        <w:rPr>
          <w:rFonts w:eastAsia="Calibri"/>
          <w:lang w:eastAsia="en-US"/>
        </w:rPr>
        <w:t>Тельмановского</w:t>
      </w:r>
      <w:proofErr w:type="spellEnd"/>
      <w:r w:rsidRPr="00F24EBF">
        <w:rPr>
          <w:rFonts w:eastAsia="Calibri"/>
          <w:lang w:eastAsia="en-US"/>
        </w:rPr>
        <w:t xml:space="preserve"> сельского поселения от ТК-6б у д. №12 до тройника у д. №8 и №10 в пос. Тельмана, общей протяженностью 120 метров.</w:t>
      </w:r>
    </w:p>
    <w:p w:rsidR="001A79F1" w:rsidRPr="00F24EBF" w:rsidRDefault="001A79F1" w:rsidP="001A79F1">
      <w:pPr>
        <w:ind w:firstLine="1069"/>
        <w:jc w:val="both"/>
        <w:rPr>
          <w:rFonts w:eastAsia="Calibri"/>
          <w:lang w:eastAsia="en-US"/>
        </w:rPr>
      </w:pPr>
      <w:r w:rsidRPr="00F24EBF">
        <w:rPr>
          <w:rFonts w:eastAsia="Calibri"/>
          <w:lang w:eastAsia="en-US"/>
        </w:rPr>
        <w:t>4)</w:t>
      </w:r>
      <w:r w:rsidRPr="00F24EBF">
        <w:rPr>
          <w:rFonts w:eastAsia="Calibri"/>
          <w:lang w:eastAsia="en-US"/>
        </w:rPr>
        <w:tab/>
        <w:t xml:space="preserve">Ремонтные работы по замене участка тепловой сети </w:t>
      </w:r>
      <w:proofErr w:type="spellStart"/>
      <w:r w:rsidRPr="00F24EBF">
        <w:rPr>
          <w:rFonts w:eastAsia="Calibri"/>
          <w:lang w:eastAsia="en-US"/>
        </w:rPr>
        <w:t>Тельмановского</w:t>
      </w:r>
      <w:proofErr w:type="spellEnd"/>
      <w:r w:rsidRPr="00F24EBF">
        <w:rPr>
          <w:rFonts w:eastAsia="Calibri"/>
          <w:lang w:eastAsia="en-US"/>
        </w:rPr>
        <w:t xml:space="preserve"> сельского поселения от ТК-4 у д. №8 до д. №54, пос. Тельмана, общей протяженностью 303 метра.</w:t>
      </w:r>
    </w:p>
    <w:p w:rsidR="001A79F1" w:rsidRPr="00F24EBF" w:rsidRDefault="001A79F1" w:rsidP="001A79F1">
      <w:pPr>
        <w:ind w:firstLine="1069"/>
        <w:jc w:val="both"/>
        <w:rPr>
          <w:rFonts w:eastAsia="Calibri"/>
          <w:lang w:eastAsia="en-US"/>
        </w:rPr>
      </w:pPr>
      <w:r w:rsidRPr="00F24EBF">
        <w:rPr>
          <w:rFonts w:eastAsia="Calibri"/>
          <w:lang w:eastAsia="en-US"/>
        </w:rPr>
        <w:t>5)</w:t>
      </w:r>
      <w:r w:rsidRPr="00F24EBF">
        <w:rPr>
          <w:rFonts w:eastAsia="Calibri"/>
          <w:lang w:eastAsia="en-US"/>
        </w:rPr>
        <w:tab/>
        <w:t xml:space="preserve">Ремонтные работы по замене участка тепловой сети </w:t>
      </w:r>
      <w:proofErr w:type="spellStart"/>
      <w:r w:rsidRPr="00F24EBF">
        <w:rPr>
          <w:rFonts w:eastAsia="Calibri"/>
          <w:lang w:eastAsia="en-US"/>
        </w:rPr>
        <w:t>Тельмановского</w:t>
      </w:r>
      <w:proofErr w:type="spellEnd"/>
      <w:r w:rsidRPr="00F24EBF">
        <w:rPr>
          <w:rFonts w:eastAsia="Calibri"/>
          <w:lang w:eastAsia="en-US"/>
        </w:rPr>
        <w:t xml:space="preserve"> сельского поселения от ТК-6 у д. №28 до д. №52, пос. Тельмана, общей протяженностью 119,4 метров.</w:t>
      </w:r>
    </w:p>
    <w:p w:rsidR="001A79F1" w:rsidRPr="00F24EBF" w:rsidRDefault="001A79F1" w:rsidP="001A79F1">
      <w:pPr>
        <w:ind w:firstLine="1069"/>
        <w:jc w:val="both"/>
        <w:rPr>
          <w:rFonts w:eastAsia="Calibri"/>
          <w:lang w:eastAsia="en-US"/>
        </w:rPr>
      </w:pPr>
      <w:r w:rsidRPr="00F24EBF">
        <w:rPr>
          <w:rFonts w:eastAsia="Calibri"/>
          <w:lang w:eastAsia="en-US"/>
        </w:rPr>
        <w:t xml:space="preserve">Подготовка к отопительному сезону 2020-2021гг. прошла без существенных аварий на теплосетях. Был паспортизирован весь жилищный фонд, а также </w:t>
      </w:r>
      <w:proofErr w:type="spellStart"/>
      <w:r w:rsidRPr="00F24EBF">
        <w:rPr>
          <w:rFonts w:eastAsia="Calibri"/>
          <w:lang w:eastAsia="en-US"/>
        </w:rPr>
        <w:t>теплосетевые</w:t>
      </w:r>
      <w:proofErr w:type="spellEnd"/>
      <w:r w:rsidRPr="00F24EBF">
        <w:rPr>
          <w:rFonts w:eastAsia="Calibri"/>
          <w:lang w:eastAsia="en-US"/>
        </w:rPr>
        <w:t xml:space="preserve"> и теплоснабжающие организации на 100%.  </w:t>
      </w:r>
    </w:p>
    <w:p w:rsidR="001A79F1" w:rsidRPr="00F24EBF" w:rsidRDefault="001A79F1" w:rsidP="001A79F1">
      <w:pPr>
        <w:ind w:firstLine="1069"/>
        <w:jc w:val="both"/>
        <w:rPr>
          <w:rFonts w:eastAsia="Calibri"/>
          <w:lang w:eastAsia="en-US"/>
        </w:rPr>
      </w:pPr>
      <w:r w:rsidRPr="00F24EBF">
        <w:rPr>
          <w:rFonts w:eastAsia="Calibri"/>
          <w:lang w:eastAsia="en-US"/>
        </w:rPr>
        <w:t xml:space="preserve">  Аварийных ситуаций на сетях теплоснабжения и котельных в отопительном сезоне 2020-2021гг.  было незначительное количество, которые были оперативно устранены МУП «Зеленый город».</w:t>
      </w:r>
    </w:p>
    <w:p w:rsidR="001A79F1" w:rsidRPr="00F24EBF" w:rsidRDefault="001A79F1" w:rsidP="001A79F1">
      <w:pPr>
        <w:jc w:val="both"/>
        <w:rPr>
          <w:rFonts w:eastAsia="Calibri"/>
          <w:bCs/>
          <w:color w:val="000000"/>
        </w:rPr>
      </w:pPr>
    </w:p>
    <w:p w:rsidR="001A79F1" w:rsidRPr="00F24EBF" w:rsidRDefault="001A79F1" w:rsidP="001A79F1">
      <w:pPr>
        <w:ind w:firstLine="709"/>
        <w:jc w:val="both"/>
        <w:rPr>
          <w:rFonts w:eastAsia="Calibri"/>
          <w:lang w:eastAsia="en-US"/>
        </w:rPr>
      </w:pPr>
    </w:p>
    <w:p w:rsidR="001A79F1" w:rsidRPr="00F24EBF" w:rsidRDefault="001A79F1" w:rsidP="001A79F1">
      <w:pPr>
        <w:numPr>
          <w:ilvl w:val="0"/>
          <w:numId w:val="2"/>
        </w:numPr>
        <w:jc w:val="center"/>
        <w:rPr>
          <w:rFonts w:eastAsia="Calibri"/>
          <w:b/>
          <w:lang w:eastAsia="en-US"/>
        </w:rPr>
      </w:pPr>
      <w:r w:rsidRPr="00F24EBF">
        <w:rPr>
          <w:rFonts w:eastAsia="Calibri"/>
          <w:b/>
          <w:lang w:eastAsia="en-US"/>
        </w:rPr>
        <w:t>Борьба с борщевиком.</w:t>
      </w:r>
    </w:p>
    <w:p w:rsidR="001A79F1" w:rsidRPr="00F24EBF" w:rsidRDefault="001A79F1" w:rsidP="001A79F1">
      <w:pPr>
        <w:ind w:left="720"/>
        <w:rPr>
          <w:rFonts w:eastAsia="Calibri"/>
          <w:b/>
          <w:color w:val="FF0000"/>
          <w:lang w:eastAsia="en-US"/>
        </w:rPr>
      </w:pPr>
    </w:p>
    <w:p w:rsidR="001A79F1" w:rsidRPr="00F24EBF" w:rsidRDefault="001A79F1" w:rsidP="001A79F1">
      <w:pPr>
        <w:ind w:firstLine="851"/>
        <w:jc w:val="both"/>
        <w:rPr>
          <w:rFonts w:eastAsia="Calibri"/>
          <w:lang w:eastAsia="en-US"/>
        </w:rPr>
      </w:pPr>
      <w:r w:rsidRPr="00F24EBF">
        <w:rPr>
          <w:rFonts w:eastAsia="Calibri"/>
          <w:lang w:eastAsia="en-US"/>
        </w:rPr>
        <w:t>В связи с высокой степенью засоренности борщевиком, а также неоднократных обращений жителей, администрацией была подана заявка на отбор МО на получение субсидии, направленной на реализацию комплекса мероприятий по борьбе с борщевиком Сосновского. В результате из областного бюджета была произведена оплата на общую сумму в 923 400 руб.</w:t>
      </w:r>
    </w:p>
    <w:p w:rsidR="001A79F1" w:rsidRPr="00F24EBF" w:rsidRDefault="001A79F1" w:rsidP="001A79F1">
      <w:pPr>
        <w:ind w:firstLine="851"/>
        <w:jc w:val="both"/>
        <w:rPr>
          <w:rFonts w:eastAsia="Calibri"/>
          <w:lang w:eastAsia="en-US"/>
        </w:rPr>
      </w:pPr>
      <w:r w:rsidRPr="00F24EBF">
        <w:rPr>
          <w:rFonts w:eastAsia="Calibri"/>
          <w:lang w:eastAsia="en-US"/>
        </w:rPr>
        <w:t xml:space="preserve">В соответствие с Заявкой на оказание услуг в границах МО было проведено обследование маршрутным методом. Общая площадь обследованной территории составила 50,00 га. Проведен учет засоренности борщевиком Сосновского в соответствии с </w:t>
      </w:r>
      <w:r w:rsidRPr="00F24EBF">
        <w:rPr>
          <w:rFonts w:eastAsia="Calibri"/>
          <w:lang w:eastAsia="en-US"/>
        </w:rPr>
        <w:lastRenderedPageBreak/>
        <w:t xml:space="preserve">Рекомендациями по химическому методу, подходом к альтернативным мерам. По результатам обследования и учетов засоренности проведена обработка территории населенных пунктов (пос. Тельмана, пос. </w:t>
      </w:r>
      <w:proofErr w:type="spellStart"/>
      <w:r w:rsidRPr="00F24EBF">
        <w:rPr>
          <w:rFonts w:eastAsia="Calibri"/>
          <w:lang w:eastAsia="en-US"/>
        </w:rPr>
        <w:t>Войскорово</w:t>
      </w:r>
      <w:proofErr w:type="spellEnd"/>
      <w:r w:rsidRPr="00F24EBF">
        <w:rPr>
          <w:rFonts w:eastAsia="Calibri"/>
          <w:lang w:eastAsia="en-US"/>
        </w:rPr>
        <w:t>) от борщевика Сосновского.</w:t>
      </w:r>
    </w:p>
    <w:p w:rsidR="001A79F1" w:rsidRPr="00F24EBF" w:rsidRDefault="001A79F1" w:rsidP="001A79F1">
      <w:pPr>
        <w:ind w:firstLine="851"/>
        <w:jc w:val="both"/>
        <w:rPr>
          <w:rFonts w:eastAsia="Calibri"/>
          <w:lang w:eastAsia="en-US"/>
        </w:rPr>
      </w:pPr>
      <w:r w:rsidRPr="00F24EBF">
        <w:rPr>
          <w:rFonts w:eastAsia="Calibri"/>
          <w:lang w:eastAsia="en-US"/>
        </w:rPr>
        <w:t xml:space="preserve">В настоящий момент администрацией уже пройден отбор на получение субсидии на 2021 год, в рамках которой планируется обработать 85 Га на территории пос. Тельмана, пос. </w:t>
      </w:r>
      <w:proofErr w:type="spellStart"/>
      <w:r w:rsidRPr="00F24EBF">
        <w:rPr>
          <w:rFonts w:eastAsia="Calibri"/>
          <w:lang w:eastAsia="en-US"/>
        </w:rPr>
        <w:t>Войскорово</w:t>
      </w:r>
      <w:proofErr w:type="spellEnd"/>
      <w:r w:rsidRPr="00F24EBF">
        <w:rPr>
          <w:rFonts w:eastAsia="Calibri"/>
          <w:lang w:eastAsia="en-US"/>
        </w:rPr>
        <w:t xml:space="preserve"> и дер. Пионер.</w:t>
      </w:r>
    </w:p>
    <w:p w:rsidR="001A79F1" w:rsidRPr="00F24EBF" w:rsidRDefault="001A79F1" w:rsidP="001A79F1">
      <w:pPr>
        <w:ind w:firstLine="851"/>
        <w:jc w:val="both"/>
        <w:rPr>
          <w:rFonts w:eastAsia="Calibri"/>
          <w:lang w:eastAsia="en-US"/>
        </w:rPr>
      </w:pPr>
      <w:r w:rsidRPr="00F24EBF">
        <w:rPr>
          <w:rFonts w:eastAsia="Calibri"/>
          <w:lang w:eastAsia="en-US"/>
        </w:rPr>
        <w:t xml:space="preserve">Мероприятия были осуществлены на условиях </w:t>
      </w:r>
      <w:proofErr w:type="spellStart"/>
      <w:r w:rsidRPr="00F24EBF">
        <w:rPr>
          <w:rFonts w:eastAsia="Calibri"/>
          <w:lang w:eastAsia="en-US"/>
        </w:rPr>
        <w:t>софинансирования</w:t>
      </w:r>
      <w:proofErr w:type="spellEnd"/>
      <w:r w:rsidRPr="00F24EBF">
        <w:rPr>
          <w:rFonts w:eastAsia="Calibri"/>
          <w:lang w:eastAsia="en-US"/>
        </w:rPr>
        <w:t xml:space="preserve"> за счет средств бюджета Ленинградской области, а также средств бюджета МО </w:t>
      </w:r>
      <w:proofErr w:type="spellStart"/>
      <w:r w:rsidRPr="00F24EBF">
        <w:rPr>
          <w:rFonts w:eastAsia="Calibri"/>
          <w:lang w:eastAsia="en-US"/>
        </w:rPr>
        <w:t>Тельмановское</w:t>
      </w:r>
      <w:proofErr w:type="spellEnd"/>
      <w:r w:rsidRPr="00F24EBF">
        <w:rPr>
          <w:rFonts w:eastAsia="Calibri"/>
          <w:lang w:eastAsia="en-US"/>
        </w:rPr>
        <w:t xml:space="preserve"> СП.</w:t>
      </w:r>
    </w:p>
    <w:p w:rsidR="001A79F1" w:rsidRPr="00F24EBF" w:rsidRDefault="001A79F1" w:rsidP="001A79F1">
      <w:pPr>
        <w:ind w:firstLine="851"/>
        <w:jc w:val="both"/>
        <w:rPr>
          <w:rFonts w:eastAsia="Calibri"/>
          <w:lang w:eastAsia="en-US"/>
        </w:rPr>
      </w:pPr>
    </w:p>
    <w:p w:rsidR="001A79F1" w:rsidRPr="00F24EBF" w:rsidRDefault="001A79F1" w:rsidP="001A79F1">
      <w:pPr>
        <w:numPr>
          <w:ilvl w:val="0"/>
          <w:numId w:val="2"/>
        </w:numPr>
        <w:jc w:val="center"/>
        <w:rPr>
          <w:rFonts w:eastAsia="Calibri"/>
          <w:b/>
          <w:lang w:eastAsia="en-US"/>
        </w:rPr>
      </w:pPr>
      <w:r w:rsidRPr="00F24EBF">
        <w:rPr>
          <w:rFonts w:eastAsia="Calibri"/>
          <w:b/>
          <w:lang w:eastAsia="en-US"/>
        </w:rPr>
        <w:t>Передача объектов водоснабжения и водоотведения в ГУП</w:t>
      </w:r>
    </w:p>
    <w:p w:rsidR="001A79F1" w:rsidRPr="00F24EBF" w:rsidRDefault="001A79F1" w:rsidP="001A79F1">
      <w:pPr>
        <w:ind w:left="720"/>
        <w:rPr>
          <w:rFonts w:eastAsia="Calibri"/>
          <w:b/>
          <w:lang w:eastAsia="en-US"/>
        </w:rPr>
      </w:pPr>
    </w:p>
    <w:p w:rsidR="001A79F1" w:rsidRPr="00F24EBF" w:rsidRDefault="001A79F1" w:rsidP="001A79F1">
      <w:pPr>
        <w:ind w:firstLine="851"/>
        <w:jc w:val="both"/>
        <w:rPr>
          <w:rFonts w:eastAsia="Calibri"/>
          <w:lang w:eastAsia="en-US"/>
        </w:rPr>
      </w:pPr>
      <w:r w:rsidRPr="00F24EBF">
        <w:rPr>
          <w:rFonts w:eastAsia="Calibri"/>
          <w:lang w:eastAsia="en-US"/>
        </w:rPr>
        <w:t>В конце 2020 года Инспекцией Федеральной налоговой службы внесена запись в ЕГРЮЛ об окончании процедуры реорганизации ГУП «</w:t>
      </w:r>
      <w:proofErr w:type="spellStart"/>
      <w:r w:rsidRPr="00F24EBF">
        <w:rPr>
          <w:rFonts w:eastAsia="Calibri"/>
          <w:lang w:eastAsia="en-US"/>
        </w:rPr>
        <w:t>Леноблводоканал</w:t>
      </w:r>
      <w:proofErr w:type="spellEnd"/>
      <w:r w:rsidRPr="00F24EBF">
        <w:rPr>
          <w:rFonts w:eastAsia="Calibri"/>
          <w:lang w:eastAsia="en-US"/>
        </w:rPr>
        <w:t>» и прекращение деятельности ГУП ЛО «Водоканал Тельмана». В соответствии с Распоряжением Правительства Ленобласти №646-р. принято решение о реорганизации ГУП «</w:t>
      </w:r>
      <w:proofErr w:type="spellStart"/>
      <w:r w:rsidRPr="00F24EBF">
        <w:rPr>
          <w:rFonts w:eastAsia="Calibri"/>
          <w:lang w:eastAsia="en-US"/>
        </w:rPr>
        <w:t>Леноблводоканал</w:t>
      </w:r>
      <w:proofErr w:type="spellEnd"/>
      <w:r w:rsidRPr="00F24EBF">
        <w:rPr>
          <w:rFonts w:eastAsia="Calibri"/>
          <w:lang w:eastAsia="en-US"/>
        </w:rPr>
        <w:t>» в форме присоединения к нему ГУП ЛО «Водоканал Тельмана». К ГУП «</w:t>
      </w:r>
      <w:proofErr w:type="spellStart"/>
      <w:r w:rsidRPr="00F24EBF">
        <w:rPr>
          <w:rFonts w:eastAsia="Calibri"/>
          <w:lang w:eastAsia="en-US"/>
        </w:rPr>
        <w:t>Леноблводоканал</w:t>
      </w:r>
      <w:proofErr w:type="spellEnd"/>
      <w:r w:rsidRPr="00F24EBF">
        <w:rPr>
          <w:rFonts w:eastAsia="Calibri"/>
          <w:lang w:eastAsia="en-US"/>
        </w:rPr>
        <w:t>» в силу правопреемства перешли все права и обязанности присоединенного юридического лица.</w:t>
      </w:r>
    </w:p>
    <w:p w:rsidR="001A79F1" w:rsidRPr="00F24EBF" w:rsidRDefault="001A79F1" w:rsidP="001A79F1">
      <w:pPr>
        <w:ind w:firstLine="851"/>
        <w:jc w:val="both"/>
        <w:rPr>
          <w:rFonts w:eastAsia="Calibri"/>
          <w:lang w:eastAsia="en-US"/>
        </w:rPr>
      </w:pPr>
      <w:r w:rsidRPr="00F24EBF">
        <w:rPr>
          <w:rFonts w:eastAsia="Calibri"/>
          <w:lang w:eastAsia="en-US"/>
        </w:rPr>
        <w:t>Целями деятельности ГУП «</w:t>
      </w:r>
      <w:proofErr w:type="spellStart"/>
      <w:r w:rsidRPr="00F24EBF">
        <w:rPr>
          <w:rFonts w:eastAsia="Calibri"/>
          <w:lang w:eastAsia="en-US"/>
        </w:rPr>
        <w:t>Леноблводоканал</w:t>
      </w:r>
      <w:proofErr w:type="spellEnd"/>
      <w:r w:rsidRPr="00F24EBF">
        <w:rPr>
          <w:rFonts w:eastAsia="Calibri"/>
          <w:lang w:eastAsia="en-US"/>
        </w:rPr>
        <w:t xml:space="preserve">» являются удовлетворение общественных потребностей в результате оказания услуг по водоснабжению и водоотведению. </w:t>
      </w:r>
    </w:p>
    <w:p w:rsidR="001A79F1" w:rsidRPr="00F24EBF" w:rsidRDefault="001A79F1" w:rsidP="001A79F1">
      <w:pPr>
        <w:ind w:firstLine="851"/>
        <w:jc w:val="both"/>
        <w:rPr>
          <w:rFonts w:eastAsia="Calibri"/>
          <w:lang w:eastAsia="en-US"/>
        </w:rPr>
      </w:pPr>
      <w:r w:rsidRPr="00F24EBF">
        <w:rPr>
          <w:rFonts w:eastAsia="Calibri"/>
          <w:lang w:eastAsia="en-US"/>
        </w:rPr>
        <w:t>В 2020 году канализационная станция, расположенная в п. Тельмана, у дома №13 и сеть канализации, расположенная от д. 13 до д. 14 пос. Тельмана не имеющие балансовой принадлежности, поставлены на учет в качестве бесхозяйных объектов недвижимого имущества и переданы в гарантирующую организацию ГУП «</w:t>
      </w:r>
      <w:proofErr w:type="spellStart"/>
      <w:r w:rsidRPr="00F24EBF">
        <w:rPr>
          <w:rFonts w:eastAsia="Calibri"/>
          <w:lang w:eastAsia="en-US"/>
        </w:rPr>
        <w:t>Леноблводоканал</w:t>
      </w:r>
      <w:proofErr w:type="spellEnd"/>
      <w:r w:rsidRPr="00F24EBF">
        <w:rPr>
          <w:rFonts w:eastAsia="Calibri"/>
          <w:lang w:eastAsia="en-US"/>
        </w:rPr>
        <w:t>». Также бесхозяйный водопровод в дер. Ям-Ижора, протяжённостью 3383 метра передан в гарантирующую организацию ГУП «</w:t>
      </w:r>
      <w:proofErr w:type="spellStart"/>
      <w:r w:rsidRPr="00F24EBF">
        <w:rPr>
          <w:rFonts w:eastAsia="Calibri"/>
          <w:lang w:eastAsia="en-US"/>
        </w:rPr>
        <w:t>Леноблводоканал</w:t>
      </w:r>
      <w:proofErr w:type="spellEnd"/>
      <w:r w:rsidRPr="00F24EBF">
        <w:rPr>
          <w:rFonts w:eastAsia="Calibri"/>
          <w:lang w:eastAsia="en-US"/>
        </w:rPr>
        <w:t xml:space="preserve">» для осуществления эксплуатации. </w:t>
      </w:r>
    </w:p>
    <w:p w:rsidR="001A79F1" w:rsidRPr="00F24EBF" w:rsidRDefault="001A79F1" w:rsidP="001A79F1">
      <w:pPr>
        <w:pStyle w:val="a4"/>
        <w:numPr>
          <w:ilvl w:val="0"/>
          <w:numId w:val="2"/>
        </w:numPr>
        <w:shd w:val="clear" w:color="auto" w:fill="FFFFFF"/>
        <w:spacing w:after="0" w:afterAutospacing="0"/>
        <w:jc w:val="center"/>
        <w:rPr>
          <w:b/>
          <w:bCs/>
          <w:color w:val="000000"/>
        </w:rPr>
      </w:pPr>
      <w:r w:rsidRPr="00F24EBF">
        <w:rPr>
          <w:b/>
          <w:bCs/>
          <w:color w:val="000000"/>
        </w:rPr>
        <w:t>Жилищная политика</w:t>
      </w: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 xml:space="preserve">Проведено 8 заседаний общественной жилищной комиссии. </w:t>
      </w:r>
    </w:p>
    <w:p w:rsidR="001A79F1" w:rsidRPr="00F24EBF" w:rsidRDefault="001A79F1" w:rsidP="001A79F1">
      <w:pPr>
        <w:pStyle w:val="a4"/>
        <w:shd w:val="clear" w:color="auto" w:fill="FFFFFF"/>
        <w:spacing w:before="0" w:beforeAutospacing="0" w:after="0" w:afterAutospacing="0"/>
        <w:ind w:firstLine="709"/>
        <w:rPr>
          <w:bCs/>
          <w:color w:val="000000"/>
        </w:rPr>
      </w:pPr>
      <w:r w:rsidRPr="00F24EBF">
        <w:rPr>
          <w:bCs/>
          <w:color w:val="000000"/>
        </w:rPr>
        <w:t xml:space="preserve">5 семей принято на учет: </w:t>
      </w:r>
      <w:r w:rsidRPr="00F24EBF">
        <w:rPr>
          <w:bCs/>
          <w:color w:val="000000"/>
        </w:rPr>
        <w:br/>
        <w:t>из них 4 семьи поставлены на учет как нуждающиеся в улучшении жилищных условий для участия в федеральных и региональных программах, а одна семья поставлена на учет граждан нуждающихся в жилых помещениях по договорам социального найма (в составе данной семьи есть гражданин, имеющий право на компенсации и льготы, установленные Законом РФ «О социальной защите граждан, подвергшихся воздействию радиации, вследствие катастрофы на Чернобыльской АЭС»).</w:t>
      </w: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 xml:space="preserve">Снято с учета 8 семей, из них: </w:t>
      </w:r>
    </w:p>
    <w:p w:rsidR="001A79F1" w:rsidRPr="00F24EBF" w:rsidRDefault="001A79F1" w:rsidP="001A79F1">
      <w:pPr>
        <w:pStyle w:val="a4"/>
        <w:shd w:val="clear" w:color="auto" w:fill="FFFFFF"/>
        <w:spacing w:before="0" w:beforeAutospacing="0" w:after="0" w:afterAutospacing="0"/>
        <w:jc w:val="both"/>
        <w:rPr>
          <w:bCs/>
          <w:color w:val="000000"/>
        </w:rPr>
      </w:pPr>
      <w:r w:rsidRPr="00F24EBF">
        <w:rPr>
          <w:bCs/>
          <w:color w:val="000000"/>
        </w:rPr>
        <w:t>5 семей - в связи с улучшением жилищных условий и приобретением жилья;</w:t>
      </w:r>
    </w:p>
    <w:p w:rsidR="001A79F1" w:rsidRPr="00F24EBF" w:rsidRDefault="001A79F1" w:rsidP="001A79F1">
      <w:pPr>
        <w:pStyle w:val="a4"/>
        <w:shd w:val="clear" w:color="auto" w:fill="FFFFFF"/>
        <w:spacing w:before="0" w:beforeAutospacing="0" w:after="0" w:afterAutospacing="0"/>
        <w:jc w:val="both"/>
        <w:rPr>
          <w:bCs/>
          <w:color w:val="000000"/>
        </w:rPr>
      </w:pPr>
      <w:r w:rsidRPr="00F24EBF">
        <w:rPr>
          <w:bCs/>
          <w:color w:val="000000"/>
        </w:rPr>
        <w:t>3 семьи - в связи с утратой оснований в соответствии со ст. 51 Жилищного кодекса РФ</w:t>
      </w: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jc w:val="both"/>
        <w:rPr>
          <w:bCs/>
          <w:color w:val="000000"/>
        </w:rPr>
      </w:pPr>
      <w:r w:rsidRPr="00F24EBF">
        <w:rPr>
          <w:bCs/>
          <w:color w:val="000000"/>
        </w:rPr>
        <w:t xml:space="preserve">В соответствии с Законом РФ «О приватизации жилищного фонда в Российской Федерации» в собственность граждан по договорам приватизации передано 4 муниципальные квартиры общей площадью 196,92 кв. метра. </w:t>
      </w: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 xml:space="preserve">В соответствии с главой 8 Жилищного кодекса Российской Федерации администрацией заключено 7 договоров социального найма. </w:t>
      </w:r>
    </w:p>
    <w:p w:rsidR="001A79F1" w:rsidRPr="00F24EBF" w:rsidRDefault="001A79F1" w:rsidP="001A79F1">
      <w:pPr>
        <w:pStyle w:val="a4"/>
        <w:shd w:val="clear" w:color="auto" w:fill="FFFFFF"/>
        <w:spacing w:before="0" w:beforeAutospacing="0" w:after="0" w:afterAutospacing="0"/>
        <w:ind w:firstLine="709"/>
        <w:jc w:val="both"/>
        <w:rPr>
          <w:bCs/>
          <w:color w:val="000000"/>
        </w:rPr>
      </w:pP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Проведена проверка специализированного жилищного фонда, а именно служебного жилья. На балансе администрации находятся 5 служебных муниципальных квартир общей площадью 223,83 кв. м. В настоящее время проводится работа по проверке законных оснований у граждан занимать данные жилые помещения.</w:t>
      </w: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lastRenderedPageBreak/>
        <w:t xml:space="preserve">При содействии администрации и за счет бюджета Ленобласти улучшила свои жилищные условия, купив квартиру общей площадью 62,4 </w:t>
      </w:r>
      <w:proofErr w:type="spellStart"/>
      <w:r w:rsidRPr="00F24EBF">
        <w:rPr>
          <w:bCs/>
          <w:color w:val="000000"/>
        </w:rPr>
        <w:t>кв.м</w:t>
      </w:r>
      <w:proofErr w:type="spellEnd"/>
      <w:r w:rsidRPr="00F24EBF">
        <w:rPr>
          <w:bCs/>
          <w:color w:val="000000"/>
        </w:rPr>
        <w:t xml:space="preserve">., семья, имеющая ребенка – инвалида.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В августе 2020 года Администрацией были направлены в Комитет по строительству Ленинградской области:</w:t>
      </w: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 xml:space="preserve">Поданы 6 дел семей на социальную выплату для приобретения (строительства) жилья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w:t>
      </w:r>
      <w:r w:rsidRPr="00F24EBF">
        <w:rPr>
          <w:bCs/>
        </w:rPr>
        <w:t>государственной программы Ленинградской области «Формирование городской среды и обеспечение качественным жильем граждан</w:t>
      </w:r>
      <w:r w:rsidRPr="00F24EBF">
        <w:rPr>
          <w:bCs/>
          <w:color w:val="000000"/>
        </w:rPr>
        <w:t xml:space="preserve"> на территории Ленинградской области». По данной программе поданы 6 дел граждан;</w:t>
      </w: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 xml:space="preserve">Поданы 2 дела семей на социальную выплату на строительство (приобретение) жилья в рамках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1A79F1" w:rsidRPr="00F24EBF" w:rsidRDefault="001A79F1" w:rsidP="001A79F1">
      <w:pPr>
        <w:pStyle w:val="a4"/>
        <w:shd w:val="clear" w:color="auto" w:fill="FFFFFF"/>
        <w:spacing w:before="0" w:beforeAutospacing="0" w:after="0" w:afterAutospacing="0"/>
        <w:ind w:firstLine="709"/>
        <w:jc w:val="both"/>
        <w:rPr>
          <w:bCs/>
          <w:color w:val="000000"/>
        </w:rPr>
      </w:pP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Проделана большая работа с гражданами – должниками по оплате социального найма. Организован сбор информации в отношении данных граждан: собраны справки о регистрации граждан в муниципальных квартирах, ЕИРЦ ЛО предоставлены списки должников, намечена претензионная работа в отношении данных лиц.</w:t>
      </w: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numPr>
          <w:ilvl w:val="0"/>
          <w:numId w:val="2"/>
        </w:numPr>
        <w:shd w:val="clear" w:color="auto" w:fill="FFFFFF"/>
        <w:spacing w:before="0" w:beforeAutospacing="0" w:after="0" w:afterAutospacing="0"/>
        <w:jc w:val="center"/>
        <w:rPr>
          <w:b/>
          <w:bCs/>
          <w:color w:val="000000"/>
        </w:rPr>
      </w:pPr>
      <w:r w:rsidRPr="00F24EBF">
        <w:rPr>
          <w:b/>
          <w:bCs/>
          <w:color w:val="000000"/>
        </w:rPr>
        <w:t>Строительство новых контейнерных площадок.</w:t>
      </w:r>
    </w:p>
    <w:p w:rsidR="001A79F1" w:rsidRPr="00F24EBF" w:rsidRDefault="001A79F1" w:rsidP="001A79F1">
      <w:pPr>
        <w:pStyle w:val="a4"/>
        <w:shd w:val="clear" w:color="auto" w:fill="FFFFFF"/>
        <w:spacing w:before="0" w:beforeAutospacing="0" w:after="0" w:afterAutospacing="0"/>
        <w:ind w:firstLine="709"/>
        <w:rPr>
          <w:b/>
          <w:bCs/>
          <w:color w:val="000000"/>
        </w:rPr>
      </w:pP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 xml:space="preserve">В результате подачи заявки на участие в отборе муниципальных образований Ленинградской области, было одобрено выделение средств из областного бюджета на создание мест (площадок) накопления твердых коммунальных отходов, а именно строительство 5 (пяти) новых контейнерных площадок на территории </w:t>
      </w:r>
      <w:proofErr w:type="spellStart"/>
      <w:r w:rsidRPr="00F24EBF">
        <w:rPr>
          <w:bCs/>
          <w:color w:val="000000"/>
        </w:rPr>
        <w:t>Тельмановского</w:t>
      </w:r>
      <w:proofErr w:type="spellEnd"/>
      <w:r w:rsidRPr="00F24EBF">
        <w:rPr>
          <w:bCs/>
          <w:color w:val="000000"/>
        </w:rPr>
        <w:t xml:space="preserve"> сельского поселения в 2022 году.  Данная субсидия получена в рамках государственной программы Ленинградской области «Охрана окружающей среды Ленинградской области» на 2020 год и плановый период 2021 и 2022 г. </w:t>
      </w:r>
    </w:p>
    <w:p w:rsidR="001A79F1" w:rsidRPr="00F24EBF" w:rsidRDefault="001A79F1" w:rsidP="001A79F1">
      <w:pPr>
        <w:pStyle w:val="a4"/>
        <w:shd w:val="clear" w:color="auto" w:fill="FFFFFF"/>
        <w:spacing w:before="0" w:beforeAutospacing="0" w:after="0" w:afterAutospacing="0"/>
        <w:ind w:firstLine="709"/>
        <w:jc w:val="both"/>
        <w:rPr>
          <w:bCs/>
          <w:color w:val="000000"/>
        </w:rPr>
      </w:pPr>
    </w:p>
    <w:p w:rsidR="001A79F1" w:rsidRPr="00F24EBF" w:rsidRDefault="001A79F1" w:rsidP="001A79F1">
      <w:pPr>
        <w:pStyle w:val="a4"/>
        <w:shd w:val="clear" w:color="auto" w:fill="FFFFFF"/>
        <w:spacing w:before="0" w:beforeAutospacing="0" w:after="0" w:afterAutospacing="0"/>
        <w:ind w:firstLine="709"/>
        <w:jc w:val="both"/>
        <w:rPr>
          <w:bCs/>
          <w:color w:val="000000"/>
        </w:rPr>
      </w:pPr>
      <w:r w:rsidRPr="00F24EBF">
        <w:rPr>
          <w:bCs/>
          <w:color w:val="000000"/>
        </w:rPr>
        <w:t xml:space="preserve">В связи с необходимостью организации схемы размещения контейнерных площадок для вывоза твердых бытовых отходов и крупногабаритных отходов в массиве «Волков Лес» пос. Тельмана </w:t>
      </w:r>
      <w:proofErr w:type="spellStart"/>
      <w:r w:rsidRPr="00F24EBF">
        <w:rPr>
          <w:bCs/>
          <w:color w:val="000000"/>
        </w:rPr>
        <w:t>Тосненского</w:t>
      </w:r>
      <w:proofErr w:type="spellEnd"/>
      <w:r w:rsidRPr="00F24EBF">
        <w:rPr>
          <w:bCs/>
          <w:color w:val="000000"/>
        </w:rPr>
        <w:t xml:space="preserve"> района Ленинградской области, планируется размещение контейнерной площадки, по состоянию на 05 марта 2021 г. идет согласование места размещения контейнерной площадки.</w:t>
      </w: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numPr>
          <w:ilvl w:val="0"/>
          <w:numId w:val="2"/>
        </w:numPr>
        <w:shd w:val="clear" w:color="auto" w:fill="FFFFFF"/>
        <w:spacing w:before="0" w:beforeAutospacing="0" w:after="0" w:afterAutospacing="0"/>
        <w:jc w:val="center"/>
        <w:rPr>
          <w:b/>
          <w:bCs/>
          <w:color w:val="000000"/>
        </w:rPr>
      </w:pPr>
      <w:r w:rsidRPr="00F24EBF">
        <w:rPr>
          <w:b/>
          <w:bCs/>
          <w:color w:val="000000"/>
        </w:rPr>
        <w:t>Стадионы</w:t>
      </w:r>
    </w:p>
    <w:p w:rsidR="001A79F1" w:rsidRPr="00F24EBF" w:rsidRDefault="001A79F1" w:rsidP="001A79F1">
      <w:pPr>
        <w:pStyle w:val="a4"/>
        <w:shd w:val="clear" w:color="auto" w:fill="FFFFFF"/>
        <w:ind w:firstLine="720"/>
        <w:rPr>
          <w:bCs/>
          <w:color w:val="000000"/>
        </w:rPr>
      </w:pPr>
      <w:r w:rsidRPr="00F24EBF">
        <w:rPr>
          <w:bCs/>
          <w:color w:val="000000"/>
        </w:rPr>
        <w:t xml:space="preserve">В 2020 году, в рамках государственной программы Ленинградской области «Комплексное развитие сельских территорий Ленинградской области», были включены в рейтинг перспективных проектов следующие объекты: </w:t>
      </w:r>
      <w:r w:rsidRPr="00F24EBF">
        <w:rPr>
          <w:bCs/>
          <w:color w:val="000000"/>
        </w:rPr>
        <w:br/>
      </w:r>
      <w:r w:rsidRPr="00F24EBF">
        <w:rPr>
          <w:bCs/>
          <w:color w:val="000000"/>
        </w:rPr>
        <w:br/>
        <w:t xml:space="preserve">- Строительство универсальной спортивной площадки в пос. </w:t>
      </w:r>
      <w:proofErr w:type="spellStart"/>
      <w:r w:rsidRPr="00F24EBF">
        <w:rPr>
          <w:bCs/>
          <w:color w:val="000000"/>
        </w:rPr>
        <w:t>Войскорово</w:t>
      </w:r>
      <w:proofErr w:type="spellEnd"/>
      <w:r w:rsidRPr="00F24EBF">
        <w:rPr>
          <w:bCs/>
          <w:color w:val="000000"/>
        </w:rPr>
        <w:t>;</w:t>
      </w:r>
      <w:r w:rsidRPr="00F24EBF">
        <w:rPr>
          <w:bCs/>
          <w:color w:val="000000"/>
        </w:rPr>
        <w:br/>
        <w:t>- Строительство универсальной спортивной площадки в пос. Тельмана;</w:t>
      </w:r>
    </w:p>
    <w:p w:rsidR="001A79F1" w:rsidRPr="00F24EBF" w:rsidRDefault="001A79F1" w:rsidP="001A79F1">
      <w:pPr>
        <w:pStyle w:val="a4"/>
        <w:shd w:val="clear" w:color="auto" w:fill="FFFFFF"/>
        <w:spacing w:before="0" w:beforeAutospacing="0" w:after="0" w:afterAutospacing="0"/>
        <w:jc w:val="both"/>
        <w:rPr>
          <w:bCs/>
          <w:color w:val="000000"/>
        </w:rPr>
      </w:pPr>
      <w:r w:rsidRPr="00F24EBF">
        <w:rPr>
          <w:bCs/>
          <w:color w:val="000000"/>
        </w:rPr>
        <w:lastRenderedPageBreak/>
        <w:t>По данным объектам получены положительные заключения государственной экспертизы Ленинградской области о проверке достоверности определения сметной стоимости. Направлены документы на участие в отборе для получения субсидии на строительство объектов в Министерство Сельского хозяйства России.</w:t>
      </w: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jc w:val="center"/>
        <w:rPr>
          <w:b/>
        </w:rPr>
      </w:pPr>
      <w:r w:rsidRPr="00F24EBF">
        <w:rPr>
          <w:b/>
        </w:rPr>
        <w:t>Планы на 2021 год:</w:t>
      </w:r>
    </w:p>
    <w:p w:rsidR="001A79F1" w:rsidRPr="00F24EBF" w:rsidRDefault="001A79F1" w:rsidP="001A79F1">
      <w:pPr>
        <w:jc w:val="center"/>
        <w:rPr>
          <w:b/>
        </w:rPr>
      </w:pPr>
    </w:p>
    <w:p w:rsidR="001A79F1" w:rsidRPr="00F24EBF" w:rsidRDefault="001A79F1" w:rsidP="001A79F1">
      <w:pPr>
        <w:pStyle w:val="a"/>
        <w:ind w:left="0" w:firstLine="709"/>
        <w:jc w:val="both"/>
      </w:pPr>
      <w:r w:rsidRPr="00F24EBF">
        <w:t>В рамках программы «Комплексное развитие сельских территорий Ленинградской области» в 2021 году планируется строительство наружного освещения набережной вдоль реки Ижора, в п. Тельмана, от д.5 к2 до дома 17.</w:t>
      </w:r>
    </w:p>
    <w:p w:rsidR="001A79F1" w:rsidRPr="00F24EBF" w:rsidRDefault="001A79F1" w:rsidP="001A79F1">
      <w:pPr>
        <w:pStyle w:val="a"/>
        <w:ind w:left="0" w:firstLine="709"/>
        <w:jc w:val="both"/>
      </w:pPr>
      <w:r w:rsidRPr="00F24EBF">
        <w:t xml:space="preserve">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F24EBF">
        <w:t>энергоэффективности</w:t>
      </w:r>
      <w:proofErr w:type="spellEnd"/>
      <w:r w:rsidRPr="00F24EBF">
        <w:t xml:space="preserve"> в Ленинградской области» в 2021 году планируется </w:t>
      </w:r>
      <w:r w:rsidRPr="00F24EBF">
        <w:rPr>
          <w:rFonts w:eastAsia="Calibri"/>
          <w:lang w:eastAsia="en-US"/>
        </w:rPr>
        <w:t xml:space="preserve">реализация мероприятий по </w:t>
      </w:r>
      <w:r w:rsidRPr="00F24EBF">
        <w:rPr>
          <w:bCs/>
        </w:rPr>
        <w:t>строительству распределительного газопровода по территории д. Ям-Ижора, проектированию 2 очереди строительства распределительного газопровода по территории д. Ям-Ижора; завершение работ по проектированию строительства распределительного газопровода по территории ИЖС Волков лес.</w:t>
      </w:r>
    </w:p>
    <w:p w:rsidR="001A79F1" w:rsidRPr="00F24EBF" w:rsidRDefault="001A79F1" w:rsidP="001A79F1">
      <w:pPr>
        <w:pStyle w:val="a"/>
        <w:ind w:left="0" w:firstLine="709"/>
        <w:jc w:val="both"/>
      </w:pPr>
      <w:r w:rsidRPr="00F24EBF">
        <w:t xml:space="preserve">В рамках государственной программы «Устойчивое развитие сельских территорий» в 2021 году планируется прохождение отбора в Министерстве сельского хозяйства России на строительство универсальных спортивных площадок в пос. Тельмана и пос. </w:t>
      </w:r>
      <w:proofErr w:type="spellStart"/>
      <w:r w:rsidRPr="00F24EBF">
        <w:t>Войскорово</w:t>
      </w:r>
      <w:proofErr w:type="spellEnd"/>
      <w:r w:rsidRPr="00F24EBF">
        <w:t>.</w:t>
      </w:r>
    </w:p>
    <w:p w:rsidR="001A79F1" w:rsidRPr="00F24EBF" w:rsidRDefault="001A79F1" w:rsidP="001A79F1">
      <w:pPr>
        <w:pStyle w:val="a"/>
      </w:pPr>
      <w:r w:rsidRPr="00F24EBF">
        <w:t xml:space="preserve">Планируется подача заявки в Комитет по агропромышленному и </w:t>
      </w:r>
      <w:proofErr w:type="spellStart"/>
      <w:r w:rsidRPr="00F24EBF">
        <w:t>рыбохозяйственному</w:t>
      </w:r>
      <w:proofErr w:type="spellEnd"/>
      <w:r w:rsidRPr="00F24EBF">
        <w:t xml:space="preserve"> комплексу Ленинградской области на проектирование физкультурно-оздоровительного центра с универсальным игровым залом в пос. Тельмана.</w:t>
      </w:r>
    </w:p>
    <w:p w:rsidR="001A79F1" w:rsidRPr="00F24EBF" w:rsidRDefault="001A79F1" w:rsidP="001A79F1">
      <w:pPr>
        <w:pStyle w:val="a"/>
      </w:pPr>
      <w:r w:rsidRPr="00F24EBF">
        <w:t xml:space="preserve">На борьбу с борщевиком на 2021 год Комитетом по агропромышленному и </w:t>
      </w:r>
      <w:proofErr w:type="spellStart"/>
      <w:r w:rsidRPr="00F24EBF">
        <w:t>рыбохозяйственному</w:t>
      </w:r>
      <w:proofErr w:type="spellEnd"/>
      <w:r w:rsidRPr="00F24EBF">
        <w:t xml:space="preserve"> комплексу Ленинградской области выделено 1 300 000 руб. на </w:t>
      </w:r>
      <w:r w:rsidRPr="00F24EBF">
        <w:rPr>
          <w:rFonts w:eastAsia="Calibri"/>
          <w:lang w:eastAsia="en-US"/>
        </w:rPr>
        <w:t xml:space="preserve">которые планируется обработать 85 Га на территории пос. Тельмана, пос. </w:t>
      </w:r>
      <w:proofErr w:type="spellStart"/>
      <w:r w:rsidRPr="00F24EBF">
        <w:rPr>
          <w:rFonts w:eastAsia="Calibri"/>
          <w:lang w:eastAsia="en-US"/>
        </w:rPr>
        <w:t>Войскорово</w:t>
      </w:r>
      <w:proofErr w:type="spellEnd"/>
      <w:r w:rsidRPr="00F24EBF">
        <w:rPr>
          <w:rFonts w:eastAsia="Calibri"/>
          <w:lang w:eastAsia="en-US"/>
        </w:rPr>
        <w:t xml:space="preserve"> и дер. Пионер.</w:t>
      </w:r>
    </w:p>
    <w:p w:rsidR="001A79F1" w:rsidRPr="00F24EBF" w:rsidRDefault="001A79F1" w:rsidP="001A79F1">
      <w:pPr>
        <w:pStyle w:val="a"/>
      </w:pPr>
      <w:r w:rsidRPr="00F24EBF">
        <w:t>Запланировано строительство линии освещения в дер. Ям-Ижора на выделенные средства в размере 445 400 руб. комитетом</w:t>
      </w:r>
      <w:r w:rsidRPr="00F24EBF">
        <w:rPr>
          <w:rFonts w:eastAsia="Calibri"/>
          <w:lang w:eastAsia="en-US"/>
        </w:rPr>
        <w:t xml:space="preserve"> по МСУ Ленинградской области</w:t>
      </w:r>
      <w:r w:rsidRPr="00F24EBF">
        <w:t xml:space="preserve"> в рамках областного закона </w:t>
      </w:r>
      <w:r w:rsidRPr="00F24EBF">
        <w:rPr>
          <w:rFonts w:eastAsia="Calibri"/>
          <w:lang w:eastAsia="en-US"/>
        </w:rPr>
        <w:t>№ 3 – 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F24EBF">
        <w:t>.</w:t>
      </w:r>
    </w:p>
    <w:p w:rsidR="001A79F1" w:rsidRPr="00F24EBF" w:rsidRDefault="001A79F1" w:rsidP="001A79F1">
      <w:pPr>
        <w:pStyle w:val="a"/>
      </w:pPr>
      <w:r w:rsidRPr="00F24EBF">
        <w:t xml:space="preserve"> Будет построена детская спортивная площадка в пос. Тельмана. Комитетом</w:t>
      </w:r>
      <w:r w:rsidRPr="00F24EBF">
        <w:rPr>
          <w:rFonts w:eastAsia="Calibri"/>
          <w:lang w:eastAsia="en-US"/>
        </w:rPr>
        <w:t xml:space="preserve"> по МСУ Ленинградской области</w:t>
      </w:r>
      <w:r w:rsidRPr="00F24EBF">
        <w:t xml:space="preserve"> в рамках областного закона </w:t>
      </w:r>
      <w:r w:rsidRPr="00F24EBF">
        <w:rPr>
          <w:rFonts w:eastAsia="Calibri"/>
          <w:lang w:eastAsia="en-US"/>
        </w:rPr>
        <w:t>№ 3 – ОЗ «О содействии участию населения в осуществлении местного самоуправления и иных формах на территориях административных центров и городских поселков муниципальных образований Ленинградской области»</w:t>
      </w:r>
      <w:r w:rsidRPr="00F24EBF">
        <w:t xml:space="preserve"> выделены денежные средства в размере 2 354 112 руб.</w:t>
      </w:r>
    </w:p>
    <w:p w:rsidR="001A79F1" w:rsidRPr="00F24EBF" w:rsidRDefault="001A79F1" w:rsidP="001A79F1">
      <w:pPr>
        <w:pStyle w:val="a"/>
      </w:pPr>
      <w:r w:rsidRPr="00F24EBF">
        <w:t xml:space="preserve">Будет осуществлен ремонт дорожного полотна в п. Тельмана. Комитетом по дорожному хозяйству выделены денежные средства в размере </w:t>
      </w:r>
      <w:r w:rsidRPr="00F24EBF">
        <w:rPr>
          <w:bCs/>
          <w:color w:val="000000"/>
        </w:rPr>
        <w:t xml:space="preserve">652 000 руб. </w:t>
      </w: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jc w:val="both"/>
        <w:rPr>
          <w:bCs/>
          <w:color w:val="000000"/>
        </w:rPr>
      </w:pPr>
    </w:p>
    <w:p w:rsidR="001A79F1" w:rsidRPr="00F24EBF" w:rsidRDefault="001A79F1" w:rsidP="001A79F1">
      <w:pPr>
        <w:pStyle w:val="a4"/>
        <w:shd w:val="clear" w:color="auto" w:fill="FFFFFF"/>
        <w:spacing w:before="0" w:beforeAutospacing="0" w:after="0" w:afterAutospacing="0"/>
        <w:jc w:val="both"/>
        <w:rPr>
          <w:bCs/>
          <w:color w:val="000000"/>
        </w:rPr>
      </w:pPr>
      <w:r w:rsidRPr="00F24EBF">
        <w:rPr>
          <w:bCs/>
          <w:color w:val="000000"/>
        </w:rPr>
        <w:t>Коллеги, на этом мой отчет окончен. Спасибо за внимание.</w:t>
      </w:r>
    </w:p>
    <w:p w:rsidR="005E76E8" w:rsidRDefault="005E76E8"/>
    <w:sectPr w:rsidR="005E76E8" w:rsidSect="001A79F1">
      <w:footerReference w:type="default" r:id="rId7"/>
      <w:footerReference w:type="first" r:id="rId8"/>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6D" w:rsidRDefault="0071046D" w:rsidP="001A79F1">
      <w:r>
        <w:separator/>
      </w:r>
    </w:p>
  </w:endnote>
  <w:endnote w:type="continuationSeparator" w:id="0">
    <w:p w:rsidR="0071046D" w:rsidRDefault="0071046D" w:rsidP="001A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89118"/>
      <w:docPartObj>
        <w:docPartGallery w:val="Page Numbers (Bottom of Page)"/>
        <w:docPartUnique/>
      </w:docPartObj>
    </w:sdtPr>
    <w:sdtEndPr/>
    <w:sdtContent>
      <w:p w:rsidR="001A79F1" w:rsidRDefault="001A79F1">
        <w:pPr>
          <w:pStyle w:val="a8"/>
        </w:pPr>
        <w:r>
          <w:fldChar w:fldCharType="begin"/>
        </w:r>
        <w:r>
          <w:instrText>PAGE   \* MERGEFORMAT</w:instrText>
        </w:r>
        <w:r>
          <w:fldChar w:fldCharType="separate"/>
        </w:r>
        <w:r w:rsidR="00262608">
          <w:rPr>
            <w:noProof/>
          </w:rPr>
          <w:t>12</w:t>
        </w:r>
        <w:r>
          <w:fldChar w:fldCharType="end"/>
        </w:r>
      </w:p>
    </w:sdtContent>
  </w:sdt>
  <w:p w:rsidR="001A79F1" w:rsidRDefault="001A79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18718"/>
      <w:docPartObj>
        <w:docPartGallery w:val="Page Numbers (Bottom of Page)"/>
        <w:docPartUnique/>
      </w:docPartObj>
    </w:sdtPr>
    <w:sdtEndPr/>
    <w:sdtContent>
      <w:p w:rsidR="001A79F1" w:rsidRDefault="001A79F1">
        <w:pPr>
          <w:pStyle w:val="a8"/>
        </w:pPr>
        <w:r>
          <w:fldChar w:fldCharType="begin"/>
        </w:r>
        <w:r>
          <w:instrText>PAGE   \* MERGEFORMAT</w:instrText>
        </w:r>
        <w:r>
          <w:fldChar w:fldCharType="separate"/>
        </w:r>
        <w:r w:rsidR="00262608">
          <w:rPr>
            <w:noProof/>
          </w:rPr>
          <w:t>1</w:t>
        </w:r>
        <w:r>
          <w:fldChar w:fldCharType="end"/>
        </w:r>
      </w:p>
    </w:sdtContent>
  </w:sdt>
  <w:p w:rsidR="001A79F1" w:rsidRDefault="001A79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6D" w:rsidRDefault="0071046D" w:rsidP="001A79F1">
      <w:r>
        <w:separator/>
      </w:r>
    </w:p>
  </w:footnote>
  <w:footnote w:type="continuationSeparator" w:id="0">
    <w:p w:rsidR="0071046D" w:rsidRDefault="0071046D" w:rsidP="001A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9ED"/>
    <w:multiLevelType w:val="hybridMultilevel"/>
    <w:tmpl w:val="B6603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B5678"/>
    <w:multiLevelType w:val="hybridMultilevel"/>
    <w:tmpl w:val="D872432C"/>
    <w:lvl w:ilvl="0" w:tplc="F064E9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390A89"/>
    <w:multiLevelType w:val="hybridMultilevel"/>
    <w:tmpl w:val="7C2C147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31311"/>
    <w:multiLevelType w:val="hybridMultilevel"/>
    <w:tmpl w:val="05CE2B9E"/>
    <w:lvl w:ilvl="0" w:tplc="5EEE3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F1"/>
    <w:rsid w:val="00042883"/>
    <w:rsid w:val="00145127"/>
    <w:rsid w:val="001A79F1"/>
    <w:rsid w:val="001E26FB"/>
    <w:rsid w:val="001F4A3A"/>
    <w:rsid w:val="00262608"/>
    <w:rsid w:val="004A1BEA"/>
    <w:rsid w:val="005236FD"/>
    <w:rsid w:val="005C220B"/>
    <w:rsid w:val="005E1AEF"/>
    <w:rsid w:val="005E76E8"/>
    <w:rsid w:val="0071046D"/>
    <w:rsid w:val="007369C2"/>
    <w:rsid w:val="00A00905"/>
    <w:rsid w:val="00A1798C"/>
    <w:rsid w:val="00C50B51"/>
    <w:rsid w:val="00D61BA6"/>
    <w:rsid w:val="00E83C68"/>
    <w:rsid w:val="00F24EBF"/>
    <w:rsid w:val="00FE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609F"/>
  <w15:chartTrackingRefBased/>
  <w15:docId w15:val="{130995E7-554A-41FC-8F9D-334409AB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79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1A79F1"/>
    <w:pPr>
      <w:keepNext/>
      <w:numPr>
        <w:numId w:val="0"/>
      </w:numPr>
      <w:tabs>
        <w:tab w:val="num" w:pos="786"/>
      </w:tabs>
      <w:spacing w:before="240" w:after="60"/>
      <w:ind w:left="786" w:hanging="360"/>
      <w:jc w:val="center"/>
      <w:outlineLvl w:val="0"/>
    </w:pPr>
    <w:rPr>
      <w:b/>
      <w:bCs/>
      <w:kern w:val="32"/>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79F1"/>
    <w:rPr>
      <w:rFonts w:ascii="Times New Roman" w:eastAsia="Times New Roman" w:hAnsi="Times New Roman" w:cs="Times New Roman"/>
      <w:b/>
      <w:bCs/>
      <w:kern w:val="32"/>
      <w:sz w:val="28"/>
      <w:szCs w:val="32"/>
      <w:lang w:eastAsia="ru-RU"/>
    </w:rPr>
  </w:style>
  <w:style w:type="paragraph" w:styleId="a4">
    <w:name w:val="Normal (Web)"/>
    <w:basedOn w:val="a0"/>
    <w:rsid w:val="001A79F1"/>
    <w:pPr>
      <w:spacing w:before="100" w:beforeAutospacing="1" w:after="100" w:afterAutospacing="1"/>
    </w:pPr>
    <w:rPr>
      <w:rFonts w:eastAsia="Calibri"/>
    </w:rPr>
  </w:style>
  <w:style w:type="paragraph" w:styleId="a5">
    <w:name w:val="List Paragraph"/>
    <w:basedOn w:val="a0"/>
    <w:uiPriority w:val="34"/>
    <w:qFormat/>
    <w:rsid w:val="001A79F1"/>
    <w:pPr>
      <w:ind w:left="708"/>
    </w:pPr>
  </w:style>
  <w:style w:type="paragraph" w:styleId="a">
    <w:name w:val="List Number"/>
    <w:basedOn w:val="a0"/>
    <w:rsid w:val="001A79F1"/>
    <w:pPr>
      <w:numPr>
        <w:numId w:val="1"/>
      </w:numPr>
      <w:contextualSpacing/>
    </w:pPr>
  </w:style>
  <w:style w:type="paragraph" w:styleId="a6">
    <w:name w:val="header"/>
    <w:basedOn w:val="a0"/>
    <w:link w:val="a7"/>
    <w:uiPriority w:val="99"/>
    <w:unhideWhenUsed/>
    <w:rsid w:val="001A79F1"/>
    <w:pPr>
      <w:tabs>
        <w:tab w:val="center" w:pos="4677"/>
        <w:tab w:val="right" w:pos="9355"/>
      </w:tabs>
    </w:pPr>
  </w:style>
  <w:style w:type="character" w:customStyle="1" w:styleId="a7">
    <w:name w:val="Верхний колонтитул Знак"/>
    <w:basedOn w:val="a1"/>
    <w:link w:val="a6"/>
    <w:uiPriority w:val="99"/>
    <w:rsid w:val="001A79F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A79F1"/>
    <w:pPr>
      <w:tabs>
        <w:tab w:val="center" w:pos="4677"/>
        <w:tab w:val="right" w:pos="9355"/>
      </w:tabs>
    </w:pPr>
  </w:style>
  <w:style w:type="character" w:customStyle="1" w:styleId="a9">
    <w:name w:val="Нижний колонтитул Знак"/>
    <w:basedOn w:val="a1"/>
    <w:link w:val="a8"/>
    <w:uiPriority w:val="99"/>
    <w:rsid w:val="001A79F1"/>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5E1AEF"/>
    <w:rPr>
      <w:rFonts w:ascii="Segoe UI" w:hAnsi="Segoe UI" w:cs="Segoe UI"/>
      <w:sz w:val="18"/>
      <w:szCs w:val="18"/>
    </w:rPr>
  </w:style>
  <w:style w:type="character" w:customStyle="1" w:styleId="ab">
    <w:name w:val="Текст выноски Знак"/>
    <w:basedOn w:val="a1"/>
    <w:link w:val="aa"/>
    <w:uiPriority w:val="99"/>
    <w:semiHidden/>
    <w:rsid w:val="005E1A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14</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Никифорова</dc:creator>
  <cp:keywords/>
  <dc:description/>
  <cp:lastModifiedBy>Анастасия Никифорова</cp:lastModifiedBy>
  <cp:revision>5</cp:revision>
  <cp:lastPrinted>2021-03-17T09:08:00Z</cp:lastPrinted>
  <dcterms:created xsi:type="dcterms:W3CDTF">2021-03-16T15:33:00Z</dcterms:created>
  <dcterms:modified xsi:type="dcterms:W3CDTF">2021-03-18T06:39:00Z</dcterms:modified>
</cp:coreProperties>
</file>