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06" w:rsidRPr="002F1749" w:rsidRDefault="0023340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от 16 августа 2024 г. N 563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 ПРОВЕДЕНИИ ЕЖЕГОДНОГО КОНКУРСА "МОЙ ГЕРОЙ СВО 47"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F1749">
        <w:rPr>
          <w:rFonts w:ascii="Times New Roman" w:hAnsi="Times New Roman" w:cs="Times New Roman"/>
          <w:sz w:val="24"/>
          <w:szCs w:val="24"/>
        </w:rPr>
        <w:t xml:space="preserve"> СИЛУ ОТДЕЛЬНЫХ ПОСТАНОВЛЕНИЙ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Правительство Ленинградской области постановляет: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 Организовать проведение в Ленинградской области ежегодного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"Мой Герой СВО 47".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3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о проведении ежегодного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"Мой Герой СВО 47".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 Признать утратившими силу:</w:t>
      </w:r>
    </w:p>
    <w:p w:rsidR="00233406" w:rsidRPr="002F1749" w:rsidRDefault="002F1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233406"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233406" w:rsidRPr="002F1749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21 ноября 2023 года N 821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>"О проведении конкурса "Мой Герой СВО 47" в 2023 году";</w:t>
      </w:r>
    </w:p>
    <w:p w:rsidR="00233406" w:rsidRPr="002F1749" w:rsidRDefault="002F17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233406"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233406" w:rsidRPr="002F1749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21 декабря 2023 года N 941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 xml:space="preserve">"О внесении изменения в постановление Правительства Ленинградской области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="00233406" w:rsidRPr="002F1749">
        <w:rPr>
          <w:rFonts w:ascii="Times New Roman" w:hAnsi="Times New Roman" w:cs="Times New Roman"/>
          <w:sz w:val="24"/>
          <w:szCs w:val="24"/>
        </w:rPr>
        <w:t>от 21 ноября 2023 года N 821 "О проведении конкурса "Мой Герой СВО 47" в 2023 году".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F1749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вице-губернатора Ленинградской области по внутренней политике.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Губернатор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7B5B" w:rsidRPr="002F1749" w:rsidRDefault="00F17B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УТВЕРЖДЕНО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от 16.08.2024 N 563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2F1749">
        <w:rPr>
          <w:rFonts w:ascii="Times New Roman" w:hAnsi="Times New Roman" w:cs="Times New Roman"/>
          <w:sz w:val="24"/>
          <w:szCs w:val="24"/>
        </w:rPr>
        <w:t>ПОЛОЖЕНИЕ</w:t>
      </w:r>
    </w:p>
    <w:p w:rsidR="00233406" w:rsidRPr="002F1749" w:rsidRDefault="002334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О ПРОВЕДЕНИИ ЕЖЕГОДНОГО КОНКУРСА "МОЙ ГЕРОЙ СВО 47"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ежегодного конкурса "Мой Герой СВО 47" (далее - Конкурс).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1.2. Конкурс организуется и проводится ежегодно в целях укрепления гражданского единства народов, проживающих на территории Ленинградской области, повышения уровня социальной активности и гражданской ответственности среди жителей Ленинградской области,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а также информирования жителей Ленинградской области о подвигах, мужестве, героизме, отваге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и доблести, проявленных российскими военнослужащими в ходе специальной военной операции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(далее - СВО).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1.3. Организация и проведение Конкурса, а также полномочия главного распорядителя бюджетных средств, выделяемых из областного бюджета Ленинградской области в целях реализации настоящего Положения, возлагаются на комитет по местному самоуправлению, межнациональным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межконфессиональным отношениям Ленинградской области</w:t>
      </w:r>
      <w:r w:rsidR="00A72D22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(далее - организатор).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1.4. Конкурс проводится в рамках реализации комплекса процессных мероприятий "Укрепление единства российской нации, формирование общероссийской гражданской идентичности и этнокультурное развитие народов России" государственной </w:t>
      </w:r>
      <w:hyperlink r:id="rId8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</w:t>
      </w:r>
      <w:r w:rsidR="00A72D22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N 399.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2F1749">
        <w:rPr>
          <w:rFonts w:ascii="Times New Roman" w:hAnsi="Times New Roman" w:cs="Times New Roman"/>
          <w:sz w:val="24"/>
          <w:szCs w:val="24"/>
        </w:rPr>
        <w:t>1.5. Конкурс проводится по следующим номинациям: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статья (репортаж);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ТВ-сюжет;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видеоролик.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7"/>
      <w:bookmarkEnd w:id="2"/>
      <w:r w:rsidRPr="002F1749">
        <w:rPr>
          <w:rFonts w:ascii="Times New Roman" w:hAnsi="Times New Roman" w:cs="Times New Roman"/>
          <w:sz w:val="24"/>
          <w:szCs w:val="24"/>
        </w:rPr>
        <w:t xml:space="preserve">1.6. В Конкурсе принимают участие лица в возрасте от 7 до 23 лет, проживающие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территории Ленинградской области и обучающиеся в образовательных организациях, расположенных на территории Ленинградской области (далее - участники Конкурса).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1.7. Участники Конкурса делятся на три возрастные группы (далее - возрастная группа):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1) от 7 до 14 лет;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2) от 15 до 18 лет;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3) от 19 до 23 лет.</w:t>
      </w: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>2. Порядок проведения Конкурса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2.1. Участие в Конкурсе является добровольным и бесплатным.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6"/>
      <w:bookmarkEnd w:id="3"/>
      <w:r w:rsidRPr="002F1749">
        <w:rPr>
          <w:rFonts w:ascii="Times New Roman" w:hAnsi="Times New Roman" w:cs="Times New Roman"/>
          <w:sz w:val="24"/>
          <w:szCs w:val="24"/>
        </w:rPr>
        <w:t xml:space="preserve">2.2. Участники Конкурса подают документы, указанные в </w:t>
      </w:r>
      <w:hyperlink w:anchor="P8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посредством электронной почты на адрес moygeroy_svo47@lenreg.ru (с указанием в теме письма "Конкурс "Мой Герой СВО 47").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 Конкурс проводится в заочной форме в два этапа: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2.3.1. Муниципальный этап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ходе проведения муниципального этапа Конкурса конкурсной комиссией проводится оценка работ участников Конкурса от муниципального района (городского/муниципального округа) Ленинградской области в соответствии с </w:t>
      </w:r>
      <w:hyperlink w:anchor="P10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По результатам оценки работ участников Конкурса конкурсная комиссия определяет победителей 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от каждого муниципального района (городского/муниципального округа) Ленинградской области по каждой номинации в соответствующей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случае отсутствия в муниципальном районе (городском/муниципальном округе) Ленинградской области заявок на участие в Конкурсе по номинациям, указанным в </w:t>
      </w:r>
      <w:hyperlink w:anchor="P4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1.5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соответствующей возрастной группе, муниципальный этап Конкурса в таком муниципальном районе (городском/муниципальном округе) Ленинградской области по данной номинации и в соответствующей возрастной группе не проводится.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Победителями муниципального этапа Конкурса признаются участники Конкурса, работы которых набрали наибольшее количество баллов.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Участники Конкурса, признанные победителями муниципального этапа Конкурса принимают участие в региональном этапе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2.3.2. Региональный этап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В ходе проведения регионального этапа Конкурса конкурсной комиссией проводится оценка работ победителей муниципального этапа Конкурса в соответствии с </w:t>
      </w:r>
      <w:hyperlink w:anchor="P10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пунктом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 Место и срок проведения Конкурса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3.1. Конкурс проводится на территории Ленинградской области ежегодно, период проведения Конкурса в соответствующем году устанавливается правовым актом организатора.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3.2. Информация о проведении Конкурса в соответствующем году размещается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официальном сайте организатора http://msu.lenobl.ru/.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3.3. Срок приема документов, указанных в </w:t>
      </w:r>
      <w:hyperlink w:anchor="P8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 4.3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не может быть менее 30 календарных дней 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F1749">
        <w:rPr>
          <w:rFonts w:ascii="Times New Roman" w:hAnsi="Times New Roman" w:cs="Times New Roman"/>
          <w:sz w:val="24"/>
          <w:szCs w:val="24"/>
        </w:rPr>
        <w:t xml:space="preserve"> информации о проведении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на официальном сайте организатора.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 Требования к конкурсным работам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5"/>
      <w:bookmarkEnd w:id="4"/>
      <w:r w:rsidRPr="002F1749">
        <w:rPr>
          <w:rFonts w:ascii="Times New Roman" w:hAnsi="Times New Roman" w:cs="Times New Roman"/>
          <w:sz w:val="24"/>
          <w:szCs w:val="24"/>
        </w:rPr>
        <w:t>4.1. Участник конкурса имеет право представить для участия в Конкурсе не более одной работы</w:t>
      </w:r>
      <w:r w:rsidR="00A72D22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lastRenderedPageBreak/>
        <w:t>в одной номинации.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4.2. Для участия в Конкурсе принимаются конкурсные работы участников Конкурса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(далее - работы), которые: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выполнены в индивидуальной или коллективной форме;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должны соответствовать требованиям </w:t>
      </w:r>
      <w:hyperlink w:anchor="P42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пунктов 1.5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1.6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4.4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4.7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должны быть опубликованы 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"Одноклассники", а также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-каналах", аккаунты которых должны быть общедоступными и иметь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Конкурса #МойГеройСВО47.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2F1749">
        <w:rPr>
          <w:rFonts w:ascii="Times New Roman" w:hAnsi="Times New Roman" w:cs="Times New Roman"/>
          <w:sz w:val="24"/>
          <w:szCs w:val="24"/>
        </w:rPr>
        <w:t xml:space="preserve">4.3. Для участия в Конкурсе участники Конкурса в порядке, указанном в </w:t>
      </w:r>
      <w:hyperlink w:anchor="P56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представляют организатору следующие документы: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4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Положению с обязательным содержанием ссылки на работу (видеоролик, статья, репортаж, ради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F1749">
        <w:rPr>
          <w:rFonts w:ascii="Times New Roman" w:hAnsi="Times New Roman" w:cs="Times New Roman"/>
          <w:sz w:val="24"/>
          <w:szCs w:val="24"/>
        </w:rPr>
        <w:t xml:space="preserve"> или ТВ-сюжет), опубликованную на аккаунтах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 либо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-каналах". Указанные аккаунты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в социальных сетях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", "Одноклассники" либо "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-канал" должны быть общедоступными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и иметь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Конкурса #МойГеройСВО47;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170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по форме согласно приложению 2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к настоящему Положению.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 w:rsidRPr="002F174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Работа участника Конкурса должна содержать рассказ о подвигах, мужестве, героизме, отваге и доблести, проявленных гражданами Российской Федерации, принимающих (принимавших) участие в СВО на территории Украины, Донецкой Народной Республики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и Луганской Народной Республики с 24 февраля 2022 года, а также на территориях Запорожской области и Херсонской области с 30 сентября 2022 года.</w:t>
      </w:r>
      <w:proofErr w:type="gramEnd"/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4.5. Требования к видеоролику, ТВ-сюжету: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формат видеофайла: MP4, MOV, TS, MKV, AVI, WMV;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продолжительность: от двух до пяти минут;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использование при монтаже и съемке видеоролика, ТВ-сюжета специальных программ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инструментов производится по усмотрению участника Конкурса (коллектива);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749">
        <w:rPr>
          <w:rFonts w:ascii="Times New Roman" w:hAnsi="Times New Roman" w:cs="Times New Roman"/>
          <w:sz w:val="24"/>
          <w:szCs w:val="24"/>
        </w:rPr>
        <w:t>участник Конкурса (коллектив) самостоятельно определяет жанр видеоролика, ТВ-сюжета (интервью, репортаж, видеоклип, статья).</w:t>
      </w:r>
      <w:proofErr w:type="gramEnd"/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4.6. Требования к статье (репортажу):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Длина текста: от 2000 до 4500 символов.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1"/>
      <w:bookmarkEnd w:id="7"/>
      <w:r w:rsidRPr="002F1749">
        <w:rPr>
          <w:rFonts w:ascii="Times New Roman" w:hAnsi="Times New Roman" w:cs="Times New Roman"/>
          <w:sz w:val="24"/>
          <w:szCs w:val="24"/>
        </w:rPr>
        <w:t xml:space="preserve">4.7. Требования к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радиосюжету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>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формат аудио файла: MP3;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продолжительность: от двух до пяти минут;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использование при монтаже радио сюжета специальных программ и инструментов производится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усмотрению участника Конкурса (коллектива);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Конкурса (коллектив) самостоятельно определяют жанр </w:t>
      </w:r>
      <w:proofErr w:type="spellStart"/>
      <w:r w:rsidRPr="002F1749">
        <w:rPr>
          <w:rFonts w:ascii="Times New Roman" w:hAnsi="Times New Roman" w:cs="Times New Roman"/>
          <w:sz w:val="24"/>
          <w:szCs w:val="24"/>
        </w:rPr>
        <w:t>радиосюжета</w:t>
      </w:r>
      <w:proofErr w:type="spellEnd"/>
      <w:r w:rsidRPr="002F1749">
        <w:rPr>
          <w:rFonts w:ascii="Times New Roman" w:hAnsi="Times New Roman" w:cs="Times New Roman"/>
          <w:sz w:val="24"/>
          <w:szCs w:val="24"/>
        </w:rPr>
        <w:t xml:space="preserve"> (интервью, репортаж).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4.8. На конкурс не принимаются работы, нарушающие требования действующего законодательства, содержащие призывы к терроризму, экстремизму, дискриминации, рекламного характера, оскорбляющие достоинство и чувства других лиц, не соответствующие требованиям, установленным </w:t>
      </w:r>
      <w:hyperlink w:anchor="P75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пунктами 4.1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4.7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 Оценка конкурсных работ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5.1. Порядок деятельности конкурсной комисс</w:t>
      </w:r>
      <w:proofErr w:type="gramStart"/>
      <w:r w:rsidRPr="002F174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2F1749">
        <w:rPr>
          <w:rFonts w:ascii="Times New Roman" w:hAnsi="Times New Roman" w:cs="Times New Roman"/>
          <w:sz w:val="24"/>
          <w:szCs w:val="24"/>
        </w:rPr>
        <w:t xml:space="preserve"> персональный состав утверждаются правовым актом организатора.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Количество членов конкурсной комиссии составляет семь человек.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2"/>
      <w:bookmarkEnd w:id="8"/>
      <w:r w:rsidRPr="002F1749">
        <w:rPr>
          <w:rFonts w:ascii="Times New Roman" w:hAnsi="Times New Roman" w:cs="Times New Roman"/>
          <w:sz w:val="24"/>
          <w:szCs w:val="24"/>
        </w:rPr>
        <w:t>5.2. Для оценки работ применяются следующие критерии: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3"/>
      <w:bookmarkEnd w:id="9"/>
      <w:r w:rsidRPr="002F1749">
        <w:rPr>
          <w:rFonts w:ascii="Times New Roman" w:hAnsi="Times New Roman" w:cs="Times New Roman"/>
          <w:sz w:val="24"/>
          <w:szCs w:val="24"/>
        </w:rPr>
        <w:t>а) соответствие работы теме Конкурса;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б) информативность материала работы;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в) наличие логики изложения материала работы, позволяющей воспринимать его как единое целое;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2F1749">
        <w:rPr>
          <w:rFonts w:ascii="Times New Roman" w:hAnsi="Times New Roman" w:cs="Times New Roman"/>
          <w:sz w:val="24"/>
          <w:szCs w:val="24"/>
        </w:rPr>
        <w:t>г) оригинальность выполнения работы;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07"/>
      <w:bookmarkEnd w:id="11"/>
      <w:r w:rsidRPr="002F1749">
        <w:rPr>
          <w:rFonts w:ascii="Times New Roman" w:hAnsi="Times New Roman" w:cs="Times New Roman"/>
          <w:sz w:val="24"/>
          <w:szCs w:val="24"/>
        </w:rPr>
        <w:t>д) технический уровень выполненной работы.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Члены конкурсной комиссии оценивают каждую работу участника Конкурса от одного </w:t>
      </w:r>
      <w:r w:rsidR="008C6E6B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 xml:space="preserve">до пяти баллов по критериям, указанным в </w:t>
      </w:r>
      <w:hyperlink w:anchor="P103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"а"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"д"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Победителями Конкурса, занявшими первые места, признаются участники Конкурса, работы которых по результатам оценки конкурсной комиссией набрали 35 баллов в соответствующей номинации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Призерами Конкурса, занявшими вторые места, признаются участники Конкурса, работы которых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результатам оценки конкурсной комиссией набрали от 30 до 34 баллов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 xml:space="preserve">в соответствующей номинации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Призерами Конкурса, занявшими третьи места, признаются участники Конкурса, работы которых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по результатам оценки конкурсной комиссией набрали от 25 до 29 баллов</w:t>
      </w:r>
      <w:r w:rsidR="004D7308" w:rsidRPr="002F1749">
        <w:rPr>
          <w:rFonts w:ascii="Times New Roman" w:hAnsi="Times New Roman" w:cs="Times New Roman"/>
          <w:sz w:val="24"/>
          <w:szCs w:val="24"/>
        </w:rPr>
        <w:t xml:space="preserve"> </w:t>
      </w:r>
      <w:r w:rsidRPr="002F1749">
        <w:rPr>
          <w:rFonts w:ascii="Times New Roman" w:hAnsi="Times New Roman" w:cs="Times New Roman"/>
          <w:sz w:val="24"/>
          <w:szCs w:val="24"/>
        </w:rPr>
        <w:t>в соответствующей номинации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t>и возрастной группе.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В случае равного количества баллов у двух и более участников Конкурса решение о выборе победителей и призеров Конкурса принимается членами конкурсной комиссии путем открытого голосования. Решающим является голос председателя конкурсной комиссии.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5.3. По итогам Конкурса конкурсной комиссией оформляется протокол заседания комиссии, содержащий список победителей и призеров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2F1749">
        <w:rPr>
          <w:rFonts w:ascii="Times New Roman" w:hAnsi="Times New Roman" w:cs="Times New Roman"/>
          <w:sz w:val="24"/>
          <w:szCs w:val="24"/>
        </w:rPr>
        <w:t xml:space="preserve">5.4. По решению конкурсной комиссии работы участников Конкурса, не занявшие призовые места, </w:t>
      </w:r>
      <w:r w:rsidR="004D7308" w:rsidRPr="002F1749">
        <w:rPr>
          <w:rFonts w:ascii="Times New Roman" w:hAnsi="Times New Roman" w:cs="Times New Roman"/>
          <w:sz w:val="24"/>
          <w:szCs w:val="24"/>
        </w:rPr>
        <w:br/>
      </w:r>
      <w:r w:rsidRPr="002F1749">
        <w:rPr>
          <w:rFonts w:ascii="Times New Roman" w:hAnsi="Times New Roman" w:cs="Times New Roman"/>
          <w:sz w:val="24"/>
          <w:szCs w:val="24"/>
        </w:rPr>
        <w:lastRenderedPageBreak/>
        <w:t xml:space="preserve">но набравшие максимальное количество баллов по критериям, указанным в </w:t>
      </w:r>
      <w:hyperlink w:anchor="P106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подпунктах "г"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7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"д" пункта 5.2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награждаются специальными призами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5.5. Решение о награждении специальными призами принимается в случае, если за него единогласно проголосовали все члены конкурсной комиссии.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По результатам голосования по вопросу награждения специальными призами конкурсной комиссией оформляется протокол, содержащий список работ награждаемых указанными призами, который не может включать более пяти работ участников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5.6. Победители и призеры Конкурса награждаются ценными подарками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Стоимость ценных подарков победителям и призерам Конкурса составляет: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первое место - 15 тыс. рублей;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второе место - 10 тыс. рублей;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за третье место - 5 тыс. рублей.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 xml:space="preserve">5.7. Участники Конкурса, указанные в </w:t>
      </w:r>
      <w:hyperlink w:anchor="P114">
        <w:r w:rsidRPr="002F1749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2F1749">
        <w:rPr>
          <w:rFonts w:ascii="Times New Roman" w:hAnsi="Times New Roman" w:cs="Times New Roman"/>
          <w:sz w:val="24"/>
          <w:szCs w:val="24"/>
        </w:rPr>
        <w:t xml:space="preserve"> настоящего Положения, награждаются специальными призами на сумму 10 тыс. рублей и дипломами.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5.8. Победители и призеры Конкурса не могут быть награждены специальными призами.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5.9. Награждение победителей и призеров Конкурса, а также участников Конкурса, награждаемых специальными призами, осуществляется в году, следующим за годом проведения Конкурса.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5.10. Информация о победителях и призерах Конкурса размещается на официальном сайте организатора в течение 30 дней со дня окончания периода проведения Конкурса в соответствующем году.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 Авторские права</w:t>
      </w:r>
    </w:p>
    <w:p w:rsidR="00233406" w:rsidRPr="002F1749" w:rsidRDefault="002334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6.1. В творческих работах участников Конкурса могут быть использованы только материалы, созданные участниками Конкурса самостоятельно.</w:t>
      </w:r>
    </w:p>
    <w:p w:rsidR="00233406" w:rsidRPr="002F1749" w:rsidRDefault="002334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6.2. Ответственность за соблюдение авторских прав на работу, участвующую в Конкурсе, несет участник Конкурса, направивший заявку на участие в Конкурсе.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(Форма)</w:t>
      </w: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3406" w:rsidRPr="002F174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141"/>
            <w:bookmarkEnd w:id="13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 участие в ежегодном конкурсе "Мой Герой СВО 47"</w:t>
            </w:r>
          </w:p>
        </w:tc>
      </w:tr>
    </w:tbl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(участников - в случае коллективной работы - выделить ответственного)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Возраст участника (участников - в случае коллективной работы)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и места жительства участника (ответственного - в случае коллективной работы)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Организация, от которой подается заявка (полное наименование и адрес)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Номинация, на которую подается заявка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Ссылка на работу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>
        <w:tc>
          <w:tcPr>
            <w:tcW w:w="4819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252" w:type="dxa"/>
          </w:tcPr>
          <w:p w:rsidR="00233406" w:rsidRPr="002F1749" w:rsidRDefault="002334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406" w:rsidRPr="002F1749" w:rsidRDefault="002334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6E6B" w:rsidRPr="002F1749" w:rsidRDefault="008C6E6B" w:rsidP="002F174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233406" w:rsidRPr="002F1749" w:rsidRDefault="0023340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3406" w:rsidRPr="002F1749" w:rsidRDefault="002334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к Положению...</w:t>
      </w:r>
    </w:p>
    <w:p w:rsidR="00233406" w:rsidRPr="002F1749" w:rsidRDefault="0023340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F1749">
        <w:rPr>
          <w:rFonts w:ascii="Times New Roman" w:hAnsi="Times New Roman" w:cs="Times New Roman"/>
          <w:sz w:val="24"/>
          <w:szCs w:val="24"/>
        </w:rPr>
        <w:t>(Форма)</w:t>
      </w: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1485"/>
        <w:gridCol w:w="543"/>
        <w:gridCol w:w="753"/>
        <w:gridCol w:w="2237"/>
        <w:gridCol w:w="521"/>
        <w:gridCol w:w="2985"/>
        <w:gridCol w:w="363"/>
      </w:tblGrid>
      <w:tr w:rsidR="00233406" w:rsidRPr="002F1749" w:rsidTr="008C6E6B">
        <w:trPr>
          <w:trHeight w:val="819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170"/>
            <w:bookmarkEnd w:id="15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участника ежегодного конкурса "Мой Герой СВО 47"</w:t>
            </w:r>
          </w:p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субъекта персональных данных</w:t>
            </w:r>
          </w:p>
        </w:tc>
      </w:tr>
      <w:tr w:rsidR="00233406" w:rsidRPr="002F1749" w:rsidTr="008C6E6B">
        <w:trPr>
          <w:trHeight w:val="277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8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адрес субъекта персональных данных</w:t>
            </w:r>
            <w:proofErr w:type="gramEnd"/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или его представителя)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(вид документа, удостоверяющего личность, серия, номер, когда и кем выдан,</w:t>
            </w:r>
            <w:proofErr w:type="gramEnd"/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96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реквизиты доверенности или иного документа, подтверждающего</w:t>
            </w:r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полномочия представителя)</w:t>
            </w:r>
          </w:p>
        </w:tc>
      </w:tr>
      <w:tr w:rsidR="00233406" w:rsidRPr="002F1749" w:rsidTr="008C6E6B">
        <w:trPr>
          <w:trHeight w:val="1084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настоящим даю согласие на обработку комитетом по местному самоуправлению, межнациональным и межконфессиональным отношениям Ленинградской области моих персональных данных (персональных данных представляемого) и подтверждаю, что, давая такое согласие, я действую своей волей и в своих интересах (в интересах представляемого).</w:t>
            </w:r>
          </w:p>
        </w:tc>
      </w:tr>
      <w:tr w:rsidR="00233406" w:rsidRPr="002F1749" w:rsidTr="008C6E6B">
        <w:trPr>
          <w:trHeight w:val="277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дается мною </w:t>
            </w: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6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65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(цель (цели) обработки</w:t>
            </w:r>
            <w:proofErr w:type="gramEnd"/>
          </w:p>
        </w:tc>
      </w:tr>
      <w:tr w:rsidR="00233406" w:rsidRPr="002F1749" w:rsidTr="008C6E6B">
        <w:trPr>
          <w:trHeight w:val="277"/>
        </w:trPr>
        <w:tc>
          <w:tcPr>
            <w:tcW w:w="9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406" w:rsidRPr="002F1749" w:rsidTr="008C6E6B">
        <w:trPr>
          <w:trHeight w:val="277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данных)</w:t>
            </w:r>
          </w:p>
        </w:tc>
      </w:tr>
      <w:tr w:rsidR="00233406" w:rsidRPr="002F1749" w:rsidTr="008C6E6B">
        <w:trPr>
          <w:trHeight w:val="1889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представляется на осуществление любых действий по обработке моих персональных данных (персональных данных представляемого) для достижения указанных целей в соответствии с требованиями, установленными Федеральным </w:t>
            </w:r>
            <w:hyperlink r:id="rId9">
              <w:r w:rsidRPr="002F174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 от 27 июля 2006 года N 152-ФЗ "О персональных данных", и принятыми в соответствии с ним нормативными правовыми актами и действует со дня его подписания и до достижения целей обработки персональных данных, указанных в</w:t>
            </w:r>
            <w:proofErr w:type="gramEnd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 xml:space="preserve"> данном </w:t>
            </w:r>
            <w:proofErr w:type="gramStart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согласии</w:t>
            </w:r>
            <w:proofErr w:type="gramEnd"/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, либо до дня отзыва согласия на обработку персональных данных в письменной форме.</w:t>
            </w: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233406" w:rsidRPr="002F1749" w:rsidTr="008C6E6B">
        <w:trPr>
          <w:trHeight w:val="541"/>
        </w:trPr>
        <w:tc>
          <w:tcPr>
            <w:tcW w:w="96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Представленные данные соответствуют предъявленным документам, удостоверяющим личность.</w:t>
            </w:r>
          </w:p>
        </w:tc>
      </w:tr>
      <w:tr w:rsidR="00233406" w:rsidRPr="002F1749" w:rsidTr="008C6E6B">
        <w:trPr>
          <w:trHeight w:val="277"/>
        </w:trPr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406" w:rsidRPr="002F1749" w:rsidRDefault="002334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406" w:rsidRPr="002F1749" w:rsidTr="008C6E6B">
        <w:tblPrEx>
          <w:tblBorders>
            <w:insideH w:val="single" w:sz="4" w:space="0" w:color="auto"/>
          </w:tblBorders>
        </w:tblPrEx>
        <w:trPr>
          <w:trHeight w:val="265"/>
        </w:trPr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(дата)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3406" w:rsidRPr="002F1749" w:rsidRDefault="002334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49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45B01" w:rsidRPr="002F1749" w:rsidRDefault="00945B01">
      <w:pPr>
        <w:rPr>
          <w:rFonts w:ascii="Times New Roman" w:hAnsi="Times New Roman" w:cs="Times New Roman"/>
          <w:sz w:val="24"/>
          <w:szCs w:val="24"/>
        </w:rPr>
      </w:pPr>
    </w:p>
    <w:sectPr w:rsidR="00945B01" w:rsidRPr="002F1749" w:rsidSect="00A72D22">
      <w:pgSz w:w="11906" w:h="16838"/>
      <w:pgMar w:top="99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06"/>
    <w:rsid w:val="00233406"/>
    <w:rsid w:val="002F1749"/>
    <w:rsid w:val="003746DA"/>
    <w:rsid w:val="004D7308"/>
    <w:rsid w:val="00855260"/>
    <w:rsid w:val="008C6E6B"/>
    <w:rsid w:val="00945B01"/>
    <w:rsid w:val="00A72D22"/>
    <w:rsid w:val="00BD00D1"/>
    <w:rsid w:val="00F1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4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4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0250&amp;dst=1668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852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8324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45A9-C657-4B08-AE75-7F3B75E7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Чемарин Сергей Николаевич</dc:creator>
  <cp:lastModifiedBy>Любовь Александровна Ежелева</cp:lastModifiedBy>
  <cp:revision>3</cp:revision>
  <dcterms:created xsi:type="dcterms:W3CDTF">2024-09-11T12:10:00Z</dcterms:created>
  <dcterms:modified xsi:type="dcterms:W3CDTF">2024-09-13T11:29:00Z</dcterms:modified>
</cp:coreProperties>
</file>