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1" w:rsidRPr="00C76D73" w:rsidRDefault="00E54D51" w:rsidP="00E54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6D7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54D51" w:rsidRPr="00C76D73" w:rsidRDefault="00E54D51" w:rsidP="00E54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D73">
        <w:rPr>
          <w:rFonts w:ascii="Times New Roman" w:eastAsia="Times New Roman" w:hAnsi="Times New Roman" w:cs="Times New Roman"/>
          <w:b/>
          <w:sz w:val="28"/>
          <w:szCs w:val="28"/>
        </w:rPr>
        <w:t>о ходе реализации государственной программы Ленинградской области «Устойчивое общественное развитие в Ленинградской</w:t>
      </w:r>
      <w:r w:rsidR="00F14603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области» </w:t>
      </w:r>
      <w:r w:rsidR="00F14603">
        <w:rPr>
          <w:rFonts w:ascii="Times New Roman" w:eastAsia="Times New Roman" w:hAnsi="Times New Roman" w:cs="Times New Roman"/>
          <w:b/>
          <w:sz w:val="28"/>
          <w:szCs w:val="28"/>
        </w:rPr>
        <w:br/>
        <w:t>за январь –</w:t>
      </w:r>
      <w:r w:rsidR="00CE6A07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</w:t>
      </w:r>
      <w:r w:rsidR="00453D61">
        <w:rPr>
          <w:rFonts w:ascii="Times New Roman" w:eastAsia="Times New Roman" w:hAnsi="Times New Roman" w:cs="Times New Roman"/>
          <w:b/>
          <w:sz w:val="28"/>
          <w:szCs w:val="28"/>
        </w:rPr>
        <w:t>бр</w:t>
      </w:r>
      <w:r w:rsidR="001A3856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717027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F14603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AD138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76D7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E54D51" w:rsidRPr="00C76D73" w:rsidRDefault="00E54D51" w:rsidP="00E54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4AB6" w:rsidRDefault="006D7B19" w:rsidP="00134A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Государственная программа Ленинградской области </w:t>
      </w:r>
      <w:r w:rsidRPr="00C76D7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063C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Устойчивое общественное развитие в Ленинградской области»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утверждена постановлением Правительства Ленинградской </w:t>
      </w:r>
      <w:r w:rsidR="00CC02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области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ноября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2013 года №</w:t>
      </w:r>
      <w:r w:rsidR="00E64A1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399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</w:t>
      </w:r>
      <w:r w:rsidR="00E64A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программа).</w:t>
      </w:r>
      <w:r w:rsidR="00134AB6" w:rsidRPr="00134A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34AB6" w:rsidRPr="00134AB6" w:rsidRDefault="00134AB6" w:rsidP="00134A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4AB6">
        <w:rPr>
          <w:rFonts w:ascii="Times New Roman" w:eastAsiaTheme="minorHAnsi" w:hAnsi="Times New Roman" w:cs="Times New Roman"/>
          <w:sz w:val="28"/>
          <w:szCs w:val="28"/>
          <w:lang w:eastAsia="en-US"/>
        </w:rPr>
        <w:t>В государственную программу вносили</w:t>
      </w:r>
      <w:r w:rsidR="00E64A19">
        <w:rPr>
          <w:rFonts w:ascii="Times New Roman" w:eastAsiaTheme="minorHAnsi" w:hAnsi="Times New Roman" w:cs="Times New Roman"/>
          <w:sz w:val="28"/>
          <w:szCs w:val="28"/>
          <w:lang w:eastAsia="en-US"/>
        </w:rPr>
        <w:t>сь изменения в соответствии:</w:t>
      </w:r>
    </w:p>
    <w:p w:rsidR="00AD138E" w:rsidRPr="00AD138E" w:rsidRDefault="00925EA3" w:rsidP="00AD138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13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D2B3F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5D2B3F" w:rsidRPr="00AD13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138E" w:rsidRPr="00AD13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Ленинградской области от 16.01.2023 № 23 «О внесении изменений в постановление Правительства Ленинградской области </w:t>
      </w:r>
      <w:r w:rsid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D138E" w:rsidRPr="00AD138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 июля 2016 года № 257 «Об утверждении Правил предоставления субсидий местным бюджетам из областного бюджета Ленинградской области»</w:t>
      </w:r>
      <w:r w:rsidR="00AD138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138E" w:rsidRDefault="000E3C3D" w:rsidP="00AD1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6D7B19" w:rsidRPr="00B96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государственную программу 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осились</w:t>
      </w:r>
      <w:r w:rsidRPr="000E3C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96B85">
        <w:rPr>
          <w:rFonts w:ascii="Times New Roman" w:eastAsiaTheme="minorHAnsi" w:hAnsi="Times New Roman" w:cs="Times New Roman"/>
          <w:sz w:val="28"/>
          <w:szCs w:val="28"/>
          <w:lang w:eastAsia="en-US"/>
        </w:rPr>
        <w:t>зменения</w:t>
      </w:r>
      <w:r w:rsidR="006A42C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0E6066" w:rsidRPr="00B96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6B85" w:rsidRPr="00B96B8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Ленинградской области от 2</w:t>
      </w:r>
      <w:r w:rsidR="00AD138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B96B85" w:rsidRPr="00B96B85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AD138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96B85" w:rsidRPr="00B96B85">
        <w:rPr>
          <w:rFonts w:ascii="Times New Roman" w:eastAsiaTheme="minorHAnsi" w:hAnsi="Times New Roman" w:cs="Times New Roman"/>
          <w:sz w:val="28"/>
          <w:szCs w:val="28"/>
          <w:lang w:eastAsia="en-US"/>
        </w:rPr>
        <w:t>.202</w:t>
      </w:r>
      <w:r w:rsidR="00AD138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B96B85" w:rsidRPr="00B96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B96B8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A42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138E">
        <w:rPr>
          <w:rFonts w:ascii="Times New Roman" w:eastAsiaTheme="minorHAnsi" w:hAnsi="Times New Roman" w:cs="Times New Roman"/>
          <w:sz w:val="28"/>
          <w:szCs w:val="28"/>
          <w:lang w:eastAsia="en-US"/>
        </w:rPr>
        <w:t>118</w:t>
      </w:r>
      <w:r w:rsidR="006A42C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134A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42C9" w:rsidRPr="00B96B8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Ленинградской области от 2</w:t>
      </w:r>
      <w:r w:rsidR="00AD138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A42C9" w:rsidRPr="00B96B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D138E">
        <w:rPr>
          <w:rFonts w:ascii="Times New Roman" w:eastAsiaTheme="minorHAnsi" w:hAnsi="Times New Roman" w:cs="Times New Roman"/>
          <w:sz w:val="28"/>
          <w:szCs w:val="28"/>
          <w:lang w:eastAsia="en-US"/>
        </w:rPr>
        <w:t>03</w:t>
      </w:r>
      <w:r w:rsidR="006A42C9" w:rsidRPr="00B96B85">
        <w:rPr>
          <w:rFonts w:ascii="Times New Roman" w:eastAsiaTheme="minorHAnsi" w:hAnsi="Times New Roman" w:cs="Times New Roman"/>
          <w:sz w:val="28"/>
          <w:szCs w:val="28"/>
          <w:lang w:eastAsia="en-US"/>
        </w:rPr>
        <w:t>.202</w:t>
      </w:r>
      <w:r w:rsidR="00AD138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A42C9" w:rsidRPr="00B96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6A42C9">
        <w:rPr>
          <w:rFonts w:ascii="Times New Roman" w:eastAsiaTheme="minorHAnsi" w:hAnsi="Times New Roman" w:cs="Times New Roman"/>
          <w:sz w:val="28"/>
          <w:szCs w:val="28"/>
          <w:lang w:eastAsia="en-US"/>
        </w:rPr>
        <w:t>№ 1</w:t>
      </w:r>
      <w:r w:rsidR="00AD138E">
        <w:rPr>
          <w:rFonts w:ascii="Times New Roman" w:eastAsiaTheme="minorHAnsi" w:hAnsi="Times New Roman" w:cs="Times New Roman"/>
          <w:sz w:val="28"/>
          <w:szCs w:val="28"/>
          <w:lang w:eastAsia="en-US"/>
        </w:rPr>
        <w:t>78</w:t>
      </w:r>
      <w:r w:rsidR="00DF68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="00DF686D" w:rsidRPr="00B96B8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</w:t>
      </w:r>
      <w:r w:rsidR="00314C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ьства Ленинградской области от </w:t>
      </w:r>
      <w:r w:rsidR="00DF686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314C0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DF686D" w:rsidRPr="00B96B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F686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314C0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DF686D" w:rsidRPr="00B96B85">
        <w:rPr>
          <w:rFonts w:ascii="Times New Roman" w:eastAsiaTheme="minorHAnsi" w:hAnsi="Times New Roman" w:cs="Times New Roman"/>
          <w:sz w:val="28"/>
          <w:szCs w:val="28"/>
          <w:lang w:eastAsia="en-US"/>
        </w:rPr>
        <w:t>.202</w:t>
      </w:r>
      <w:r w:rsidR="00DF686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F686D" w:rsidRPr="00B96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DF686D">
        <w:rPr>
          <w:rFonts w:ascii="Times New Roman" w:eastAsiaTheme="minorHAnsi" w:hAnsi="Times New Roman" w:cs="Times New Roman"/>
          <w:sz w:val="28"/>
          <w:szCs w:val="28"/>
          <w:lang w:eastAsia="en-US"/>
        </w:rPr>
        <w:t>№ 471</w:t>
      </w:r>
      <w:r w:rsidR="003E3C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="003E3C0D" w:rsidRPr="00B96B8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</w:t>
      </w:r>
      <w:r w:rsidR="003E3C0D">
        <w:rPr>
          <w:rFonts w:ascii="Times New Roman" w:eastAsiaTheme="minorHAnsi" w:hAnsi="Times New Roman" w:cs="Times New Roman"/>
          <w:sz w:val="28"/>
          <w:szCs w:val="28"/>
          <w:lang w:eastAsia="en-US"/>
        </w:rPr>
        <w:t>ьства Ленинградской о</w:t>
      </w:r>
      <w:r w:rsidR="004738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бласти от 28.08.2023 года № 596; </w:t>
      </w:r>
      <w:r w:rsidR="003E3C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38FA" w:rsidRPr="00B96B8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</w:t>
      </w:r>
      <w:r w:rsidR="004738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ьства Ленинградской области от 11.12.2023 года № 897; </w:t>
      </w:r>
      <w:r w:rsidR="004738FA" w:rsidRPr="00B96B8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</w:t>
      </w:r>
      <w:r w:rsidR="004738FA">
        <w:rPr>
          <w:rFonts w:ascii="Times New Roman" w:eastAsiaTheme="minorHAnsi" w:hAnsi="Times New Roman" w:cs="Times New Roman"/>
          <w:sz w:val="28"/>
          <w:szCs w:val="28"/>
          <w:lang w:eastAsia="en-US"/>
        </w:rPr>
        <w:t>ьства Ленинградской области от 21.12.2023 года № 948.</w:t>
      </w:r>
      <w:proofErr w:type="gramEnd"/>
    </w:p>
    <w:p w:rsidR="006D7B19" w:rsidRPr="0003730E" w:rsidRDefault="000803B0" w:rsidP="000E606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500EE" w:rsidRPr="000500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бщий объем финансирования государственной программы </w:t>
      </w:r>
      <w:r w:rsidR="00B17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2023 году </w:t>
      </w:r>
      <w:r w:rsidR="000500EE" w:rsidRPr="000500E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</w:t>
      </w:r>
      <w:r w:rsid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>ил</w:t>
      </w:r>
      <w:r w:rsidR="000500EE" w:rsidRPr="000500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58F8" w:rsidRPr="00E958F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95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58F8" w:rsidRPr="00E95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419665,38 </w:t>
      </w:r>
      <w:r w:rsidR="006D7B19"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рублей, в том числе:</w:t>
      </w:r>
    </w:p>
    <w:p w:rsidR="006D7B19" w:rsidRPr="0003730E" w:rsidRDefault="006D7B19" w:rsidP="0088784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бюджет </w:t>
      </w:r>
      <w:r w:rsidR="00E77160"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03B0">
        <w:rPr>
          <w:rFonts w:ascii="Times New Roman" w:eastAsiaTheme="minorHAnsi" w:hAnsi="Times New Roman" w:cs="Times New Roman"/>
          <w:sz w:val="28"/>
          <w:szCs w:val="28"/>
          <w:lang w:eastAsia="en-US"/>
        </w:rPr>
        <w:t>38</w:t>
      </w:r>
      <w:r w:rsidR="006C03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03B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E958F8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E77160"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958F8">
        <w:rPr>
          <w:rFonts w:ascii="Times New Roman" w:eastAsiaTheme="minorHAnsi" w:hAnsi="Times New Roman" w:cs="Times New Roman"/>
          <w:sz w:val="28"/>
          <w:szCs w:val="28"/>
          <w:lang w:eastAsia="en-US"/>
        </w:rPr>
        <w:t>89</w:t>
      </w:r>
      <w:r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рублей;</w:t>
      </w:r>
    </w:p>
    <w:p w:rsidR="006D7B19" w:rsidRPr="0003730E" w:rsidRDefault="006D7B19" w:rsidP="0088784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Областной бюджет </w:t>
      </w:r>
      <w:r w:rsidR="00EB3BB4"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74D6"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C031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A42C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958F8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6C03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58F8">
        <w:rPr>
          <w:rFonts w:ascii="Times New Roman" w:eastAsiaTheme="minorHAnsi" w:hAnsi="Times New Roman" w:cs="Times New Roman"/>
          <w:sz w:val="28"/>
          <w:szCs w:val="28"/>
          <w:lang w:eastAsia="en-US"/>
        </w:rPr>
        <w:t>796</w:t>
      </w:r>
      <w:r w:rsidR="006A42C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958F8">
        <w:rPr>
          <w:rFonts w:ascii="Times New Roman" w:eastAsiaTheme="minorHAnsi" w:hAnsi="Times New Roman" w:cs="Times New Roman"/>
          <w:sz w:val="28"/>
          <w:szCs w:val="28"/>
          <w:lang w:eastAsia="en-US"/>
        </w:rPr>
        <w:t>94</w:t>
      </w:r>
      <w:r w:rsidR="00E77160"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рублей;</w:t>
      </w:r>
    </w:p>
    <w:p w:rsidR="006D7B19" w:rsidRPr="0003730E" w:rsidRDefault="006D7B19" w:rsidP="0088784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Местный бюджет </w:t>
      </w:r>
      <w:r w:rsidR="00E77160"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7160"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E958F8">
        <w:rPr>
          <w:rFonts w:ascii="Times New Roman" w:eastAsiaTheme="minorHAnsi" w:hAnsi="Times New Roman" w:cs="Times New Roman"/>
          <w:sz w:val="28"/>
          <w:szCs w:val="28"/>
          <w:lang w:eastAsia="en-US"/>
        </w:rPr>
        <w:t>60 061</w:t>
      </w:r>
      <w:r w:rsidR="00E77160"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028D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E958F8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рублей;</w:t>
      </w:r>
    </w:p>
    <w:p w:rsidR="006D7B19" w:rsidRDefault="006D7B19" w:rsidP="0088784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Прочие источники </w:t>
      </w:r>
      <w:r w:rsidR="00E77160"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28D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C03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28D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958F8">
        <w:rPr>
          <w:rFonts w:ascii="Times New Roman" w:eastAsiaTheme="minorHAnsi" w:hAnsi="Times New Roman" w:cs="Times New Roman"/>
          <w:sz w:val="28"/>
          <w:szCs w:val="28"/>
          <w:lang w:eastAsia="en-US"/>
        </w:rPr>
        <w:t>93</w:t>
      </w:r>
      <w:r w:rsidR="00E77160"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958F8">
        <w:rPr>
          <w:rFonts w:ascii="Times New Roman" w:eastAsiaTheme="minorHAnsi" w:hAnsi="Times New Roman" w:cs="Times New Roman"/>
          <w:sz w:val="28"/>
          <w:szCs w:val="28"/>
          <w:lang w:eastAsia="en-US"/>
        </w:rPr>
        <w:t>99</w:t>
      </w:r>
      <w:r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рублей.</w:t>
      </w:r>
    </w:p>
    <w:p w:rsidR="00F66039" w:rsidRDefault="00F66039" w:rsidP="00F604B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04B8" w:rsidRPr="0003730E" w:rsidRDefault="00F604B8" w:rsidP="00F604B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финансирования п</w:t>
      </w:r>
      <w:r w:rsidRPr="006D7B19">
        <w:rPr>
          <w:rFonts w:ascii="Times New Roman" w:eastAsia="Times New Roman" w:hAnsi="Times New Roman" w:cs="Times New Roman"/>
          <w:sz w:val="28"/>
          <w:szCs w:val="28"/>
        </w:rPr>
        <w:t>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 1</w:t>
      </w:r>
      <w:r w:rsidRPr="006D7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A1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604B8">
        <w:rPr>
          <w:rFonts w:ascii="Times New Roman" w:eastAsiaTheme="minorHAnsi" w:hAnsi="Times New Roman" w:cs="Times New Roman"/>
          <w:sz w:val="28"/>
          <w:szCs w:val="28"/>
          <w:lang w:eastAsia="en-US"/>
        </w:rPr>
        <w:t>Укрепление национального единства, этнокультурное развитие и развитие внешних связей</w:t>
      </w:r>
      <w:r w:rsidR="00E64A1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1C5E1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E64A1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1C5E1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84C02">
        <w:rPr>
          <w:rFonts w:ascii="Times New Roman" w:eastAsiaTheme="minorHAnsi" w:hAnsi="Times New Roman" w:cs="Times New Roman"/>
          <w:sz w:val="28"/>
          <w:szCs w:val="28"/>
          <w:lang w:eastAsia="en-US"/>
        </w:rPr>
        <w:t>79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C5E18">
        <w:rPr>
          <w:rFonts w:ascii="Times New Roman" w:eastAsiaTheme="minorHAnsi" w:hAnsi="Times New Roman" w:cs="Times New Roman"/>
          <w:sz w:val="28"/>
          <w:szCs w:val="28"/>
          <w:lang w:eastAsia="en-US"/>
        </w:rPr>
        <w:t>89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числе:</w:t>
      </w:r>
      <w:r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604B8" w:rsidRPr="006D7B19" w:rsidRDefault="00F604B8" w:rsidP="00F604B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бюджет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8F139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1392">
        <w:rPr>
          <w:rFonts w:ascii="Times New Roman" w:eastAsiaTheme="minorHAnsi" w:hAnsi="Times New Roman" w:cs="Times New Roman"/>
          <w:sz w:val="28"/>
          <w:szCs w:val="28"/>
          <w:lang w:eastAsia="en-US"/>
        </w:rPr>
        <w:t>950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,0</w:t>
      </w:r>
      <w:r w:rsidR="008F1392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тыс. </w:t>
      </w:r>
      <w:r w:rsidR="00D21CC7"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604B8" w:rsidRDefault="00F604B8" w:rsidP="00F604B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Областной бюджет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63</w:t>
      </w:r>
      <w:r w:rsidR="00D21C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139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84C02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8F1392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1392">
        <w:rPr>
          <w:rFonts w:ascii="Times New Roman" w:eastAsiaTheme="minorHAnsi" w:hAnsi="Times New Roman" w:cs="Times New Roman"/>
          <w:sz w:val="28"/>
          <w:szCs w:val="28"/>
          <w:lang w:eastAsia="en-US"/>
        </w:rPr>
        <w:t>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рублей.</w:t>
      </w:r>
    </w:p>
    <w:p w:rsidR="00F66039" w:rsidRDefault="00F66039" w:rsidP="000A044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0443" w:rsidRPr="000A0443" w:rsidRDefault="000A0443" w:rsidP="000A044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44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финансирования подпрограммы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</w:t>
      </w:r>
      <w:r w:rsidRPr="00F04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«Создание условий для развития местного самоуправления» </w:t>
      </w:r>
      <w:r w:rsidRPr="000A0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F04DD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F139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BB73E0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8F1392">
        <w:rPr>
          <w:rFonts w:ascii="Times New Roman" w:eastAsiaTheme="minorHAnsi" w:hAnsi="Times New Roman" w:cs="Times New Roman"/>
          <w:sz w:val="28"/>
          <w:szCs w:val="28"/>
          <w:lang w:eastAsia="en-US"/>
        </w:rPr>
        <w:t>2 840</w:t>
      </w:r>
      <w:r w:rsidRPr="000A044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1392">
        <w:rPr>
          <w:rFonts w:ascii="Times New Roman" w:eastAsiaTheme="minorHAnsi" w:hAnsi="Times New Roman" w:cs="Times New Roman"/>
          <w:sz w:val="28"/>
          <w:szCs w:val="28"/>
          <w:lang w:eastAsia="en-US"/>
        </w:rPr>
        <w:t>66</w:t>
      </w:r>
      <w:r w:rsidRPr="000A0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рублей, в том числе: </w:t>
      </w:r>
    </w:p>
    <w:p w:rsidR="000A0443" w:rsidRPr="000A0443" w:rsidRDefault="000A0443" w:rsidP="000A044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443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Областной бюджет –</w:t>
      </w:r>
      <w:r w:rsidR="00BB73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99</w:t>
      </w:r>
      <w:r w:rsidR="008F1392">
        <w:rPr>
          <w:rFonts w:ascii="Times New Roman" w:eastAsiaTheme="minorHAnsi" w:hAnsi="Times New Roman" w:cs="Times New Roman"/>
          <w:sz w:val="28"/>
          <w:szCs w:val="28"/>
          <w:lang w:eastAsia="en-US"/>
        </w:rPr>
        <w:t>2 040</w:t>
      </w:r>
      <w:r w:rsidR="00F04DD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1392">
        <w:rPr>
          <w:rFonts w:ascii="Times New Roman" w:eastAsiaTheme="minorHAnsi" w:hAnsi="Times New Roman" w:cs="Times New Roman"/>
          <w:sz w:val="28"/>
          <w:szCs w:val="28"/>
          <w:lang w:eastAsia="en-US"/>
        </w:rPr>
        <w:t>98</w:t>
      </w:r>
      <w:r w:rsidRPr="000A0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рублей.</w:t>
      </w:r>
    </w:p>
    <w:p w:rsidR="00F04DD5" w:rsidRDefault="00F04DD5" w:rsidP="00F04DD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</w:t>
      </w:r>
      <w:r w:rsidRPr="000A0443"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бюджет – 1</w:t>
      </w:r>
      <w:r w:rsidR="00BB73E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83CB5">
        <w:rPr>
          <w:rFonts w:ascii="Times New Roman" w:eastAsiaTheme="minorHAnsi" w:hAnsi="Times New Roman" w:cs="Times New Roman"/>
          <w:sz w:val="28"/>
          <w:szCs w:val="28"/>
          <w:lang w:eastAsia="en-US"/>
        </w:rPr>
        <w:t>4 405</w:t>
      </w:r>
      <w:r w:rsidRPr="000A044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6603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583CB5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0A0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</w:t>
      </w:r>
      <w:r w:rsidR="00D21CC7"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r w:rsidRPr="000A044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04DD5" w:rsidRDefault="00F04DD5" w:rsidP="00F04DD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Прочие источники –</w:t>
      </w:r>
      <w:r w:rsidR="00F66039">
        <w:rPr>
          <w:rFonts w:ascii="Times New Roman" w:eastAsiaTheme="minorHAnsi" w:hAnsi="Times New Roman" w:cs="Times New Roman"/>
          <w:sz w:val="28"/>
          <w:szCs w:val="28"/>
          <w:lang w:eastAsia="en-US"/>
        </w:rPr>
        <w:t>63</w:t>
      </w:r>
      <w:r w:rsidR="00583CB5">
        <w:rPr>
          <w:rFonts w:ascii="Times New Roman" w:eastAsiaTheme="minorHAnsi" w:hAnsi="Times New Roman" w:cs="Times New Roman"/>
          <w:sz w:val="28"/>
          <w:szCs w:val="28"/>
          <w:lang w:eastAsia="en-US"/>
        </w:rPr>
        <w:t>93</w:t>
      </w:r>
      <w:r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83CB5">
        <w:rPr>
          <w:rFonts w:ascii="Times New Roman" w:eastAsiaTheme="minorHAnsi" w:hAnsi="Times New Roman" w:cs="Times New Roman"/>
          <w:sz w:val="28"/>
          <w:szCs w:val="28"/>
          <w:lang w:eastAsia="en-US"/>
        </w:rPr>
        <w:t>99</w:t>
      </w:r>
      <w:r w:rsidRPr="00037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рублей.</w:t>
      </w:r>
    </w:p>
    <w:p w:rsidR="00F66039" w:rsidRDefault="00F66039" w:rsidP="00F04DD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4DD5" w:rsidRPr="00F04DD5" w:rsidRDefault="00F04DD5" w:rsidP="00F04DD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44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финансирования подпрограммы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«Общество и власть»</w:t>
      </w:r>
      <w:r w:rsidRPr="00F04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D21C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66039">
        <w:rPr>
          <w:rFonts w:ascii="Times New Roman" w:eastAsiaTheme="minorHAnsi" w:hAnsi="Times New Roman" w:cs="Times New Roman"/>
          <w:sz w:val="28"/>
          <w:szCs w:val="28"/>
          <w:lang w:eastAsia="en-US"/>
        </w:rPr>
        <w:t>59</w:t>
      </w:r>
      <w:r w:rsidR="00583CB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21C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3CB5">
        <w:rPr>
          <w:rFonts w:ascii="Times New Roman" w:eastAsiaTheme="minorHAnsi" w:hAnsi="Times New Roman" w:cs="Times New Roman"/>
          <w:sz w:val="28"/>
          <w:szCs w:val="28"/>
          <w:lang w:eastAsia="en-US"/>
        </w:rPr>
        <w:t>244</w:t>
      </w:r>
      <w:r w:rsidRPr="00F04DD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83CB5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4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тыс. рублей, в том числе: </w:t>
      </w:r>
    </w:p>
    <w:p w:rsidR="00F04DD5" w:rsidRPr="00F04DD5" w:rsidRDefault="00F04DD5" w:rsidP="00F04DD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4DD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Областной бюджет –</w:t>
      </w:r>
      <w:r w:rsidR="00583CB5">
        <w:rPr>
          <w:rFonts w:ascii="Times New Roman" w:eastAsiaTheme="minorHAnsi" w:hAnsi="Times New Roman" w:cs="Times New Roman"/>
          <w:sz w:val="28"/>
          <w:szCs w:val="28"/>
          <w:lang w:eastAsia="en-US"/>
        </w:rPr>
        <w:t>592 244</w:t>
      </w:r>
      <w:r w:rsidR="00583CB5" w:rsidRPr="00F04DD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83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 </w:t>
      </w:r>
      <w:r w:rsidRPr="00F04DD5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рублей.</w:t>
      </w:r>
    </w:p>
    <w:p w:rsidR="00F84B1F" w:rsidRDefault="00F04DD5" w:rsidP="000B32CD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0B32CD" w:rsidRPr="000B32CD" w:rsidRDefault="00F84B1F" w:rsidP="000B32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</w:r>
      <w:r w:rsidR="00F04DD5" w:rsidRPr="000A044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финансирования подпрограммы</w:t>
      </w:r>
      <w:r w:rsidR="00F04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</w:t>
      </w:r>
      <w:r w:rsidR="00F04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4A1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04DD5" w:rsidRPr="00F04DD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Государственная поддержка социально ориентированных некоммерческих организаций</w:t>
      </w:r>
      <w:r w:rsidR="00E64A1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B32CD" w:rsidRPr="000B32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32CD" w:rsidRPr="000B32C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составляет </w:t>
      </w:r>
      <w:r w:rsidR="00285733" w:rsidRPr="0028573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83CB5">
        <w:rPr>
          <w:rFonts w:ascii="Times New Roman" w:eastAsia="Times New Roman" w:hAnsi="Times New Roman" w:cs="Times New Roman"/>
          <w:bCs/>
          <w:sz w:val="28"/>
          <w:szCs w:val="28"/>
        </w:rPr>
        <w:t>45 556</w:t>
      </w:r>
      <w:r w:rsidR="00285733" w:rsidRPr="00285733">
        <w:rPr>
          <w:rFonts w:ascii="Times New Roman" w:eastAsia="Times New Roman" w:hAnsi="Times New Roman" w:cs="Times New Roman"/>
          <w:bCs/>
          <w:sz w:val="28"/>
          <w:szCs w:val="28"/>
        </w:rPr>
        <w:t>,6</w:t>
      </w:r>
      <w:r w:rsidR="00583CB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B32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3CB5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0B32CD" w:rsidRPr="000B32CD">
        <w:rPr>
          <w:rFonts w:ascii="Times New Roman" w:eastAsia="Times New Roman" w:hAnsi="Times New Roman" w:cs="Times New Roman"/>
          <w:bCs/>
          <w:sz w:val="28"/>
          <w:szCs w:val="28"/>
        </w:rPr>
        <w:t xml:space="preserve">ыс. рублей, в том числе: </w:t>
      </w:r>
    </w:p>
    <w:p w:rsidR="00F04DD5" w:rsidRPr="00F04DD5" w:rsidRDefault="00F04DD5" w:rsidP="00F04DD5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4DD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Областной бюджет –</w:t>
      </w:r>
      <w:r w:rsidR="00583C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3CB5" w:rsidRPr="0028573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83CB5">
        <w:rPr>
          <w:rFonts w:ascii="Times New Roman" w:eastAsia="Times New Roman" w:hAnsi="Times New Roman" w:cs="Times New Roman"/>
          <w:bCs/>
          <w:sz w:val="28"/>
          <w:szCs w:val="28"/>
        </w:rPr>
        <w:t>45 556</w:t>
      </w:r>
      <w:r w:rsidR="00583CB5" w:rsidRPr="00285733">
        <w:rPr>
          <w:rFonts w:ascii="Times New Roman" w:eastAsia="Times New Roman" w:hAnsi="Times New Roman" w:cs="Times New Roman"/>
          <w:bCs/>
          <w:sz w:val="28"/>
          <w:szCs w:val="28"/>
        </w:rPr>
        <w:t>,6</w:t>
      </w:r>
      <w:r w:rsidR="00583CB5">
        <w:rPr>
          <w:rFonts w:ascii="Times New Roman" w:eastAsia="Times New Roman" w:hAnsi="Times New Roman" w:cs="Times New Roman"/>
          <w:bCs/>
          <w:sz w:val="28"/>
          <w:szCs w:val="28"/>
        </w:rPr>
        <w:t xml:space="preserve">8 </w:t>
      </w:r>
      <w:r w:rsidRPr="00F04DD5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рублей.</w:t>
      </w:r>
    </w:p>
    <w:p w:rsidR="000B32CD" w:rsidRPr="000B32CD" w:rsidRDefault="00F04DD5" w:rsidP="000B32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4DD5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подпрограммы 5 </w:t>
      </w:r>
      <w:r>
        <w:rPr>
          <w:rFonts w:ascii="Times New Roman" w:eastAsia="Times New Roman" w:hAnsi="Times New Roman" w:cs="Times New Roman"/>
          <w:sz w:val="28"/>
          <w:szCs w:val="28"/>
        </w:rPr>
        <w:t>«Молодежь Ленинградской области»</w:t>
      </w:r>
      <w:r w:rsidR="000B3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2CD" w:rsidRPr="000B32C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составляет </w:t>
      </w:r>
      <w:r w:rsidR="00583CB5">
        <w:rPr>
          <w:rFonts w:ascii="Times New Roman" w:eastAsia="Times New Roman" w:hAnsi="Times New Roman" w:cs="Times New Roman"/>
          <w:bCs/>
          <w:sz w:val="28"/>
          <w:szCs w:val="28"/>
        </w:rPr>
        <w:t>363 606</w:t>
      </w:r>
      <w:r w:rsidR="002D0B3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83CB5">
        <w:rPr>
          <w:rFonts w:ascii="Times New Roman" w:eastAsia="Times New Roman" w:hAnsi="Times New Roman" w:cs="Times New Roman"/>
          <w:bCs/>
          <w:sz w:val="28"/>
          <w:szCs w:val="28"/>
        </w:rPr>
        <w:t>79</w:t>
      </w:r>
      <w:r w:rsidR="002D0B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32CD" w:rsidRPr="000B32CD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рублей, в том числе: </w:t>
      </w:r>
    </w:p>
    <w:p w:rsidR="00657887" w:rsidRPr="00657887" w:rsidRDefault="00657887" w:rsidP="00657887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5788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бюджет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4DD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7887">
        <w:rPr>
          <w:rFonts w:ascii="Times New Roman" w:eastAsiaTheme="minorHAnsi" w:hAnsi="Times New Roman" w:cs="Times New Roman"/>
          <w:sz w:val="28"/>
          <w:szCs w:val="28"/>
          <w:lang w:eastAsia="en-US"/>
        </w:rPr>
        <w:t>36</w:t>
      </w:r>
      <w:r w:rsidR="008D4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7887">
        <w:rPr>
          <w:rFonts w:ascii="Times New Roman" w:eastAsiaTheme="minorHAnsi" w:hAnsi="Times New Roman" w:cs="Times New Roman"/>
          <w:sz w:val="28"/>
          <w:szCs w:val="28"/>
          <w:lang w:eastAsia="en-US"/>
        </w:rPr>
        <w:t>462,80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B32CD" w:rsidRPr="000B32CD" w:rsidRDefault="000B32CD" w:rsidP="006578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Областной бюджет – </w:t>
      </w:r>
      <w:r w:rsidR="008D4DD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83CB5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6928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3CB5">
        <w:rPr>
          <w:rFonts w:ascii="Times New Roman" w:eastAsiaTheme="minorHAnsi" w:hAnsi="Times New Roman" w:cs="Times New Roman"/>
          <w:sz w:val="28"/>
          <w:szCs w:val="28"/>
          <w:lang w:eastAsia="en-US"/>
        </w:rPr>
        <w:t>488</w:t>
      </w:r>
      <w:r w:rsidR="00657887" w:rsidRPr="0065788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83CB5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57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5548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рублей;</w:t>
      </w:r>
    </w:p>
    <w:p w:rsidR="00F04DD5" w:rsidRPr="00F04DD5" w:rsidRDefault="000B32CD" w:rsidP="000B32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Местный бюджет – </w:t>
      </w:r>
      <w:r w:rsidR="008D4DD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928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3CB5">
        <w:rPr>
          <w:rFonts w:ascii="Times New Roman" w:eastAsiaTheme="minorHAnsi" w:hAnsi="Times New Roman" w:cs="Times New Roman"/>
          <w:sz w:val="28"/>
          <w:szCs w:val="28"/>
          <w:lang w:eastAsia="en-US"/>
        </w:rPr>
        <w:t>655</w:t>
      </w:r>
      <w:r w:rsidR="00657887" w:rsidRPr="0065788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83CB5">
        <w:rPr>
          <w:rFonts w:ascii="Times New Roman" w:eastAsia="Times New Roman" w:hAnsi="Times New Roman" w:cs="Times New Roman"/>
          <w:sz w:val="28"/>
          <w:szCs w:val="28"/>
        </w:rPr>
        <w:t>8</w:t>
      </w:r>
      <w:r w:rsidR="008D4D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657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ED5548">
        <w:rPr>
          <w:rFonts w:ascii="Times New Roman" w:eastAsia="Times New Roman" w:hAnsi="Times New Roman" w:cs="Times New Roman"/>
          <w:sz w:val="28"/>
          <w:szCs w:val="28"/>
        </w:rPr>
        <w:t>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DD5" w:rsidRPr="00C76D73" w:rsidRDefault="00F04DD5" w:rsidP="00F04DD5">
      <w:pPr>
        <w:tabs>
          <w:tab w:val="left" w:pos="333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E25" w:rsidRDefault="00006E25" w:rsidP="00BD6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E2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1. </w:t>
      </w:r>
      <w:r w:rsidR="00E64A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9070F" w:rsidRPr="00A9070F">
        <w:rPr>
          <w:rFonts w:ascii="Times New Roman" w:eastAsia="Times New Roman" w:hAnsi="Times New Roman" w:cs="Times New Roman"/>
          <w:b/>
          <w:sz w:val="28"/>
          <w:szCs w:val="28"/>
        </w:rPr>
        <w:t>Укрепление национального единства, этнокультурное раз</w:t>
      </w:r>
      <w:r w:rsidR="00E64A19">
        <w:rPr>
          <w:rFonts w:ascii="Times New Roman" w:eastAsia="Times New Roman" w:hAnsi="Times New Roman" w:cs="Times New Roman"/>
          <w:b/>
          <w:sz w:val="28"/>
          <w:szCs w:val="28"/>
        </w:rPr>
        <w:t>витие и развитие внешних связей»</w:t>
      </w:r>
    </w:p>
    <w:p w:rsidR="005553A5" w:rsidRPr="005553A5" w:rsidRDefault="005553A5" w:rsidP="00555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A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отчётный </w:t>
      </w:r>
      <w:r w:rsidRPr="005553A5">
        <w:rPr>
          <w:rFonts w:ascii="Times New Roman" w:eastAsia="Times New Roman" w:hAnsi="Times New Roman" w:cs="Times New Roman"/>
          <w:sz w:val="28"/>
          <w:szCs w:val="28"/>
        </w:rPr>
        <w:t>период 2023 года достигнуты следующие результаты в части курируемой Комитетом по местному самоуправлению, межнациональным и межконфессиональным отношениям Ленинградской области:</w:t>
      </w:r>
    </w:p>
    <w:p w:rsidR="005553A5" w:rsidRPr="005553A5" w:rsidRDefault="005553A5" w:rsidP="00555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A5">
        <w:rPr>
          <w:rFonts w:ascii="Times New Roman" w:eastAsia="Times New Roman" w:hAnsi="Times New Roman" w:cs="Times New Roman"/>
          <w:sz w:val="28"/>
          <w:szCs w:val="28"/>
        </w:rPr>
        <w:t xml:space="preserve">Исполнено 65 контрактов, проведено 55 мероприятий, реализован 21 проект. </w:t>
      </w:r>
    </w:p>
    <w:p w:rsidR="005553A5" w:rsidRPr="005553A5" w:rsidRDefault="005553A5" w:rsidP="00555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A5">
        <w:rPr>
          <w:rFonts w:ascii="Times New Roman" w:eastAsia="Times New Roman" w:hAnsi="Times New Roman" w:cs="Times New Roman"/>
          <w:sz w:val="28"/>
          <w:szCs w:val="28"/>
        </w:rPr>
        <w:t>Численность участников мероприятий – 54 074 человек, печатные издания – 3149 экз., количество просмотров – 29369.</w:t>
      </w:r>
    </w:p>
    <w:p w:rsidR="005553A5" w:rsidRPr="005553A5" w:rsidRDefault="005553A5" w:rsidP="00555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3A5">
        <w:rPr>
          <w:rFonts w:ascii="Times New Roman" w:eastAsia="Times New Roman" w:hAnsi="Times New Roman" w:cs="Times New Roman"/>
          <w:b/>
          <w:sz w:val="28"/>
          <w:szCs w:val="28"/>
        </w:rPr>
        <w:t>Проектная часть.</w:t>
      </w:r>
    </w:p>
    <w:p w:rsidR="005553A5" w:rsidRPr="005553A5" w:rsidRDefault="005553A5" w:rsidP="00555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Федеральный проект «</w:t>
      </w:r>
      <w:r w:rsidRPr="005553A5">
        <w:rPr>
          <w:rFonts w:ascii="Times New Roman" w:eastAsia="Times New Roman" w:hAnsi="Times New Roman" w:cs="Times New Roman"/>
          <w:b/>
          <w:sz w:val="28"/>
          <w:szCs w:val="28"/>
        </w:rPr>
        <w:t>Совершенствование государственно-общественного партнерства в сфере государственной национальной политики 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(далее – ФП)</w:t>
      </w:r>
    </w:p>
    <w:p w:rsidR="005553A5" w:rsidRPr="005553A5" w:rsidRDefault="005553A5" w:rsidP="00555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A5">
        <w:rPr>
          <w:rFonts w:ascii="Times New Roman" w:eastAsia="Times New Roman" w:hAnsi="Times New Roman" w:cs="Times New Roman"/>
          <w:sz w:val="28"/>
          <w:szCs w:val="28"/>
        </w:rPr>
        <w:t xml:space="preserve">Реализовано 4 контракта, численность участников мероприятий – </w:t>
      </w:r>
      <w:r w:rsidRPr="005553A5">
        <w:rPr>
          <w:rFonts w:ascii="Times New Roman" w:eastAsia="Times New Roman" w:hAnsi="Times New Roman" w:cs="Times New Roman"/>
          <w:sz w:val="28"/>
          <w:szCs w:val="28"/>
        </w:rPr>
        <w:br/>
        <w:t xml:space="preserve">25 227 чел. </w:t>
      </w:r>
    </w:p>
    <w:p w:rsidR="005553A5" w:rsidRPr="005553A5" w:rsidRDefault="005553A5" w:rsidP="00555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A5">
        <w:rPr>
          <w:rFonts w:ascii="Times New Roman" w:eastAsia="Times New Roman" w:hAnsi="Times New Roman" w:cs="Times New Roman"/>
          <w:sz w:val="28"/>
          <w:szCs w:val="28"/>
        </w:rPr>
        <w:t>- на оказание услуг по реализации проекта «Школа мигранта. Добро пожаловать в Ленинградскую область», количество участников мероприятий, направленных на укрепление общероссийского гражданского единства,  составило 16 521 человек;</w:t>
      </w:r>
    </w:p>
    <w:p w:rsidR="005553A5" w:rsidRPr="005553A5" w:rsidRDefault="005553A5" w:rsidP="00555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A5">
        <w:rPr>
          <w:rFonts w:ascii="Times New Roman" w:eastAsia="Times New Roman" w:hAnsi="Times New Roman" w:cs="Times New Roman"/>
          <w:sz w:val="28"/>
          <w:szCs w:val="28"/>
        </w:rPr>
        <w:t xml:space="preserve"> - на оказание услуг по подготовке и проведению конференции: «Традиционные религии – за сильную Россию», численность участников мероприятий, направленных на этнокультурное развитие народов России, составил 307 человек;</w:t>
      </w:r>
    </w:p>
    <w:p w:rsidR="005553A5" w:rsidRPr="005553A5" w:rsidRDefault="005553A5" w:rsidP="00555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A5">
        <w:rPr>
          <w:rFonts w:ascii="Times New Roman" w:eastAsia="Times New Roman" w:hAnsi="Times New Roman" w:cs="Times New Roman"/>
          <w:sz w:val="28"/>
          <w:szCs w:val="28"/>
        </w:rPr>
        <w:t>- на оказание услуг по организации и проведению мероприятия, направленного на формирование общероссийской идентичности, приуроченного к празднованию Дня народного единства; количество участников мероприятий, направленных на укрепление общероссийского гражданского единства,  составило 1000 человек;</w:t>
      </w:r>
    </w:p>
    <w:p w:rsidR="005553A5" w:rsidRPr="005553A5" w:rsidRDefault="005553A5" w:rsidP="00555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A5">
        <w:rPr>
          <w:rFonts w:ascii="Times New Roman" w:eastAsia="Times New Roman" w:hAnsi="Times New Roman" w:cs="Times New Roman"/>
          <w:sz w:val="28"/>
          <w:szCs w:val="28"/>
        </w:rPr>
        <w:t>- на оказание услуг по созданию видеосюжета, посвященного Дню народного единства, количество участников мероприятий, направленных на укрепление общероссийского гражданского единства,  составило 7</w:t>
      </w:r>
      <w:r w:rsidR="00A13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3A5">
        <w:rPr>
          <w:rFonts w:ascii="Times New Roman" w:eastAsia="Times New Roman" w:hAnsi="Times New Roman" w:cs="Times New Roman"/>
          <w:sz w:val="28"/>
          <w:szCs w:val="28"/>
        </w:rPr>
        <w:t>399 человек.</w:t>
      </w:r>
    </w:p>
    <w:p w:rsidR="005553A5" w:rsidRPr="005553A5" w:rsidRDefault="005553A5" w:rsidP="00555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3A5" w:rsidRPr="005553A5" w:rsidRDefault="005553A5" w:rsidP="00555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3A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Процессная часть. </w:t>
      </w:r>
    </w:p>
    <w:p w:rsidR="005553A5" w:rsidRPr="005553A5" w:rsidRDefault="005553A5" w:rsidP="00555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3A5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омплекс процессных мероприятий «</w:t>
      </w:r>
      <w:r w:rsidRPr="005553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Гармонизация межнациональных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5553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межконфессиональных отношений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Ленинградской области»</w:t>
      </w:r>
    </w:p>
    <w:p w:rsidR="005553A5" w:rsidRPr="005553A5" w:rsidRDefault="005553A5" w:rsidP="00555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Исполнено 50 контрактов, проведено 40 мероприятий, реализовано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553A5">
        <w:rPr>
          <w:rFonts w:ascii="Times New Roman" w:eastAsia="Times New Roman" w:hAnsi="Times New Roman" w:cs="Times New Roman"/>
          <w:sz w:val="28"/>
          <w:szCs w:val="28"/>
        </w:rPr>
        <w:t>12 проектов. Численность участников мероприятий – 2</w:t>
      </w:r>
      <w:r w:rsidR="00A13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3A5">
        <w:rPr>
          <w:rFonts w:ascii="Times New Roman" w:eastAsia="Times New Roman" w:hAnsi="Times New Roman" w:cs="Times New Roman"/>
          <w:sz w:val="28"/>
          <w:szCs w:val="28"/>
        </w:rPr>
        <w:t>1749 человек, печатне издания –  3089 экз.; количество просмотров – 2</w:t>
      </w:r>
      <w:r w:rsidR="00A13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3A5">
        <w:rPr>
          <w:rFonts w:ascii="Times New Roman" w:eastAsia="Times New Roman" w:hAnsi="Times New Roman" w:cs="Times New Roman"/>
          <w:sz w:val="28"/>
          <w:szCs w:val="28"/>
        </w:rPr>
        <w:t>9369.</w:t>
      </w:r>
    </w:p>
    <w:p w:rsidR="005553A5" w:rsidRPr="005553A5" w:rsidRDefault="005553A5" w:rsidP="00555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A5">
        <w:rPr>
          <w:rFonts w:ascii="Times New Roman" w:eastAsia="Times New Roman" w:hAnsi="Times New Roman" w:cs="Times New Roman"/>
          <w:sz w:val="28"/>
          <w:szCs w:val="28"/>
        </w:rPr>
        <w:t xml:space="preserve">Проведены: праздничный фестиваль «Никольские дни»; «Никольская ярмарка в деревне </w:t>
      </w:r>
      <w:proofErr w:type="spellStart"/>
      <w:r w:rsidRPr="005553A5">
        <w:rPr>
          <w:rFonts w:ascii="Times New Roman" w:eastAsia="Times New Roman" w:hAnsi="Times New Roman" w:cs="Times New Roman"/>
          <w:sz w:val="28"/>
          <w:szCs w:val="28"/>
        </w:rPr>
        <w:t>Лампово</w:t>
      </w:r>
      <w:proofErr w:type="spellEnd"/>
      <w:r w:rsidRPr="005553A5">
        <w:rPr>
          <w:rFonts w:ascii="Times New Roman" w:eastAsia="Times New Roman" w:hAnsi="Times New Roman" w:cs="Times New Roman"/>
          <w:sz w:val="28"/>
          <w:szCs w:val="28"/>
        </w:rPr>
        <w:t>»; фестиваль «</w:t>
      </w:r>
      <w:proofErr w:type="spellStart"/>
      <w:r w:rsidRPr="005553A5">
        <w:rPr>
          <w:rFonts w:ascii="Times New Roman" w:eastAsia="Times New Roman" w:hAnsi="Times New Roman" w:cs="Times New Roman"/>
          <w:sz w:val="28"/>
          <w:szCs w:val="28"/>
        </w:rPr>
        <w:t>Этновесна</w:t>
      </w:r>
      <w:proofErr w:type="spellEnd"/>
      <w:r w:rsidRPr="005553A5">
        <w:rPr>
          <w:rFonts w:ascii="Times New Roman" w:eastAsia="Times New Roman" w:hAnsi="Times New Roman" w:cs="Times New Roman"/>
          <w:sz w:val="28"/>
          <w:szCs w:val="28"/>
        </w:rPr>
        <w:t xml:space="preserve">»; VIII областной молодёжный </w:t>
      </w:r>
      <w:proofErr w:type="spellStart"/>
      <w:r w:rsidRPr="005553A5">
        <w:rPr>
          <w:rFonts w:ascii="Times New Roman" w:eastAsia="Times New Roman" w:hAnsi="Times New Roman" w:cs="Times New Roman"/>
          <w:sz w:val="28"/>
          <w:szCs w:val="28"/>
        </w:rPr>
        <w:t>этнофорум</w:t>
      </w:r>
      <w:proofErr w:type="spellEnd"/>
      <w:r w:rsidRPr="005553A5">
        <w:rPr>
          <w:rFonts w:ascii="Times New Roman" w:eastAsia="Times New Roman" w:hAnsi="Times New Roman" w:cs="Times New Roman"/>
          <w:sz w:val="28"/>
          <w:szCs w:val="28"/>
        </w:rPr>
        <w:t>-диалог "Наш дом", посвященный Дню Победы в Великой Отечественной войне 1941-1945 гг.; праздники «</w:t>
      </w:r>
      <w:proofErr w:type="spellStart"/>
      <w:r w:rsidRPr="005553A5">
        <w:rPr>
          <w:rFonts w:ascii="Times New Roman" w:eastAsia="Times New Roman" w:hAnsi="Times New Roman" w:cs="Times New Roman"/>
          <w:sz w:val="28"/>
          <w:szCs w:val="28"/>
        </w:rPr>
        <w:t>Пеледыш</w:t>
      </w:r>
      <w:proofErr w:type="spellEnd"/>
      <w:r w:rsidRPr="00555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3A5">
        <w:rPr>
          <w:rFonts w:ascii="Times New Roman" w:eastAsia="Times New Roman" w:hAnsi="Times New Roman" w:cs="Times New Roman"/>
          <w:sz w:val="28"/>
          <w:szCs w:val="28"/>
        </w:rPr>
        <w:t>Пайрем</w:t>
      </w:r>
      <w:proofErr w:type="spellEnd"/>
      <w:r w:rsidRPr="005553A5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5553A5">
        <w:rPr>
          <w:rFonts w:ascii="Times New Roman" w:eastAsia="Times New Roman" w:hAnsi="Times New Roman" w:cs="Times New Roman"/>
          <w:sz w:val="28"/>
          <w:szCs w:val="28"/>
        </w:rPr>
        <w:t>Акатуй</w:t>
      </w:r>
      <w:proofErr w:type="spellEnd"/>
      <w:r w:rsidRPr="005553A5">
        <w:rPr>
          <w:rFonts w:ascii="Times New Roman" w:eastAsia="Times New Roman" w:hAnsi="Times New Roman" w:cs="Times New Roman"/>
          <w:sz w:val="28"/>
          <w:szCs w:val="28"/>
        </w:rPr>
        <w:t xml:space="preserve">»; «Тихвинские рождественские образовательные чтения»; мероприятие,  посвященное  памяти святителя Николая Чудотворца; мероприятие, посвященное «Дню Святой Троицы» в Ломоносовском районе </w:t>
      </w:r>
      <w:proofErr w:type="spellStart"/>
      <w:r w:rsidRPr="005553A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5553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553A5">
        <w:rPr>
          <w:rFonts w:ascii="Times New Roman" w:eastAsia="Times New Roman" w:hAnsi="Times New Roman" w:cs="Times New Roman"/>
          <w:sz w:val="28"/>
          <w:szCs w:val="28"/>
        </w:rPr>
        <w:t xml:space="preserve">Лебяжье; круглый стол, посвященный дню народного финского эпоса «Калевала»;  мероприятие, посвященное 100-летию Расула Гамзатова; фестиваль «Русская зима» (межнациональный, межконфессиональный турнир по хоккею в валенках); мероприятие «Светлое Христово Воскресение»; мероприятие, посвященное памятной дате Ленинградской области «День победы на реке </w:t>
      </w:r>
      <w:proofErr w:type="spellStart"/>
      <w:r w:rsidRPr="005553A5">
        <w:rPr>
          <w:rFonts w:ascii="Times New Roman" w:eastAsia="Times New Roman" w:hAnsi="Times New Roman" w:cs="Times New Roman"/>
          <w:sz w:val="28"/>
          <w:szCs w:val="28"/>
        </w:rPr>
        <w:t>Воронежка</w:t>
      </w:r>
      <w:proofErr w:type="spellEnd"/>
      <w:r w:rsidRPr="005553A5">
        <w:rPr>
          <w:rFonts w:ascii="Times New Roman" w:eastAsia="Times New Roman" w:hAnsi="Times New Roman" w:cs="Times New Roman"/>
          <w:sz w:val="28"/>
          <w:szCs w:val="28"/>
        </w:rPr>
        <w:t xml:space="preserve"> при героической обороне Ладоги»; мероприятие, посвященное  Дню перенесения мощей святого благоверного князя Александра Невского;</w:t>
      </w:r>
      <w:proofErr w:type="gramEnd"/>
      <w:r w:rsidRPr="00555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553A5">
        <w:rPr>
          <w:rFonts w:ascii="Times New Roman" w:eastAsia="Times New Roman" w:hAnsi="Times New Roman" w:cs="Times New Roman"/>
          <w:sz w:val="28"/>
          <w:szCs w:val="28"/>
        </w:rPr>
        <w:t>мероприятие, посвященное празднику Преображению Господню (Яблочный спас); татарский народный праздник «</w:t>
      </w:r>
      <w:proofErr w:type="spellStart"/>
      <w:r w:rsidRPr="005553A5">
        <w:rPr>
          <w:rFonts w:ascii="Times New Roman" w:eastAsia="Times New Roman" w:hAnsi="Times New Roman" w:cs="Times New Roman"/>
          <w:sz w:val="28"/>
          <w:szCs w:val="28"/>
        </w:rPr>
        <w:t>Тосненский</w:t>
      </w:r>
      <w:proofErr w:type="spellEnd"/>
      <w:r w:rsidRPr="005553A5">
        <w:rPr>
          <w:rFonts w:ascii="Times New Roman" w:eastAsia="Times New Roman" w:hAnsi="Times New Roman" w:cs="Times New Roman"/>
          <w:sz w:val="28"/>
          <w:szCs w:val="28"/>
        </w:rPr>
        <w:t xml:space="preserve"> Сабантуй 2023»; научно-практическое мероприятие, посвященное "Дню солидарности в борьбе с терроризмом"; семинар для муниципальных служащих, ответственных за реализацию государственной национальной политики; круглый стол, посвященный 100-летию Расула Гамзатова; IX этнокультурный фестиваль Ленинградской области "Россия - созвучие культур", IX областная молодежная научно-практическая конференция "Многонациональная Ленинградская область "в онлайн формате;</w:t>
      </w:r>
      <w:proofErr w:type="gramEnd"/>
      <w:r w:rsidRPr="005553A5">
        <w:rPr>
          <w:rFonts w:ascii="Times New Roman" w:eastAsia="Times New Roman" w:hAnsi="Times New Roman" w:cs="Times New Roman"/>
          <w:sz w:val="28"/>
          <w:szCs w:val="28"/>
        </w:rPr>
        <w:t xml:space="preserve"> традиционный осенний корейский праздник "</w:t>
      </w:r>
      <w:proofErr w:type="spellStart"/>
      <w:r w:rsidRPr="005553A5">
        <w:rPr>
          <w:rFonts w:ascii="Times New Roman" w:eastAsia="Times New Roman" w:hAnsi="Times New Roman" w:cs="Times New Roman"/>
          <w:sz w:val="28"/>
          <w:szCs w:val="28"/>
        </w:rPr>
        <w:t>Чхусок</w:t>
      </w:r>
      <w:proofErr w:type="spellEnd"/>
      <w:r w:rsidRPr="005553A5">
        <w:rPr>
          <w:rFonts w:ascii="Times New Roman" w:eastAsia="Times New Roman" w:hAnsi="Times New Roman" w:cs="Times New Roman"/>
          <w:sz w:val="28"/>
          <w:szCs w:val="28"/>
        </w:rPr>
        <w:t>", мероприятие, направленное на сохранение традиционных ценностей; круглый стол «Лучшие практики 2023 года национально-культурных объединений Ленинградской области, направленное на сохранение этнокультурного многообразия и укрепление российской гражданской идентичности; мероприятие, посвященное Дню народного единства; проект «Школа мигранта. Добро пожаловать в Ленинградскую область» и др.</w:t>
      </w:r>
    </w:p>
    <w:p w:rsidR="005553A5" w:rsidRPr="005553A5" w:rsidRDefault="005553A5" w:rsidP="00555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A5">
        <w:rPr>
          <w:rFonts w:ascii="Times New Roman" w:eastAsia="Times New Roman" w:hAnsi="Times New Roman" w:cs="Times New Roman"/>
          <w:sz w:val="28"/>
          <w:szCs w:val="28"/>
        </w:rPr>
        <w:t>Издан сборник «Итоги реализации государственной национальной политики на территории Ленинградской области в 2022 году» в количестве 125 экземпляров; изданы и распространены информационно-справочные ресурсы: настенный (в количестве 250 экземпляров) и настольный (в количестве 150 экземпляров) календари событий и праздников народов Ленинградской области; издан и распространен сборник, посвященный работе межнациональной патриотической платформы «</w:t>
      </w:r>
      <w:proofErr w:type="spellStart"/>
      <w:r w:rsidRPr="005553A5">
        <w:rPr>
          <w:rFonts w:ascii="Times New Roman" w:eastAsia="Times New Roman" w:hAnsi="Times New Roman" w:cs="Times New Roman"/>
          <w:sz w:val="28"/>
          <w:szCs w:val="28"/>
        </w:rPr>
        <w:t>Vce_Кто_ZA</w:t>
      </w:r>
      <w:proofErr w:type="spellEnd"/>
      <w:r w:rsidRPr="005553A5">
        <w:rPr>
          <w:rFonts w:ascii="Times New Roman" w:eastAsia="Times New Roman" w:hAnsi="Times New Roman" w:cs="Times New Roman"/>
          <w:sz w:val="28"/>
          <w:szCs w:val="28"/>
        </w:rPr>
        <w:t>» в количестве 200 экземпляров, издано и распространено тематическое издание, посвященное этнокультурной самобытности народов Ленинградской области в количестве 999 экземпляров, издана и распространена книга «</w:t>
      </w:r>
      <w:proofErr w:type="spellStart"/>
      <w:r w:rsidRPr="005553A5">
        <w:rPr>
          <w:rFonts w:ascii="Times New Roman" w:eastAsia="Times New Roman" w:hAnsi="Times New Roman" w:cs="Times New Roman"/>
          <w:sz w:val="28"/>
          <w:szCs w:val="28"/>
        </w:rPr>
        <w:t>Свирьлаг</w:t>
      </w:r>
      <w:proofErr w:type="spellEnd"/>
      <w:r w:rsidRPr="005553A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553A5">
        <w:rPr>
          <w:rFonts w:ascii="Times New Roman" w:eastAsia="Times New Roman" w:hAnsi="Times New Roman" w:cs="Times New Roman"/>
          <w:sz w:val="28"/>
          <w:szCs w:val="28"/>
        </w:rPr>
        <w:t>свирские</w:t>
      </w:r>
      <w:proofErr w:type="spellEnd"/>
      <w:r w:rsidRPr="00555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3A5">
        <w:rPr>
          <w:rFonts w:ascii="Times New Roman" w:eastAsia="Times New Roman" w:hAnsi="Times New Roman" w:cs="Times New Roman"/>
          <w:sz w:val="28"/>
          <w:szCs w:val="28"/>
        </w:rPr>
        <w:t>новомученики</w:t>
      </w:r>
      <w:proofErr w:type="spellEnd"/>
      <w:r w:rsidRPr="005553A5">
        <w:rPr>
          <w:rFonts w:ascii="Times New Roman" w:eastAsia="Times New Roman" w:hAnsi="Times New Roman" w:cs="Times New Roman"/>
          <w:sz w:val="28"/>
          <w:szCs w:val="28"/>
        </w:rPr>
        <w:t xml:space="preserve"> в истории Русской Православной Церкви» в количестве 365 экземпляров.</w:t>
      </w:r>
    </w:p>
    <w:p w:rsidR="005553A5" w:rsidRPr="005553A5" w:rsidRDefault="005553A5" w:rsidP="00555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A5">
        <w:rPr>
          <w:rFonts w:ascii="Times New Roman" w:eastAsia="Times New Roman" w:hAnsi="Times New Roman" w:cs="Times New Roman"/>
          <w:sz w:val="28"/>
          <w:szCs w:val="28"/>
        </w:rPr>
        <w:t>По комплексу процессных мероприятий</w:t>
      </w:r>
      <w:r w:rsidRPr="005553A5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«Поддержка этнокультурной самобытности коренных малочисленных народов, проживающих на территории Ленинградской области» исполнено</w:t>
      </w:r>
      <w:r w:rsidRPr="005553A5">
        <w:rPr>
          <w:rFonts w:ascii="Times New Roman" w:eastAsia="Times New Roman" w:hAnsi="Times New Roman" w:cs="Times New Roman"/>
          <w:sz w:val="28"/>
          <w:szCs w:val="28"/>
        </w:rPr>
        <w:t xml:space="preserve"> контрактов.</w:t>
      </w:r>
    </w:p>
    <w:p w:rsidR="005553A5" w:rsidRPr="005553A5" w:rsidRDefault="005553A5" w:rsidP="00555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Реализовано 11 контрактов, проведено 14 мероприятий, реализовано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553A5">
        <w:rPr>
          <w:rFonts w:ascii="Times New Roman" w:eastAsia="Times New Roman" w:hAnsi="Times New Roman" w:cs="Times New Roman"/>
          <w:sz w:val="28"/>
          <w:szCs w:val="28"/>
        </w:rPr>
        <w:t>6 проектов, численность участников мероприятий – 7098 человек, печатные издания – 60 экз.</w:t>
      </w:r>
    </w:p>
    <w:p w:rsidR="005553A5" w:rsidRPr="005553A5" w:rsidRDefault="005553A5" w:rsidP="00555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53A5">
        <w:rPr>
          <w:rFonts w:ascii="Times New Roman" w:eastAsia="Times New Roman" w:hAnsi="Times New Roman" w:cs="Times New Roman"/>
          <w:sz w:val="28"/>
          <w:szCs w:val="28"/>
        </w:rPr>
        <w:t>Проведены праздники «вепсских деревень; проведен конкурс проектов представителей коренных народов Ленинградской области; областной праздник «Древо жизни»; организовано участие представителей общественных организаций коренных малочисленных народов  в финно-угорском форуме в г. Саранске; проведены курсы языков КМН для жителей Ленинградской области; национальные праздники, посвященные Дню коренных народов; межрегиональный конкурс знатоков вепсского языка и др.</w:t>
      </w:r>
      <w:proofErr w:type="gramEnd"/>
    </w:p>
    <w:p w:rsidR="005553A5" w:rsidRPr="005553A5" w:rsidRDefault="005553A5" w:rsidP="00555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A5">
        <w:rPr>
          <w:rFonts w:ascii="Times New Roman" w:eastAsia="Times New Roman" w:hAnsi="Times New Roman" w:cs="Times New Roman"/>
          <w:sz w:val="28"/>
          <w:szCs w:val="28"/>
        </w:rPr>
        <w:t>Издана полиграфическая продукция, посвященная коренным малочисленным народам в количестве 60 экз.</w:t>
      </w:r>
    </w:p>
    <w:p w:rsidR="005553A5" w:rsidRDefault="005553A5" w:rsidP="00D25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575" w:rsidRPr="00CB76E1" w:rsidRDefault="00946575" w:rsidP="00946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8EA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103C88" w:rsidRPr="000068EA">
        <w:rPr>
          <w:rFonts w:ascii="Times New Roman" w:eastAsia="Times New Roman" w:hAnsi="Times New Roman" w:cs="Times New Roman"/>
          <w:b/>
          <w:bCs/>
          <w:sz w:val="28"/>
          <w:szCs w:val="28"/>
        </w:rPr>
        <w:t>омплекс процессных мероприятий «</w:t>
      </w:r>
      <w:r w:rsidRPr="000068EA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международных, внешнеэкономических и межрегиональных связей Ленинградской области</w:t>
      </w:r>
      <w:r w:rsidR="00103C88" w:rsidRPr="000068E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B76E1" w:rsidRPr="000068EA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CB76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76E1" w:rsidRPr="00CB76E1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реализуемый Комитетом по внешним связям Ленинградской области </w:t>
      </w:r>
    </w:p>
    <w:p w:rsidR="000068EA" w:rsidRPr="000068EA" w:rsidRDefault="000068EA" w:rsidP="000068EA">
      <w:pPr>
        <w:spacing w:after="0" w:line="240" w:lineRule="auto"/>
        <w:ind w:right="-143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Проведено более 100 мероприятий в сфере международного, внешнеэкономического и регионального сотрудничества, в том числе встречи Губернатора Ленинградской области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А.Ю.Дрозденко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с представителями консульского корпуса в Санкт-Петербурге и представителями зарубежных стран высокого уровня, в ходе которых обсуждались перспективные направления сотрудничества в экономической и гуманитарной сферах. </w:t>
      </w:r>
      <w:proofErr w:type="gramEnd"/>
    </w:p>
    <w:p w:rsidR="000068EA" w:rsidRPr="000068EA" w:rsidRDefault="000068EA" w:rsidP="000068EA">
      <w:pPr>
        <w:spacing w:after="0" w:line="240" w:lineRule="auto"/>
        <w:ind w:right="-143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На региональном уровне подписано 3 соглашения по развитию международного сотрудничества Ленинградской области с административно-территориальными образованиями иностранных государств, 5 соглашений 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 сотрудничестве с субъектами Российской Федерации. Заключено 3 соглашения 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 сотрудничестве с муниципалитетами административно-территориальных образований иностранных государств и субъектов Российской Федерации. </w:t>
      </w:r>
    </w:p>
    <w:p w:rsidR="000068EA" w:rsidRPr="000068EA" w:rsidRDefault="000068EA" w:rsidP="000068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21-23 июня 2023 года состоялся визит делегации Ленинградской области 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во главе с Губернатором Ленинградской области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А.Ю.Дрозденко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Республику Беларусь для участия в мероприятиях в Брестской крепости, приуроченных ко Дню памяти жертв Великой Отечественной войны.</w:t>
      </w:r>
    </w:p>
    <w:p w:rsidR="000068EA" w:rsidRPr="000068EA" w:rsidRDefault="000068EA" w:rsidP="000068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В ходе визита делегации Ленинградской области во главе с Губернатором Ленинградской области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А.Ю.Дрозденко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Республику Беларусь 25-27 сентября 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2023 года состоялись встречи Губернатора Ленинградской области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А.Ю.Дрозденко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 Президентом Республики Беларусь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А.Г.Лукашенко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, первым заместителем Премьер-министра Республики Беларусь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Н.Г.Снопковым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, председателем Минского областного исполнительного комитета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А.Г.Турчиным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, Чрезвычайным и Полномочным Послом Российской Федерации в</w:t>
      </w:r>
      <w:proofErr w:type="gram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Республике Беларусь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Б.В.Грызловым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0068EA" w:rsidRPr="000068EA" w:rsidRDefault="000068EA" w:rsidP="000068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реализации Соглашения о сотрудничестве между Ленинградской областью и провинцией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Хэбэй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(Китайская Народная Республика), в связи </w:t>
      </w: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 30-летием установления дружественных связей, а также в целях интенсификации межрегионального и экономического сотрудничества 23 - 29 октября 2023 года </w:t>
      </w: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делегация Ленинградской области во главе с Губернатором Ленинградской области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А.Ю.Дрозденко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посетила провинцию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Хэбэй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екин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068EA" w:rsidRPr="000068EA" w:rsidRDefault="000068EA" w:rsidP="00006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визита состоялась встреча Губернатора Ленинградской области </w:t>
      </w:r>
      <w:proofErr w:type="spellStart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А.Ю.Дрозденко</w:t>
      </w:r>
      <w:proofErr w:type="spellEnd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Губернатором провинции </w:t>
      </w:r>
      <w:proofErr w:type="spellStart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Хэбэй</w:t>
      </w:r>
      <w:proofErr w:type="spellEnd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Ван </w:t>
      </w:r>
      <w:proofErr w:type="spellStart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Чжэнпу</w:t>
      </w:r>
      <w:proofErr w:type="spellEnd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встречи </w:t>
      </w:r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Комитетом по управлению района </w:t>
      </w:r>
      <w:proofErr w:type="spellStart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Чжэндин</w:t>
      </w:r>
      <w:proofErr w:type="spellEnd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мэром города </w:t>
      </w:r>
      <w:proofErr w:type="spellStart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Шицзячжуан</w:t>
      </w:r>
      <w:proofErr w:type="spellEnd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столицы провинции </w:t>
      </w:r>
      <w:proofErr w:type="spellStart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Хэбэй</w:t>
      </w:r>
      <w:proofErr w:type="spellEnd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Чрезвычайным и Полномочным Послом Российской Федерации </w:t>
      </w:r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Китайской Народной Республике </w:t>
      </w:r>
      <w:proofErr w:type="spellStart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И.В.Моргуловым</w:t>
      </w:r>
      <w:proofErr w:type="spellEnd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председателем Китайского Комитета по продвижению международной торговли </w:t>
      </w:r>
      <w:proofErr w:type="spellStart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Чжэнь</w:t>
      </w:r>
      <w:proofErr w:type="spellEnd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Хунбинем</w:t>
      </w:r>
      <w:proofErr w:type="spellEnd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0068EA" w:rsidRPr="000068EA" w:rsidRDefault="000068EA" w:rsidP="00006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Делегация Ленинградской области посетила научно-исследовательский центр технологий </w:t>
      </w:r>
      <w:proofErr w:type="spellStart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Haval</w:t>
      </w:r>
      <w:proofErr w:type="spellEnd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компании </w:t>
      </w:r>
      <w:proofErr w:type="spellStart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Great</w:t>
      </w:r>
      <w:proofErr w:type="spellEnd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Wall</w:t>
      </w:r>
      <w:proofErr w:type="spellEnd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Motor</w:t>
      </w:r>
      <w:proofErr w:type="spellEnd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</w:t>
      </w:r>
      <w:proofErr w:type="gramStart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proofErr w:type="spellStart"/>
      <w:proofErr w:type="gramEnd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Ltd</w:t>
      </w:r>
      <w:proofErr w:type="spellEnd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2 предприятия по выпуску продукции для реабилитации травм конечностей и протезирования, крупнейший порт в районе Пекина - порт </w:t>
      </w:r>
      <w:proofErr w:type="spellStart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Цаофэйдянь</w:t>
      </w:r>
      <w:proofErr w:type="spellEnd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современное предприятие </w:t>
      </w:r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производству оксида алюминия (глинозема) - </w:t>
      </w:r>
      <w:proofErr w:type="spellStart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Wenfeng</w:t>
      </w:r>
      <w:proofErr w:type="spellEnd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New</w:t>
      </w:r>
      <w:proofErr w:type="spellEnd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Materials</w:t>
      </w:r>
      <w:proofErr w:type="spellEnd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068EA" w:rsidRPr="000068EA" w:rsidRDefault="000068EA" w:rsidP="000068E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26-28 апреля 2023 года состоялся визит делегации Ленинградской области 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во главе с первым вице-губернатором Ленинградской области – руководителем Администрации Губернатора и Правительства Ленинградской области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И.В.Петровым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Республику Абхазия; проведены переговоры по развитию сотрудничества в сфере агропромышленного комплекса, торгово-экономических связей, культуры, спорта и молодежной политики.</w:t>
      </w:r>
    </w:p>
    <w:p w:rsidR="000068EA" w:rsidRPr="000068EA" w:rsidRDefault="000068EA" w:rsidP="000068E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29 сентября - 3 октября 2023 года состоялся визит делегации Ленинградской области во главе с первым заместителем Председателя Правительства Ленинградской области – председателем комитета финансов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Р.И.Марковым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Республику Абхазия для участия в праздничных мероприятиях, посвященных 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br/>
        <w:t>30-летию Дня Победы и Независимости Республики Абхазия, проведения переговоров с представителями Правительства Республики Абхазия и Администрации Президента Республики в целях обсуждения перспективных направлений сотрудничества.</w:t>
      </w:r>
      <w:proofErr w:type="gramEnd"/>
    </w:p>
    <w:p w:rsidR="000068EA" w:rsidRPr="000068EA" w:rsidRDefault="000068EA" w:rsidP="000068E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21 - 25 октября 2023 года делегация Ленинградской области во главе </w:t>
      </w: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 заместителем Председателя Правительства Ленинградской области - председателем комитета по агропромышленному и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рыбохозяйственному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комплексу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О.М.Малащенко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посетила Королевство Саудовская Аравия. В рамках визита проведены встречи с руководством крупнейших торговых сетей («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Lu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Lu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», «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Othaim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»),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дистрибьютером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удобрений «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Al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Muneef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», представлена продукция предприятий Ленинградской области.</w:t>
      </w:r>
    </w:p>
    <w:p w:rsidR="000068EA" w:rsidRPr="000068EA" w:rsidRDefault="000068EA" w:rsidP="000068E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7 - 11 декабря 2023 года 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состоялся визит первого заместителя Председателя Правительства Ленинградской области - председателя комитета финансов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Р.И.Маркова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в Монголию. Ленинградская область готова к выстраиванию тесного взаимодействия с Монголией в сфере сельского хозяйства, лесной промышленности, образования, культуры, туризма, спорта, молодежной политики, социальной и трудовой интеграции.</w:t>
      </w:r>
    </w:p>
    <w:p w:rsidR="000068EA" w:rsidRPr="000068EA" w:rsidRDefault="000068EA" w:rsidP="000068E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Первый заместитель председателя Правительства Ленинградской области - председатель комитета финансов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Р.И.Марков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посетил Дом-музей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Г.К.Жукова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Улан-Баторе и возложил цветы к памятнику полководцу. Учитывая большую значимость работы по сохранению исторической правды и памяти о советско-монгольской боевой славе, Ленинградская область прорабатывает возможность </w:t>
      </w: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участия в реставрации мемориального комплекса советским воинам, возведенного </w:t>
      </w: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Улан-Баторе на горе Зайсан к 40-летию Сражения на реке Халхин-Гол.</w:t>
      </w:r>
    </w:p>
    <w:p w:rsidR="000068EA" w:rsidRPr="000068EA" w:rsidRDefault="000068EA" w:rsidP="000068E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Состоялись визиты в Ленинградскую область делегации Республики Беларусь во главе с Первым заместителем Премьер-министра Республики Беларусь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Н.Г.Снопковым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, делегации Министерства энергетики Республики Беларусь во главе с заместителем Министра энергетики Республики Беларусь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Д.Р.Морозом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, делегации Могилевской области Республики Беларусь, делегации Минской области Республики Беларусь, делегации Чуйской области Киргизской Республики во главе с Полномочным представителем Президента Киргизской Республики в Чуйской</w:t>
      </w:r>
      <w:proofErr w:type="gram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области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К.С.Джумагазиевым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0068EA" w:rsidRPr="000068EA" w:rsidRDefault="000068EA" w:rsidP="00006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Ряд мероприятий состоялись на полях XXVI Петербургского международного экономического форума и второго саммита «Россия – Африка».</w:t>
      </w:r>
    </w:p>
    <w:p w:rsidR="000068EA" w:rsidRPr="000068EA" w:rsidRDefault="000068EA" w:rsidP="000068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28 июля 2023 года на полях второго саммита «Россия – Африка» состоялась встреча Губернатора Ленинградской области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А.Ю.Дрозденко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с Министром иностранных дел Республики Ангола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Антониу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Тете с целью обсуждения перспективных направлений сотрудничества. Стороны рассмотрели возможность использования порта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.Л</w:t>
      </w:r>
      <w:proofErr w:type="gram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уанды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, служащего транспортным коридором в страны Африки, в качестве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хаба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перевалки минеральных удобрений для всех африканских стран, обсудили инициативу инвестирования Ленинградской области 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возрождение кофейных плантаций в Анголе, возможности поставок пищевых продуктов – в первую очередь продукции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птицепрома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минеральных удобрений. </w:t>
      </w:r>
    </w:p>
    <w:p w:rsidR="000068EA" w:rsidRPr="000068EA" w:rsidRDefault="000068EA" w:rsidP="000068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17 июня 2023 года на территории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Приоратского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парка в городе Гатчине Ленинградской области проведен IX Международный день йоги.</w:t>
      </w:r>
    </w:p>
    <w:p w:rsidR="000068EA" w:rsidRPr="000068EA" w:rsidRDefault="000068EA" w:rsidP="000068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5 августа 2023 года в мероприятиях, посвященных 96-летию образования Ленинградской области, в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.Т</w:t>
      </w:r>
      <w:proofErr w:type="gram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осно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приняли участие руководители и представители консульского корпуса, аккредитованные в Санкт-Петербурге, иные официальные лица, а также делегация Минской области во главе с заместителем Председателя Минского облисполкома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Д.Н.Курленко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0068EA" w:rsidRPr="000068EA" w:rsidRDefault="000068EA" w:rsidP="00006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21 сентября 2023 года представители консульского корпуса в Санкт-Петербурге и зарубежных деловых кругов приняли участие в работе V Балтийского регионального инвестиционного форума BRIEF'23.</w:t>
      </w:r>
    </w:p>
    <w:p w:rsidR="000068EA" w:rsidRPr="000068EA" w:rsidRDefault="000068EA" w:rsidP="00006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Делегация Ленинградской области приняла участие в V Международном муниципальном форуме БРИКС+ 9-10 ноября 2023 года в Санкт-Петербурге. </w:t>
      </w:r>
    </w:p>
    <w:p w:rsidR="000068EA" w:rsidRPr="000068EA" w:rsidRDefault="000068EA" w:rsidP="000068EA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Состоялось свыше 60 встреч руководителей органов исполнительной власти Ленинградской области с представителями иностранных государств в очном формате и режиме ВКС.  </w:t>
      </w:r>
    </w:p>
    <w:p w:rsidR="000068EA" w:rsidRPr="000068EA" w:rsidRDefault="000068EA" w:rsidP="000068EA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Органы государственной власти Ленинградской области при осуществлении контактов с иностранными партнерами руководствуются распоряжением Правительства Российской Федерации от 5 марта 2022 года № 430-р, которым утвержден перечень иностранных государств и территорий, совершающих 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отношении Российской Федерации, российских юридических лиц и физических лиц недружественные действия. </w:t>
      </w:r>
    </w:p>
    <w:p w:rsidR="000068EA" w:rsidRPr="000068EA" w:rsidRDefault="000068EA" w:rsidP="000068EA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Ряд мероприятий, ранее запланированных на 2023 год, были перенесены 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br/>
        <w:t>на 2024 год:</w:t>
      </w:r>
    </w:p>
    <w:p w:rsidR="000068EA" w:rsidRPr="000068EA" w:rsidRDefault="000068EA" w:rsidP="000068EA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визит делегации Ленинградской области в Республику Беларусь (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.М</w:t>
      </w:r>
      <w:proofErr w:type="gram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инск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во главе с Губернатором Ленинградской области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А.Ю.Дрозденко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068EA" w:rsidRPr="000068EA" w:rsidRDefault="000068EA" w:rsidP="000068EA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- визит Губернатора Ленинградской области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А.Ю.Дрозденко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в Монголию;</w:t>
      </w:r>
    </w:p>
    <w:p w:rsidR="000068EA" w:rsidRPr="000068EA" w:rsidRDefault="000068EA" w:rsidP="000068EA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- визит делегации Ленинградской области во главе с Губернатором Ленинградской области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А.Ю.Дрозденко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в Ташкентскую область и Бухарскую область Республики Узбекистан; </w:t>
      </w:r>
    </w:p>
    <w:p w:rsidR="000068EA" w:rsidRPr="000068EA" w:rsidRDefault="000068EA" w:rsidP="000068EA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- визит делегации Ленинградской области в Чуйскую область Киргизской Республики;</w:t>
      </w:r>
    </w:p>
    <w:p w:rsidR="000068EA" w:rsidRPr="000068EA" w:rsidRDefault="000068EA" w:rsidP="000068EA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- визит делегации Республики Таджикистан в Ленинградскую область;</w:t>
      </w:r>
    </w:p>
    <w:p w:rsidR="000068EA" w:rsidRPr="000068EA" w:rsidRDefault="000068EA" w:rsidP="000068EA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- визит делегации Южной Осетии в Ленинградскую область;</w:t>
      </w:r>
    </w:p>
    <w:p w:rsidR="000068EA" w:rsidRPr="000068EA" w:rsidRDefault="000068EA" w:rsidP="000068EA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- бизнес-миссия провинции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Хэбэй</w:t>
      </w:r>
      <w:proofErr w:type="spell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(КНР) в Ленинградскую область.</w:t>
      </w:r>
    </w:p>
    <w:p w:rsidR="000068EA" w:rsidRPr="000068EA" w:rsidRDefault="000068EA" w:rsidP="000068EA">
      <w:pPr>
        <w:spacing w:after="0" w:line="240" w:lineRule="auto"/>
        <w:ind w:right="-143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Таким образом, по мероприятию «Прием и направление делегаций» в рамках комплекса процессных мероприятий «Развитие международных, внешнеэкономических и межрегиональных связей Ленинградской области» исполнение бюджета составляет 72,83% (выделено 17 237,42 тыс. руб., израсходовано – 12 554,80 тыс. руб.).</w:t>
      </w:r>
    </w:p>
    <w:p w:rsidR="000068EA" w:rsidRPr="000068EA" w:rsidRDefault="000068EA" w:rsidP="00006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68EA" w:rsidRPr="000068EA" w:rsidRDefault="000068EA" w:rsidP="000068EA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0068EA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Мероприятие 1.4.2 </w:t>
      </w:r>
      <w:r w:rsidRPr="000068EA">
        <w:rPr>
          <w:rFonts w:ascii="Times New Roman" w:hAnsi="Times New Roman" w:cs="Times New Roman"/>
          <w:sz w:val="28"/>
          <w:szCs w:val="28"/>
          <w:lang w:eastAsia="ko-KR"/>
        </w:rPr>
        <w:t xml:space="preserve">«Организация и проведение Балтийского форума соотечественников». </w:t>
      </w:r>
    </w:p>
    <w:p w:rsidR="000068EA" w:rsidRPr="000068EA" w:rsidRDefault="000068EA" w:rsidP="000068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9 - 10 ноября 2023 года при поддержке Администрации Ленинградской области в г. Санкт-Петербурге состоялся XI Балтийский форум соотечественников «Соотечественники: балтийский вектор. Новые вызовы». </w:t>
      </w:r>
    </w:p>
    <w:p w:rsidR="000068EA" w:rsidRPr="000068EA" w:rsidRDefault="000068EA" w:rsidP="000068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Участниками форума стали представители организаций соотечественников </w:t>
      </w: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Эстонии, Латвии, Литве, Беларуси и других странах, редакторы и журналисты, лидеры общественного мнения, представители экспертного сообщества.</w:t>
      </w:r>
    </w:p>
    <w:p w:rsidR="000068EA" w:rsidRPr="000068EA" w:rsidRDefault="000068EA" w:rsidP="000068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10 ноября 2023 года на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пленарном заседании выступили З</w:t>
      </w: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аместитель Секретаря Генерального совета партии «Единая Россия», первый заместитель председателя Комитета Совета Федерации Федерального Собрания Российской Федерации по Регламенту и организации парламентской деятельности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С.Н.Перминов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депутат Государственной Думы Федерального Собрания Российской Федерации, первый заместитель председателя Комитета Государственной Думы Федерального Собрания Российской Федерации по международным делам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С.С.Журова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, главный советник департамента</w:t>
      </w:r>
      <w:proofErr w:type="gram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внутренней политики аппарата полномочного представителя Президента Российской Федерации в Северо-Западном федеральном округе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В.Б.Угрюмов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вице-губернатор Ленинградской области по внутренней политике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А.А.Данилюк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068EA" w:rsidRPr="000068EA" w:rsidRDefault="000068EA" w:rsidP="000068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Состоялись две тематические сессии с участием федеральных органов власти, органов власти субъектов СЗФО и других российских регионов, общественных организаций, соотечественников из стран Балтийского региона и государств постсоветского пространства, а также ведущих экспертов по проблематике международных отношений и вопросам поддержки и защиты прав соотечественников.</w:t>
      </w:r>
    </w:p>
    <w:p w:rsidR="000068EA" w:rsidRPr="000068EA" w:rsidRDefault="000068EA" w:rsidP="000068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работы форума была проанализирована современная ситуация в сфере взаимодействия с соотечественниками, проживающими за рубежом, и по итогам представлены практические рекомендации по поддержке соотечественников                        </w:t>
      </w: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осуществлении своих гражданских, политических, социальных, экономических и культурных прав, сохранении самобытности и связи с исторической Родиной.</w:t>
      </w:r>
    </w:p>
    <w:p w:rsidR="000068EA" w:rsidRPr="000068EA" w:rsidRDefault="000068EA" w:rsidP="000068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Мероприятие направлено на актуализацию стратегии поддержки Русского зарубежья в Балтийском регионе, привлечение внимания к проблематике соотечественников в региональном разрезе и с учетом специфики ситуации </w:t>
      </w: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Эстонии, Латвии, Литве.</w:t>
      </w:r>
    </w:p>
    <w:p w:rsidR="000068EA" w:rsidRPr="000068EA" w:rsidRDefault="000068EA" w:rsidP="000068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работы форума обсуждались, в том числе вопросы оказания поддержки соотечественникам, вынужденно покинувшим страны проживания в силу угрозы  преследования из-за религиозных убеждений, национальной и расовой принадлежности, языка, политических убеждений, принадлежности к какой-либо социальной группе.</w:t>
      </w:r>
    </w:p>
    <w:p w:rsidR="000068EA" w:rsidRPr="000068EA" w:rsidRDefault="000068EA" w:rsidP="000068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sz w:val="28"/>
          <w:szCs w:val="28"/>
        </w:rPr>
        <w:t xml:space="preserve">Обеспечено информационное освещение форума в СМИ и информационных ресурсах в сети Интернет, в том числе в эфире </w:t>
      </w:r>
      <w:r w:rsidRPr="000068EA">
        <w:rPr>
          <w:rFonts w:ascii="Times New Roman" w:eastAsia="Times New Roman" w:hAnsi="Times New Roman"/>
          <w:sz w:val="28"/>
          <w:szCs w:val="28"/>
        </w:rPr>
        <w:t>обязательного общедоступного телеканала</w:t>
      </w:r>
      <w:r w:rsidRPr="000068EA">
        <w:rPr>
          <w:rFonts w:ascii="Times New Roman" w:eastAsiaTheme="minorHAnsi" w:hAnsi="Times New Roman"/>
          <w:sz w:val="28"/>
          <w:szCs w:val="28"/>
        </w:rPr>
        <w:t xml:space="preserve"> Ленинградской области ЛенТВ24 и его ресурсах в сети Интернет.</w:t>
      </w:r>
    </w:p>
    <w:p w:rsidR="000068EA" w:rsidRPr="000068EA" w:rsidRDefault="000068EA" w:rsidP="000068EA">
      <w:pPr>
        <w:spacing w:after="0" w:line="240" w:lineRule="auto"/>
        <w:ind w:right="-142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068EA">
        <w:rPr>
          <w:rFonts w:ascii="Times New Roman" w:eastAsiaTheme="minorHAnsi" w:hAnsi="Times New Roman"/>
          <w:sz w:val="28"/>
          <w:szCs w:val="28"/>
        </w:rPr>
        <w:t xml:space="preserve">Распоряжением Правительства Ленинградской области от 06.12.2023 № 870-р «О внесении изменений в сводную бюджетную роспись областного бюджета Ленинградской области на 2023 год» по мероприятию «Организация и проведение Балтийского форума соотечественников» по Управлению делами Правительства Ленинградской области </w:t>
      </w:r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(главному распорядителю бюджетных средств </w:t>
      </w:r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мероприятиям государственной программы Ленинградской области "Устойчивое общественное развитие в Ленинградской области», реализуемым комитетом </w:t>
      </w:r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внешним связям Ленинградской области) </w:t>
      </w:r>
      <w:r w:rsidRPr="000068EA">
        <w:rPr>
          <w:rFonts w:ascii="Times New Roman" w:eastAsiaTheme="minorHAnsi" w:hAnsi="Times New Roman"/>
          <w:sz w:val="28"/>
          <w:szCs w:val="28"/>
        </w:rPr>
        <w:t>были внесены</w:t>
      </w:r>
      <w:proofErr w:type="gramEnd"/>
      <w:r w:rsidRPr="000068EA">
        <w:rPr>
          <w:rFonts w:ascii="Times New Roman" w:eastAsiaTheme="minorHAnsi" w:hAnsi="Times New Roman"/>
          <w:sz w:val="28"/>
          <w:szCs w:val="28"/>
        </w:rPr>
        <w:t xml:space="preserve"> изменения в сводную бюджетную роспись об уменьшении бюджетных ассигнований в сумме 1 137,47 тыс. руб. Таким образом, финансирование расходов по данному мероприятию в 2023 году составило 2 763,60 тыс. руб.</w:t>
      </w:r>
    </w:p>
    <w:p w:rsidR="000068EA" w:rsidRPr="000068EA" w:rsidRDefault="000068EA" w:rsidP="000068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Реализовано 9 мероприятий в рамках </w:t>
      </w:r>
      <w:r w:rsidRPr="000068EA">
        <w:rPr>
          <w:rFonts w:ascii="Times New Roman" w:eastAsiaTheme="minorHAnsi" w:hAnsi="Times New Roman"/>
          <w:b/>
          <w:sz w:val="28"/>
          <w:szCs w:val="28"/>
          <w:lang w:eastAsia="en-US"/>
        </w:rPr>
        <w:t>мероприятия 1.4.3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«Мероприятия 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br/>
        <w:t>по продвижению русской культуры за рубежом и взаимодействию с организациями соотечественников за рубежом», в том числе:</w:t>
      </w:r>
    </w:p>
    <w:p w:rsidR="000068EA" w:rsidRPr="000068EA" w:rsidRDefault="000068EA" w:rsidP="00006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0068EA">
        <w:rPr>
          <w:rFonts w:ascii="Times New Roman" w:hAnsi="Times New Roman" w:cs="Times New Roman"/>
          <w:sz w:val="28"/>
          <w:szCs w:val="28"/>
        </w:rPr>
        <w:t xml:space="preserve">«Дни культуры Ленинградской области» в </w:t>
      </w:r>
      <w:proofErr w:type="spellStart"/>
      <w:r w:rsidRPr="000068E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68E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068EA">
        <w:rPr>
          <w:rFonts w:ascii="Times New Roman" w:hAnsi="Times New Roman" w:cs="Times New Roman"/>
          <w:sz w:val="28"/>
          <w:szCs w:val="28"/>
        </w:rPr>
        <w:t>ашкенте</w:t>
      </w:r>
      <w:proofErr w:type="spellEnd"/>
      <w:r w:rsidRPr="000068EA">
        <w:rPr>
          <w:rFonts w:ascii="Times New Roman" w:hAnsi="Times New Roman" w:cs="Times New Roman"/>
          <w:sz w:val="28"/>
          <w:szCs w:val="28"/>
        </w:rPr>
        <w:t xml:space="preserve"> (Республика Узбекистан);</w:t>
      </w:r>
    </w:p>
    <w:p w:rsidR="000068EA" w:rsidRPr="000068EA" w:rsidRDefault="000068EA" w:rsidP="000068E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68EA">
        <w:rPr>
          <w:rFonts w:ascii="Times New Roman" w:eastAsiaTheme="minorHAnsi" w:hAnsi="Times New Roman" w:cs="Times New Roman"/>
          <w:sz w:val="28"/>
          <w:szCs w:val="28"/>
        </w:rPr>
        <w:t xml:space="preserve">- участие ГБУК ЛО «Дом народного творчества» в составе делегации Ленинградской области в Дне города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</w:rPr>
        <w:t>Могилёва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</w:rPr>
        <w:t xml:space="preserve"> и Дне Независимости Республики Беларусь, празднике «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</w:rPr>
        <w:t>Купалье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</w:rPr>
        <w:t xml:space="preserve">» («Александрия собирает друзей») с участием Президента Республики Беларусь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</w:rPr>
        <w:t>А.Г.Лукашенко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</w:rPr>
        <w:t xml:space="preserve">; </w:t>
      </w:r>
    </w:p>
    <w:p w:rsidR="000068EA" w:rsidRPr="000068EA" w:rsidRDefault="000068EA" w:rsidP="000068E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реализация ГКУК «Ленинградска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я областная детская библиотека»</w:t>
      </w: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проекта «Россия-Казахстан. Открытое чтение без границ» (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стана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г.</w:t>
      </w: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Усть-Каменогорск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г.</w:t>
      </w: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Шемонаиха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0068EA" w:rsidRPr="000068EA" w:rsidRDefault="000068EA" w:rsidP="000068E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проведение ГБПОУ «Ленинградский областной колледж культуры и искусства» мастер-классов и гала-концерта «Ленинградские вечера» в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.В</w:t>
      </w:r>
      <w:proofErr w:type="gram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итебске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(Республика Беларусь);</w:t>
      </w:r>
    </w:p>
    <w:p w:rsidR="000068EA" w:rsidRPr="000068EA" w:rsidRDefault="000068EA" w:rsidP="000068E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концерты ГБУК ЛО «Оркестр русских народных инструментов «Метелица» в Республике Азербайджан (города Баку и Сумгаит);</w:t>
      </w:r>
    </w:p>
    <w:p w:rsidR="000068EA" w:rsidRPr="000068EA" w:rsidRDefault="000068EA" w:rsidP="000068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гастроли</w:t>
      </w:r>
      <w:r w:rsidRPr="000068EA">
        <w:rPr>
          <w:rFonts w:ascii="Times New Roman" w:eastAsiaTheme="minorHAnsi" w:hAnsi="Times New Roman" w:cs="Times New Roman"/>
          <w:sz w:val="28"/>
          <w:szCs w:val="28"/>
        </w:rPr>
        <w:t xml:space="preserve"> ГБУК ЛО «Драматический театр на Васильевском» в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</w:rPr>
        <w:t>г</w:t>
      </w:r>
      <w:proofErr w:type="gramStart"/>
      <w:r w:rsidRPr="000068EA">
        <w:rPr>
          <w:rFonts w:ascii="Times New Roman" w:eastAsiaTheme="minorHAnsi" w:hAnsi="Times New Roman" w:cs="Times New Roman"/>
          <w:sz w:val="28"/>
          <w:szCs w:val="28"/>
        </w:rPr>
        <w:t>.М</w:t>
      </w:r>
      <w:proofErr w:type="gramEnd"/>
      <w:r w:rsidRPr="000068EA">
        <w:rPr>
          <w:rFonts w:ascii="Times New Roman" w:eastAsiaTheme="minorHAnsi" w:hAnsi="Times New Roman" w:cs="Times New Roman"/>
          <w:sz w:val="28"/>
          <w:szCs w:val="28"/>
        </w:rPr>
        <w:t>инск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</w:rPr>
        <w:t xml:space="preserve"> (Республика Беларусь); </w:t>
      </w:r>
    </w:p>
    <w:p w:rsidR="000068EA" w:rsidRPr="000068EA" w:rsidRDefault="000068EA" w:rsidP="000068E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68EA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- гастроли </w:t>
      </w: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ЛОГБУК «Драматический театр «Комедианты» в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.Г</w:t>
      </w:r>
      <w:proofErr w:type="gram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родно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г.Минск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(Республика Беларусь);</w:t>
      </w:r>
      <w:r w:rsidRPr="000068E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0068EA" w:rsidRPr="000068EA" w:rsidRDefault="000068EA" w:rsidP="000068E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sz w:val="28"/>
          <w:szCs w:val="28"/>
        </w:rPr>
        <w:t>- гастроли ГБУК ЛО «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</w:rPr>
        <w:t>Лодейнопольский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</w:rPr>
        <w:t xml:space="preserve"> драматический театр-студия «Апрель» в Республику Беларусь;</w:t>
      </w:r>
    </w:p>
    <w:p w:rsidR="000068EA" w:rsidRPr="000068EA" w:rsidRDefault="000068EA" w:rsidP="000068E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ГБУК ЛО «Оркестр русских народных инструментов «Метелица» </w:t>
      </w: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</w:t>
      </w:r>
      <w:r w:rsidRPr="000068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XXXIV</w:t>
      </w: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Международном музыкальном фестивале имени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И.И.Соллертинского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</w:t>
      </w:r>
      <w:proofErr w:type="spell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Start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.В</w:t>
      </w:r>
      <w:proofErr w:type="gram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итебске</w:t>
      </w:r>
      <w:proofErr w:type="spellEnd"/>
      <w:r w:rsidRPr="00006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(Республика Беларусь). </w:t>
      </w:r>
    </w:p>
    <w:p w:rsidR="000068EA" w:rsidRPr="000068EA" w:rsidRDefault="000068EA" w:rsidP="000068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68EA" w:rsidRPr="000068EA" w:rsidRDefault="000068EA" w:rsidP="000068EA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0068EA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Мероприятие 1.4.4.1 </w:t>
      </w:r>
      <w:r w:rsidRPr="000068EA">
        <w:rPr>
          <w:rFonts w:ascii="Times New Roman" w:hAnsi="Times New Roman" w:cs="Times New Roman"/>
          <w:sz w:val="28"/>
          <w:szCs w:val="28"/>
          <w:lang w:eastAsia="ko-KR"/>
        </w:rPr>
        <w:t>«Участие соотечественников в образовательном форуме «Ладога»».</w:t>
      </w:r>
    </w:p>
    <w:p w:rsidR="000068EA" w:rsidRPr="000068EA" w:rsidRDefault="000068EA" w:rsidP="000068EA">
      <w:pPr>
        <w:spacing w:after="0" w:line="240" w:lineRule="auto"/>
        <w:ind w:firstLine="75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0068E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4-9 сентября 2023 года соотечественники из Республики Абхазии, Республики Беларусь, Республики Болгарии, Республики Казахстан, Федеративной Республики Нигерии, Республики Южной Осетии, Тунисской Республики, Туркменистана, Турецкой Республики приняли участие в молодежном образовательном форуме «Ладога» (Ленинградская область, </w:t>
      </w:r>
      <w:proofErr w:type="spellStart"/>
      <w:r w:rsidRPr="000068E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Лужский</w:t>
      </w:r>
      <w:proofErr w:type="spellEnd"/>
      <w:r w:rsidRPr="000068E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район, пансионат «Зеленый Бор»).</w:t>
      </w:r>
      <w:proofErr w:type="gramEnd"/>
    </w:p>
    <w:p w:rsidR="000068EA" w:rsidRPr="000068EA" w:rsidRDefault="000068EA" w:rsidP="000068EA">
      <w:pPr>
        <w:spacing w:after="0" w:line="240" w:lineRule="auto"/>
        <w:ind w:firstLine="75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Форум был посвящен развитию внутреннего туризма. Сквозными темами форума стали 80-летие блокады Ленинграда, Серебряное ожерелье России, Россия и современный мир, </w:t>
      </w:r>
      <w:hyperlink r:id="rId7" w:history="1">
        <w:r w:rsidRPr="000068EA">
          <w:rPr>
            <w:rFonts w:ascii="Times New Roman" w:eastAsiaTheme="minorHAnsi" w:hAnsi="Times New Roman"/>
            <w:color w:val="000000"/>
            <w:sz w:val="28"/>
            <w:szCs w:val="28"/>
            <w:lang w:eastAsia="en-US"/>
          </w:rPr>
          <w:t>#МЫВМЕСТЕ</w:t>
        </w:r>
      </w:hyperlink>
      <w:r w:rsidRPr="000068E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</w:p>
    <w:p w:rsidR="000068EA" w:rsidRPr="000068EA" w:rsidRDefault="000068EA" w:rsidP="000068EA">
      <w:pPr>
        <w:spacing w:after="0" w:line="240" w:lineRule="auto"/>
        <w:ind w:right="-143" w:firstLine="708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итогам образовательной программы участниками были разработаны </w:t>
      </w:r>
      <w:r w:rsidRPr="000068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48 туристических маршрутов и коммуникационные стратегии по продвижению проектов. По итогам </w:t>
      </w:r>
      <w:proofErr w:type="spellStart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грантового</w:t>
      </w:r>
      <w:proofErr w:type="spellEnd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 </w:t>
      </w:r>
      <w:proofErr w:type="spellStart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Росмолодёжи</w:t>
      </w:r>
      <w:proofErr w:type="spellEnd"/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 проектов из Удмуртии, Дагестана, Санкт-Петербурга и Псковской области</w:t>
      </w:r>
      <w:r w:rsidRPr="000068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получили финансовую поддержку общей суммой более двух миллионов рублей. Самый большой грант - 500 тыс. руб. - получила мастерская 3D-печати для фронта «Цех 47» из Ленинградской области.</w:t>
      </w:r>
    </w:p>
    <w:p w:rsidR="000068EA" w:rsidRPr="000068EA" w:rsidRDefault="000068EA" w:rsidP="000068EA">
      <w:pPr>
        <w:spacing w:after="0" w:line="240" w:lineRule="auto"/>
        <w:ind w:right="-143" w:firstLine="708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068EA" w:rsidRPr="000068EA" w:rsidRDefault="000068EA" w:rsidP="000068E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Мероприятие 1.4.4.2 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«Участие соотечественников в Ленинградском молодежном форуме имени Александра Невского».</w:t>
      </w:r>
    </w:p>
    <w:p w:rsidR="000068EA" w:rsidRPr="000068EA" w:rsidRDefault="000068EA" w:rsidP="000068E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7-9 мая 2023 года состоялся Ленинградский молодежный форум имени Александра Невского во Всеволожском и Кировском районах Ленинградской области. </w:t>
      </w:r>
      <w:proofErr w:type="gram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Форум объединил соотечественников, проживающих в Абхазии, Алжире, Армении, Беларуси, Германии, Египте, Казахстане, Ливане, Тунисе, Туркменистане, Турции, Узбекистане, Южной Осетии.</w:t>
      </w:r>
      <w:proofErr w:type="gram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рамках форума освещались вопросы 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br/>
        <w:t>о государственной молодежной политике Российской Федерации, о программах международного сотрудничества и работы с соотечественниками Федерального агентства по делам молодежи, о мерах поддержки молодежи на территории Ленинградской области, об исторической ценности региона и героическом подвиге ленинградцев во время Великой Отечественной войны.</w:t>
      </w:r>
    </w:p>
    <w:p w:rsidR="000068EA" w:rsidRPr="000068EA" w:rsidRDefault="000068EA" w:rsidP="000068EA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proofErr w:type="gram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15 - 17 ноября 2023 года соотечественники </w:t>
      </w:r>
      <w:r w:rsidRPr="000068E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из Абхазии,</w:t>
      </w:r>
      <w:r w:rsidRPr="000068EA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Pr="000068E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Алжира, Аргентины, Беларуси,</w:t>
      </w:r>
      <w:r w:rsidRPr="000068EA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Pr="000068E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Бельгии, Бенина</w:t>
      </w:r>
      <w:r w:rsidRPr="000068EA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, </w:t>
      </w:r>
      <w:r w:rsidRPr="000068E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Гаити,</w:t>
      </w:r>
      <w:r w:rsidRPr="000068EA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Pr="000068E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Германии,</w:t>
      </w:r>
      <w:r w:rsidRPr="000068EA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Pr="000068E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Египта, Иордании,</w:t>
      </w:r>
      <w:r w:rsidRPr="000068EA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Pr="000068E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Ирана, К</w:t>
      </w:r>
      <w:r w:rsidRPr="000068EA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азахстана, </w:t>
      </w:r>
      <w:r w:rsidRPr="000068E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Латвии,</w:t>
      </w:r>
      <w:r w:rsidRPr="000068EA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Pr="000068E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Марокко</w:t>
      </w:r>
      <w:r w:rsidRPr="000068EA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, </w:t>
      </w:r>
      <w:r w:rsidRPr="000068E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Нигерии, </w:t>
      </w:r>
      <w:r w:rsidRPr="000068EA">
        <w:rPr>
          <w:rFonts w:ascii="Times New Roman" w:eastAsiaTheme="minorHAnsi" w:hAnsi="Times New Roman"/>
          <w:iCs/>
          <w:sz w:val="28"/>
          <w:szCs w:val="28"/>
          <w:lang w:eastAsia="en-US"/>
        </w:rPr>
        <w:t>Палестины,</w:t>
      </w:r>
      <w:r w:rsidRPr="000068E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0068EA">
        <w:rPr>
          <w:rFonts w:ascii="Times New Roman" w:eastAsiaTheme="minorHAnsi" w:hAnsi="Times New Roman"/>
          <w:iCs/>
          <w:sz w:val="28"/>
          <w:szCs w:val="28"/>
          <w:lang w:eastAsia="en-US"/>
        </w:rPr>
        <w:t>Туркменистана, Тунис</w:t>
      </w:r>
      <w:r w:rsidRPr="000068E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а, Турции 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приняли участие в работе второго этапа Ленинградского молодежного форума имени Александра Невского.</w:t>
      </w:r>
      <w:r w:rsidRPr="000068E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proofErr w:type="gramEnd"/>
    </w:p>
    <w:p w:rsidR="000068EA" w:rsidRPr="000068EA" w:rsidRDefault="000068EA" w:rsidP="000068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В мероприятии приняли участие 78 молодых соотечественников, координаторов, руководителей и активистов молодёжных объединений за рубежом.</w:t>
      </w:r>
      <w:r w:rsidRPr="000068EA">
        <w:rPr>
          <w:rFonts w:eastAsiaTheme="minorHAnsi"/>
          <w:color w:val="3C3C3C"/>
          <w:shd w:val="clear" w:color="auto" w:fill="FFFFFF"/>
          <w:lang w:eastAsia="en-US"/>
        </w:rPr>
        <w:t xml:space="preserve"> </w:t>
      </w:r>
    </w:p>
    <w:p w:rsidR="000068EA" w:rsidRPr="000068EA" w:rsidRDefault="000068EA" w:rsidP="000068EA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0068EA" w:rsidRPr="000068EA" w:rsidRDefault="000068EA" w:rsidP="000068EA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068EA">
        <w:rPr>
          <w:rFonts w:ascii="Times New Roman" w:hAnsi="Times New Roman"/>
          <w:b/>
          <w:sz w:val="28"/>
          <w:szCs w:val="28"/>
          <w:lang w:eastAsia="ko-KR"/>
        </w:rPr>
        <w:lastRenderedPageBreak/>
        <w:t xml:space="preserve">Мероприятие 1.4.4.3 </w:t>
      </w:r>
      <w:r w:rsidRPr="000068EA">
        <w:rPr>
          <w:rFonts w:ascii="Times New Roman" w:hAnsi="Times New Roman"/>
          <w:sz w:val="28"/>
          <w:szCs w:val="28"/>
          <w:lang w:eastAsia="ko-KR"/>
        </w:rPr>
        <w:t xml:space="preserve">«Участие соотечественников в мероприятиях, посвященных памятным датам Ленинградской области». </w:t>
      </w:r>
    </w:p>
    <w:p w:rsidR="000068EA" w:rsidRPr="000068EA" w:rsidRDefault="000068EA" w:rsidP="000068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20 - 22 декабря 2023 года организовано участие соотечественников </w:t>
      </w:r>
      <w:r w:rsidRPr="000068E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br/>
        <w:t>из Абхазии</w:t>
      </w:r>
      <w:r w:rsidRPr="000068EA">
        <w:rPr>
          <w:rFonts w:ascii="Times New Roman" w:eastAsiaTheme="minorHAnsi" w:hAnsi="Times New Roman"/>
          <w:iCs/>
          <w:sz w:val="28"/>
          <w:szCs w:val="28"/>
          <w:lang w:eastAsia="en-US"/>
        </w:rPr>
        <w:t>, Беларуси</w:t>
      </w:r>
      <w:r w:rsidRPr="000068E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Бенина</w:t>
      </w:r>
      <w:r w:rsidRPr="000068EA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, </w:t>
      </w:r>
      <w:r w:rsidRPr="000068E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Латвии,</w:t>
      </w:r>
      <w:r w:rsidRPr="000068EA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Pr="000068E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Молдовы, Нигерии</w:t>
      </w:r>
      <w:r w:rsidRPr="000068EA">
        <w:rPr>
          <w:rFonts w:ascii="Times New Roman" w:eastAsiaTheme="minorHAnsi" w:hAnsi="Times New Roman"/>
          <w:iCs/>
          <w:sz w:val="28"/>
          <w:szCs w:val="28"/>
          <w:lang w:eastAsia="en-US"/>
        </w:rPr>
        <w:t>,</w:t>
      </w:r>
      <w:r w:rsidRPr="000068E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Туниса</w:t>
      </w:r>
      <w:r w:rsidRPr="000068EA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и</w:t>
      </w:r>
      <w:r w:rsidRPr="000068E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Туркменистана в мероприятиях, посвященных памятным датам Ленинградской области.</w:t>
      </w:r>
    </w:p>
    <w:p w:rsidR="000068EA" w:rsidRPr="000068EA" w:rsidRDefault="000068EA" w:rsidP="000068EA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068EA" w:rsidRPr="000068EA" w:rsidRDefault="000068EA" w:rsidP="000068EA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8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Мероприятие 1.4.4.4 </w:t>
      </w:r>
      <w:r w:rsidRPr="000068EA">
        <w:rPr>
          <w:rFonts w:ascii="Times New Roman" w:eastAsia="Calibri" w:hAnsi="Times New Roman" w:cs="Times New Roman"/>
          <w:sz w:val="28"/>
          <w:szCs w:val="28"/>
          <w:lang w:eastAsia="en-US"/>
        </w:rPr>
        <w:t>«Обеспечение деятельности (услуги, работы) государственных учреждений (разработка программы, направленной на привлечение молодых соотечественников к участию в мероприятиях, организуемых для молодежи Ленинградской области)».</w:t>
      </w:r>
    </w:p>
    <w:p w:rsidR="000068EA" w:rsidRPr="000068EA" w:rsidRDefault="000068EA" w:rsidP="000068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Разработана программа, направленная на привлечение молодых соотечественников к участию в мероприятиях, организуемых для молодежи Ленинградской области. </w:t>
      </w:r>
    </w:p>
    <w:p w:rsidR="000068EA" w:rsidRPr="000068EA" w:rsidRDefault="000068EA" w:rsidP="00006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Мероприятие 1.4.5 </w:t>
      </w:r>
      <w:r w:rsidRPr="000068E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«Организация и проведение курсов повышения квалификации и переподготовки педагогов и специалистов в области образования </w:t>
      </w:r>
      <w:r w:rsidRPr="000068E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  <w:t>из числа соотечественников, проживающих за рубежом».</w:t>
      </w:r>
    </w:p>
    <w:p w:rsidR="000068EA" w:rsidRPr="000068EA" w:rsidRDefault="000068EA" w:rsidP="00006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0068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августе – ноябре 2023 года на базе ГАОУ ВО ЛО «ЛГУ им. А.С. Пушкина» была реализована образовательная программа переподготовки «Специалист </w:t>
      </w:r>
      <w:r w:rsidRPr="000068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по инновационным технологиям в условиях информатизации образования» </w:t>
      </w:r>
      <w:r w:rsidRPr="000068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для 15 педагогов и специалистов в области образования из </w:t>
      </w:r>
      <w:r w:rsidRPr="000068E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Республики Беларусь и Республики Казахстан </w:t>
      </w:r>
      <w:r w:rsidRPr="000068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очно-заочной форме обучения с применением дистанционных образовательных технологий. </w:t>
      </w:r>
      <w:proofErr w:type="gramEnd"/>
    </w:p>
    <w:p w:rsidR="000068EA" w:rsidRPr="000068EA" w:rsidRDefault="000068EA" w:rsidP="00006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0068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ноябре 2023 года на базе ГАОУ ДПО «ЛОИРО» для педагогов и специалистов в области образования из числа соотечественников, проживающих </w:t>
      </w:r>
      <w:r w:rsidRPr="000068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за рубежом (22 человека), были проведены курсы повышения квалификации </w:t>
      </w:r>
      <w:r w:rsidRPr="000068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>по дополнительной профессиональной программе «Актуальные тенденции преподавания русского языка и русской литературы в XXI веке: целевые ориентиры и образовательные технологии» в очно-заочном формате с применением дистанционного обучения в объеме 72 часов.</w:t>
      </w:r>
      <w:proofErr w:type="gramEnd"/>
    </w:p>
    <w:p w:rsidR="000068EA" w:rsidRPr="000068EA" w:rsidRDefault="000068EA" w:rsidP="000068EA">
      <w:pPr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068EA" w:rsidRPr="000068EA" w:rsidRDefault="000068EA" w:rsidP="00006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Мероприятие 1.4.6</w:t>
      </w:r>
      <w:r w:rsidRPr="000068E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0068EA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«Участие детей соотечественников в изучении различных учебных предметов в образовательных предметных сессиях для одаренных детей». </w:t>
      </w:r>
    </w:p>
    <w:p w:rsidR="000068EA" w:rsidRPr="000068EA" w:rsidRDefault="000068EA" w:rsidP="00006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 20 по 26 ноября 2023 г</w:t>
      </w:r>
      <w:r w:rsidRPr="000068E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ода</w:t>
      </w:r>
      <w:r w:rsidRPr="000068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ГБУ </w:t>
      </w:r>
      <w:proofErr w:type="gram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ДО</w:t>
      </w:r>
      <w:proofErr w:type="gram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Центр</w:t>
      </w:r>
      <w:proofErr w:type="gramEnd"/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 xml:space="preserve"> «Интеллект» </w:t>
      </w:r>
      <w:r w:rsidRPr="000068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организована </w:t>
      </w:r>
      <w:r w:rsidRPr="000068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>и проведена образовательная сессия для детей соотечествен</w:t>
      </w:r>
      <w:r w:rsidRPr="000068E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ников, проживающих </w:t>
      </w:r>
      <w:r w:rsidRPr="000068E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  <w:t xml:space="preserve">за рубежом. </w:t>
      </w:r>
      <w:r w:rsidRPr="000068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образовательной сессии приняли участие 16 детей соотечественников из Туниса, Алжира, Узбекистана, интересующиеся изучением культуры и филологии (литературоведения).</w:t>
      </w:r>
    </w:p>
    <w:p w:rsidR="000068EA" w:rsidRPr="000068EA" w:rsidRDefault="000068EA" w:rsidP="00006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068EA" w:rsidRPr="000068EA" w:rsidRDefault="000068EA" w:rsidP="000068EA">
      <w:pPr>
        <w:spacing w:after="0" w:line="240" w:lineRule="auto"/>
        <w:ind w:right="-143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Мероприятие 1.4.7 </w:t>
      </w:r>
      <w:r w:rsidRPr="000068EA">
        <w:rPr>
          <w:rFonts w:ascii="Times New Roman" w:eastAsiaTheme="minorHAnsi" w:hAnsi="Times New Roman"/>
          <w:sz w:val="28"/>
          <w:szCs w:val="28"/>
          <w:lang w:eastAsia="en-US"/>
        </w:rPr>
        <w:t>«Подготовка и проведение конференций, видеоконференций по проблемам обучения и воспитания для педагогов русских школ и родителей из числа соотечественников, проживающих за рубежом».</w:t>
      </w:r>
    </w:p>
    <w:p w:rsidR="000068EA" w:rsidRPr="000068EA" w:rsidRDefault="000068EA" w:rsidP="000068E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22 ноября 2023 года на базе ГАОУ ВО ЛО «ЛГУ им. </w:t>
      </w:r>
      <w:proofErr w:type="spellStart"/>
      <w:r w:rsidRPr="000068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А.С.Пушкина</w:t>
      </w:r>
      <w:proofErr w:type="spellEnd"/>
      <w:r w:rsidRPr="000068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 была проведена III Всероссийская научная конференция «Непрерывное образование: проблемы, решения, перспективы». Конференция состоялась в дистанционном формате с участием соотечественников, проживающих за рубежом.   </w:t>
      </w:r>
    </w:p>
    <w:p w:rsidR="00CB76E1" w:rsidRDefault="000068EA" w:rsidP="000068EA">
      <w:pPr>
        <w:spacing w:after="0" w:line="240" w:lineRule="auto"/>
        <w:ind w:right="-143"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68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На базе ГАОУ ДПО «ЛОИРО» проведена видеоконференция по теме «Цифровые образовательные ресурсы в преподавании русского языка и литературы» (31.10.2023) и «Специфика проведения онлайн-занятия по русскому языку: подходы, инструменты, методика» (13.12.2023) для педагогов русских школ, проживающих за рубежом. В мероприятиях приняли участие более 50 человек.</w:t>
      </w:r>
    </w:p>
    <w:p w:rsidR="000068EA" w:rsidRDefault="000068EA" w:rsidP="0018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25100" w:rsidRDefault="00DA3455" w:rsidP="0018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F59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Подпрограмма 2</w:t>
      </w:r>
      <w:r w:rsidR="006E0A66" w:rsidRPr="009F59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6E0A66" w:rsidRPr="009F5996" w:rsidRDefault="00DA3455" w:rsidP="0018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F59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«Создание условий для развития местного самоуправления»</w:t>
      </w:r>
    </w:p>
    <w:p w:rsidR="00C2308F" w:rsidRPr="00E958F8" w:rsidRDefault="00C2308F" w:rsidP="00B07F3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0DDA" w:rsidRPr="009F5996" w:rsidRDefault="00946575" w:rsidP="001D7B8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Комплекс</w:t>
      </w:r>
      <w:r w:rsidR="001D7B82" w:rsidRPr="009F59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процессных мероприятий «Создание условий для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</w:t>
      </w:r>
      <w:r w:rsidR="001D7B82" w:rsidRPr="009F59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ффективного выполнения органами местного самоуправления полномочий </w:t>
      </w:r>
      <w:r w:rsidR="00A736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="001D7B82" w:rsidRPr="009F59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сфере муниципального управления»</w:t>
      </w:r>
      <w:r w:rsidR="00B90DDA" w:rsidRPr="009F599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736BF" w:rsidRPr="00A736BF" w:rsidRDefault="00F23D05" w:rsidP="00A736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Финансирование мероприятия: </w:t>
      </w:r>
      <w:r w:rsidR="00FD63B4" w:rsidRPr="00FD63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1110,14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тыс. руб. </w:t>
      </w:r>
      <w:r w:rsidR="00A736BF" w:rsidRPr="00A73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состоянию на 1 </w:t>
      </w:r>
      <w:r w:rsidR="00FD63B4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176A9">
        <w:rPr>
          <w:rFonts w:ascii="Times New Roman" w:eastAsiaTheme="minorHAnsi" w:hAnsi="Times New Roman" w:cs="Times New Roman"/>
          <w:sz w:val="28"/>
          <w:szCs w:val="28"/>
          <w:lang w:eastAsia="en-US"/>
        </w:rPr>
        <w:t>нваря</w:t>
      </w:r>
      <w:r w:rsidR="00FD63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36BF" w:rsidRPr="00A73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2023 года по программам дополнительной профессиональной подготовки  </w:t>
      </w:r>
      <w:r w:rsidR="00CB76E1" w:rsidRPr="000068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обучено </w:t>
      </w:r>
      <w:r w:rsidR="00D25100" w:rsidRPr="000068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D176A9" w:rsidRPr="000068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80</w:t>
      </w:r>
      <w:r w:rsidR="00A736BF" w:rsidRPr="000068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человек, </w:t>
      </w:r>
      <w:r w:rsidR="00A736BF" w:rsidRPr="00A736BF">
        <w:rPr>
          <w:rFonts w:ascii="Times New Roman" w:eastAsiaTheme="minorHAnsi" w:hAnsi="Times New Roman" w:cs="Times New Roman"/>
          <w:sz w:val="28"/>
          <w:szCs w:val="28"/>
          <w:lang w:eastAsia="en-US"/>
        </w:rPr>
        <w:t>а именно:</w:t>
      </w:r>
    </w:p>
    <w:p w:rsidR="00A736BF" w:rsidRPr="00A736BF" w:rsidRDefault="00A736BF" w:rsidP="00A736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повышение квалификации прошли </w:t>
      </w:r>
      <w:r w:rsidR="00D176A9">
        <w:rPr>
          <w:rFonts w:ascii="Times New Roman" w:eastAsiaTheme="minorHAnsi" w:hAnsi="Times New Roman" w:cs="Times New Roman"/>
          <w:sz w:val="28"/>
          <w:szCs w:val="28"/>
          <w:lang w:eastAsia="en-US"/>
        </w:rPr>
        <w:t>260</w:t>
      </w:r>
      <w:r w:rsidRPr="00A73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служащих </w:t>
      </w:r>
      <w:r w:rsidRPr="00A736B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по </w:t>
      </w:r>
      <w:r w:rsidR="00FD63B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176A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73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программам повышения квалификации, </w:t>
      </w:r>
    </w:p>
    <w:p w:rsidR="00A736BF" w:rsidRPr="00A736BF" w:rsidRDefault="00A736BF" w:rsidP="00A736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 2 программам профессиональной переподготовки обучено 25 человек. </w:t>
      </w:r>
    </w:p>
    <w:p w:rsidR="00EB5213" w:rsidRDefault="00A736BF" w:rsidP="00EB521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п</w:t>
      </w:r>
      <w:r w:rsidRPr="00A736B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роведен</w:t>
      </w:r>
      <w:r w:rsidR="002A196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73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96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73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семинар</w:t>
      </w:r>
      <w:r w:rsidR="002A196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73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азвития местного самоуправления</w:t>
      </w:r>
      <w:r w:rsidRPr="00A73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73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котором приняли участие </w:t>
      </w:r>
      <w:r w:rsidR="002A196B">
        <w:rPr>
          <w:rFonts w:ascii="Times New Roman" w:eastAsiaTheme="minorHAnsi" w:hAnsi="Times New Roman" w:cs="Times New Roman"/>
          <w:sz w:val="28"/>
          <w:szCs w:val="28"/>
          <w:lang w:eastAsia="en-US"/>
        </w:rPr>
        <w:t>36</w:t>
      </w:r>
      <w:r w:rsidRPr="00A73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человек. </w:t>
      </w:r>
      <w:r w:rsidR="002A196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инансировани</w:t>
      </w:r>
      <w:r w:rsidR="002A196B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2A19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семинаров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9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составил </w:t>
      </w:r>
      <w:r w:rsidR="004D7AD4" w:rsidRPr="004D7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362,33 </w:t>
      </w:r>
      <w:r w:rsidRPr="00A736BF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рублей.</w:t>
      </w:r>
    </w:p>
    <w:p w:rsidR="00EB5213" w:rsidRPr="00EB5213" w:rsidRDefault="00EB5213" w:rsidP="00EB5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Предоставлены </w:t>
      </w:r>
      <w:r w:rsidRPr="00EB52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дотации (гранты) на поощрение </w:t>
      </w:r>
      <w:proofErr w:type="gramStart"/>
      <w:r w:rsidRPr="00EB5213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достижения наилучших значений показателей деятельности эффективности деятельности органов местного самоуправления муниципальных районов</w:t>
      </w:r>
      <w:proofErr w:type="gramEnd"/>
      <w:r w:rsidRPr="00EB52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городского округа  предусмотрены бюджетные ассигнования в сумме 50 000,0 тыс. рублей. 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B5213">
        <w:rPr>
          <w:rFonts w:ascii="Times New Roman" w:eastAsiaTheme="minorHAnsi" w:hAnsi="Times New Roman" w:cs="Times New Roman"/>
          <w:sz w:val="28"/>
          <w:szCs w:val="28"/>
          <w:lang w:eastAsia="en-US"/>
        </w:rPr>
        <w:t>с распоряжением Губернатора Ленинградской области № 734-рг от 19 сентября 2023 года по результатам мониторинга 2 группам муниципальных образований были выделены гранты, которые получили 7 муниципальных образований</w:t>
      </w:r>
      <w:r w:rsidRPr="00EB5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B5213">
        <w:rPr>
          <w:rFonts w:ascii="Times New Roman" w:eastAsia="Times New Roman" w:hAnsi="Times New Roman" w:cs="Times New Roman"/>
          <w:sz w:val="28"/>
          <w:szCs w:val="28"/>
        </w:rPr>
        <w:t xml:space="preserve">(6 муниципальных районов и городской округ) Ленинградской области.  </w:t>
      </w:r>
    </w:p>
    <w:p w:rsidR="00EB5213" w:rsidRPr="00EB5213" w:rsidRDefault="00EB5213" w:rsidP="00EB5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13">
        <w:rPr>
          <w:rFonts w:ascii="Times New Roman" w:eastAsia="Times New Roman" w:hAnsi="Times New Roman" w:cs="Times New Roman"/>
          <w:sz w:val="28"/>
          <w:szCs w:val="28"/>
        </w:rPr>
        <w:t>В 1-ю группу входят 5 муниципальных образований, имеющих за отчетный год наилучшие результаты комплексной оценки, – между ними распределено</w:t>
      </w:r>
      <w:r w:rsidRPr="00EB5213">
        <w:rPr>
          <w:rFonts w:ascii="Times New Roman" w:eastAsia="Times New Roman" w:hAnsi="Times New Roman" w:cs="Times New Roman"/>
          <w:sz w:val="28"/>
          <w:szCs w:val="28"/>
        </w:rPr>
        <w:br/>
        <w:t xml:space="preserve">45 000,0 тыс. рублей. Во 2-ой группе 2 муниципальных образования, которым предусмотрено 5 000,0 тыс. рублей. Для определения получателей грантов во 2-ой группе, использовались показатели оценки органов местного самоуправления, которые входят в число основных показателей социально-экономического развития Ленинградской области, а также влияют на показатели оценки субъекта. </w:t>
      </w:r>
    </w:p>
    <w:p w:rsidR="00EB5213" w:rsidRPr="00EB5213" w:rsidRDefault="00EB5213" w:rsidP="00EB5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13">
        <w:rPr>
          <w:rFonts w:ascii="Times New Roman" w:eastAsia="Times New Roman" w:hAnsi="Times New Roman" w:cs="Times New Roman"/>
          <w:sz w:val="28"/>
          <w:szCs w:val="28"/>
        </w:rPr>
        <w:t xml:space="preserve">В этом году </w:t>
      </w:r>
      <w:proofErr w:type="spellStart"/>
      <w:r w:rsidRPr="00EB5213">
        <w:rPr>
          <w:rFonts w:ascii="Times New Roman" w:eastAsia="Times New Roman" w:hAnsi="Times New Roman" w:cs="Times New Roman"/>
          <w:sz w:val="28"/>
          <w:szCs w:val="28"/>
        </w:rPr>
        <w:t>грантополучателями</w:t>
      </w:r>
      <w:proofErr w:type="spellEnd"/>
      <w:r w:rsidRPr="00EB5213">
        <w:rPr>
          <w:rFonts w:ascii="Times New Roman" w:eastAsia="Times New Roman" w:hAnsi="Times New Roman" w:cs="Times New Roman"/>
          <w:sz w:val="28"/>
          <w:szCs w:val="28"/>
        </w:rPr>
        <w:t xml:space="preserve"> в 1-ой группе стали:</w:t>
      </w:r>
    </w:p>
    <w:p w:rsidR="00EB5213" w:rsidRPr="00EB5213" w:rsidRDefault="00EB5213" w:rsidP="00EB5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B5213">
        <w:rPr>
          <w:rFonts w:ascii="Times New Roman" w:eastAsia="Times New Roman" w:hAnsi="Times New Roman" w:cs="Times New Roman"/>
          <w:sz w:val="28"/>
          <w:szCs w:val="28"/>
        </w:rPr>
        <w:t>Сосновоборский</w:t>
      </w:r>
      <w:proofErr w:type="spellEnd"/>
      <w:r w:rsidRPr="00EB5213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EB5213">
        <w:rPr>
          <w:rFonts w:ascii="Times New Roman" w:eastAsia="Times New Roman" w:hAnsi="Times New Roman" w:cs="Times New Roman"/>
          <w:sz w:val="28"/>
          <w:szCs w:val="28"/>
        </w:rPr>
        <w:t>Волосовский</w:t>
      </w:r>
      <w:proofErr w:type="spellEnd"/>
      <w:r w:rsidRPr="00EB5213">
        <w:rPr>
          <w:rFonts w:ascii="Times New Roman" w:eastAsia="Times New Roman" w:hAnsi="Times New Roman" w:cs="Times New Roman"/>
          <w:sz w:val="28"/>
          <w:szCs w:val="28"/>
        </w:rPr>
        <w:t xml:space="preserve">, Гатчинский, Ломоносовский  и </w:t>
      </w:r>
      <w:proofErr w:type="spellStart"/>
      <w:r w:rsidRPr="00EB5213">
        <w:rPr>
          <w:rFonts w:ascii="Times New Roman" w:eastAsia="Times New Roman" w:hAnsi="Times New Roman" w:cs="Times New Roman"/>
          <w:sz w:val="28"/>
          <w:szCs w:val="28"/>
        </w:rPr>
        <w:t>Сланцевский</w:t>
      </w:r>
      <w:proofErr w:type="spellEnd"/>
      <w:r w:rsidRPr="00EB5213">
        <w:rPr>
          <w:rFonts w:ascii="Times New Roman" w:eastAsia="Times New Roman" w:hAnsi="Times New Roman" w:cs="Times New Roman"/>
          <w:sz w:val="28"/>
          <w:szCs w:val="28"/>
        </w:rPr>
        <w:t xml:space="preserve"> районы.</w:t>
      </w:r>
    </w:p>
    <w:p w:rsidR="00EB5213" w:rsidRPr="00EB5213" w:rsidRDefault="00EB5213" w:rsidP="00EB5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13">
        <w:rPr>
          <w:rFonts w:ascii="Times New Roman" w:eastAsia="Times New Roman" w:hAnsi="Times New Roman" w:cs="Times New Roman"/>
          <w:sz w:val="28"/>
          <w:szCs w:val="28"/>
        </w:rPr>
        <w:t xml:space="preserve">Во 2-ой группе </w:t>
      </w:r>
      <w:proofErr w:type="spellStart"/>
      <w:r w:rsidRPr="00EB5213">
        <w:rPr>
          <w:rFonts w:ascii="Times New Roman" w:eastAsia="Times New Roman" w:hAnsi="Times New Roman" w:cs="Times New Roman"/>
          <w:sz w:val="28"/>
          <w:szCs w:val="28"/>
        </w:rPr>
        <w:t>грантополучателями</w:t>
      </w:r>
      <w:proofErr w:type="spellEnd"/>
      <w:r w:rsidRPr="00EB5213">
        <w:rPr>
          <w:rFonts w:ascii="Times New Roman" w:eastAsia="Times New Roman" w:hAnsi="Times New Roman" w:cs="Times New Roman"/>
          <w:sz w:val="28"/>
          <w:szCs w:val="28"/>
        </w:rPr>
        <w:t xml:space="preserve"> стали:</w:t>
      </w:r>
    </w:p>
    <w:p w:rsidR="00EB5213" w:rsidRDefault="00EB5213" w:rsidP="00EB5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B5213">
        <w:rPr>
          <w:rFonts w:ascii="Times New Roman" w:eastAsia="Times New Roman" w:hAnsi="Times New Roman" w:cs="Times New Roman"/>
          <w:sz w:val="28"/>
          <w:szCs w:val="28"/>
        </w:rPr>
        <w:t>Волховский</w:t>
      </w:r>
      <w:proofErr w:type="spellEnd"/>
      <w:r w:rsidRPr="00EB52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B5213">
        <w:rPr>
          <w:rFonts w:ascii="Times New Roman" w:eastAsia="Times New Roman" w:hAnsi="Times New Roman" w:cs="Times New Roman"/>
          <w:sz w:val="28"/>
          <w:szCs w:val="28"/>
        </w:rPr>
        <w:t>Кингисеппский</w:t>
      </w:r>
      <w:proofErr w:type="spellEnd"/>
      <w:r w:rsidRPr="00EB5213">
        <w:rPr>
          <w:rFonts w:ascii="Times New Roman" w:eastAsia="Times New Roman" w:hAnsi="Times New Roman" w:cs="Times New Roman"/>
          <w:sz w:val="28"/>
          <w:szCs w:val="28"/>
        </w:rPr>
        <w:t xml:space="preserve"> районы.</w:t>
      </w:r>
    </w:p>
    <w:p w:rsidR="00EB5213" w:rsidRDefault="00EB5213" w:rsidP="001D7B8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41A40" w:rsidRDefault="00946575" w:rsidP="001D7B8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Комплекс</w:t>
      </w:r>
      <w:r w:rsidRPr="009F59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D7B82" w:rsidRPr="009F59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процессных мероприятий «Содействие развитию участия населения в осуществлении местного самоуправления в </w:t>
      </w:r>
      <w:hyperlink r:id="rId8" w:history="1">
        <w:r w:rsidR="001D7B82" w:rsidRPr="009F5996">
          <w:rPr>
            <w:rFonts w:ascii="Times New Roman" w:eastAsiaTheme="minorHAnsi" w:hAnsi="Times New Roman" w:cs="Times New Roman"/>
            <w:b/>
            <w:sz w:val="28"/>
            <w:szCs w:val="28"/>
            <w:lang w:eastAsia="en-US"/>
          </w:rPr>
          <w:t>Ленинградской</w:t>
        </w:r>
      </w:hyperlink>
      <w:r w:rsidR="001D7B82" w:rsidRPr="009F59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области»</w:t>
      </w:r>
      <w:r w:rsid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  <w:t xml:space="preserve">Итоги по данному комплексу: </w:t>
      </w:r>
      <w:r w:rsidR="00A3157C" w:rsidRP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суммарно </w:t>
      </w:r>
      <w:r w:rsid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A3157C" w:rsidRP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еализовано </w:t>
      </w:r>
      <w:r w:rsidR="008E45CB">
        <w:rPr>
          <w:rFonts w:ascii="Times New Roman" w:eastAsiaTheme="minorHAnsi" w:hAnsi="Times New Roman" w:cs="Times New Roman"/>
          <w:sz w:val="28"/>
          <w:szCs w:val="28"/>
          <w:lang w:eastAsia="en-US"/>
        </w:rPr>
        <w:t>1055</w:t>
      </w:r>
      <w:r w:rsidR="00A3157C" w:rsidRP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проектов</w:t>
      </w:r>
      <w:r w:rsid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A3157C" w:rsidRP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A3157C" w:rsidRP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роведено</w:t>
      </w:r>
      <w:r w:rsid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="00A3157C" w:rsidRP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семинара, в кото</w:t>
      </w:r>
      <w:r w:rsid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>рых приняли участие 108 человек,</w:t>
      </w:r>
      <w:r w:rsidR="00A3157C" w:rsidRP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конференция - 110 участников, 1  форум -</w:t>
      </w:r>
      <w:r w:rsid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157C" w:rsidRP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>130 участников; премии по конкурсу</w:t>
      </w:r>
      <w:r w:rsid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157C" w:rsidRP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получили 44</w:t>
      </w:r>
      <w:r w:rsid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157C" w:rsidRP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человека</w:t>
      </w:r>
      <w:r w:rsid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3157C" w:rsidRP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157C" w:rsidRDefault="00A3157C" w:rsidP="00CB11F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B11FC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субсидиям бюджетам поселений на реализацию областного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B11FC" w:rsidRPr="00CB11FC" w:rsidRDefault="00A3157C" w:rsidP="00CB11F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B11FC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</w:r>
      <w:r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28 декабря 2018 года № 147-оз </w:t>
      </w:r>
      <w:r w:rsidR="00CB11FC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предусмотрены бюджетные ассигнования в сумме </w:t>
      </w:r>
      <w:r w:rsidR="00916F4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B11FC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916F40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B11FC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6F40">
        <w:rPr>
          <w:rFonts w:ascii="Times New Roman" w:eastAsiaTheme="minorHAnsi" w:hAnsi="Times New Roman" w:cs="Times New Roman"/>
          <w:sz w:val="28"/>
          <w:szCs w:val="28"/>
          <w:lang w:eastAsia="en-US"/>
        </w:rPr>
        <w:t>555</w:t>
      </w:r>
      <w:r w:rsidR="00CB11FC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16F40">
        <w:rPr>
          <w:rFonts w:ascii="Times New Roman" w:eastAsiaTheme="minorHAnsi" w:hAnsi="Times New Roman" w:cs="Times New Roman"/>
          <w:sz w:val="28"/>
          <w:szCs w:val="28"/>
          <w:lang w:eastAsia="en-US"/>
        </w:rPr>
        <w:t>91</w:t>
      </w:r>
      <w:r w:rsidR="00CB11FC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рублей. За </w:t>
      </w:r>
      <w:r w:rsidR="00916F40"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4D7AD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16F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CB11FC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муниципальным </w:t>
      </w:r>
      <w:r w:rsidR="00F15D2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B11FC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бразованиям Ленинградской области </w:t>
      </w:r>
      <w:r w:rsidR="00155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фактически </w:t>
      </w:r>
      <w:r w:rsidR="00CB11FC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перечислено</w:t>
      </w:r>
      <w:r w:rsidR="00916F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освоено</w:t>
      </w:r>
      <w:r w:rsidR="00CB11FC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5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ими </w:t>
      </w:r>
      <w:r w:rsidR="00CB11FC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в сумме </w:t>
      </w:r>
      <w:r w:rsidR="00916F40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916F40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916F40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6F40">
        <w:rPr>
          <w:rFonts w:ascii="Times New Roman" w:eastAsiaTheme="minorHAnsi" w:hAnsi="Times New Roman" w:cs="Times New Roman"/>
          <w:sz w:val="28"/>
          <w:szCs w:val="28"/>
          <w:lang w:eastAsia="en-US"/>
        </w:rPr>
        <w:t>555</w:t>
      </w:r>
      <w:r w:rsidR="00916F40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16F40">
        <w:rPr>
          <w:rFonts w:ascii="Times New Roman" w:eastAsiaTheme="minorHAnsi" w:hAnsi="Times New Roman" w:cs="Times New Roman"/>
          <w:sz w:val="28"/>
          <w:szCs w:val="28"/>
          <w:lang w:eastAsia="en-US"/>
        </w:rPr>
        <w:t>91</w:t>
      </w:r>
      <w:r w:rsidR="00916F40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рублей.</w:t>
      </w:r>
      <w:r w:rsidR="00915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</w:t>
      </w:r>
      <w:r w:rsidR="00325E8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лизован</w:t>
      </w:r>
      <w:r w:rsidR="00915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5E8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16F40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325E8C">
        <w:rPr>
          <w:rFonts w:ascii="Times New Roman" w:eastAsiaTheme="minorHAnsi" w:hAnsi="Times New Roman" w:cs="Times New Roman"/>
          <w:sz w:val="28"/>
          <w:szCs w:val="28"/>
          <w:lang w:eastAsia="en-US"/>
        </w:rPr>
        <w:t>1 проект</w:t>
      </w:r>
      <w:r w:rsidR="00CB11FC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CB11FC" w:rsidRPr="00CB11FC" w:rsidRDefault="00CB11FC" w:rsidP="00CB11F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="00A3157C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15 января 2018 года  </w:t>
      </w:r>
      <w:r w:rsid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3157C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3-оз </w:t>
      </w:r>
      <w:r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предусмотрены бюджетные ассигнования в сумме </w:t>
      </w:r>
      <w:r w:rsidR="00984E7F" w:rsidRPr="00EB521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84E7F">
        <w:rPr>
          <w:rFonts w:ascii="Times New Roman" w:eastAsiaTheme="minorHAnsi" w:hAnsi="Times New Roman" w:cs="Times New Roman"/>
          <w:sz w:val="28"/>
          <w:szCs w:val="28"/>
          <w:lang w:eastAsia="en-US"/>
        </w:rPr>
        <w:t>49</w:t>
      </w:r>
      <w:r w:rsidR="00984E7F" w:rsidRPr="00EB521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84E7F">
        <w:rPr>
          <w:rFonts w:ascii="Times New Roman" w:eastAsiaTheme="minorHAnsi" w:hAnsi="Times New Roman" w:cs="Times New Roman"/>
          <w:sz w:val="28"/>
          <w:szCs w:val="28"/>
          <w:lang w:eastAsia="en-US"/>
        </w:rPr>
        <w:t>328</w:t>
      </w:r>
      <w:r w:rsidR="00984E7F" w:rsidRPr="00EB521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84E7F">
        <w:rPr>
          <w:rFonts w:ascii="Times New Roman" w:eastAsiaTheme="minorHAnsi" w:hAnsi="Times New Roman" w:cs="Times New Roman"/>
          <w:sz w:val="28"/>
          <w:szCs w:val="28"/>
          <w:lang w:eastAsia="en-US"/>
        </w:rPr>
        <w:t>12 т</w:t>
      </w:r>
      <w:r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ыс. рублей. </w:t>
      </w:r>
      <w:r w:rsidR="00535C57" w:rsidRPr="00535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2023 год муниципальным образованиям Ленинградской области фактически перечислено и освоено </w:t>
      </w:r>
      <w:r w:rsidR="00984E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ими </w:t>
      </w:r>
      <w:r w:rsidR="00535C57" w:rsidRPr="00535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сумме </w:t>
      </w:r>
      <w:r w:rsidR="00984E7F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84E7F">
        <w:rPr>
          <w:rFonts w:ascii="Times New Roman" w:eastAsiaTheme="minorHAnsi" w:hAnsi="Times New Roman" w:cs="Times New Roman"/>
          <w:sz w:val="28"/>
          <w:szCs w:val="28"/>
          <w:lang w:eastAsia="en-US"/>
        </w:rPr>
        <w:t>49 315</w:t>
      </w:r>
      <w:r w:rsidR="00984E7F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84E7F">
        <w:rPr>
          <w:rFonts w:ascii="Times New Roman" w:eastAsiaTheme="minorHAnsi" w:hAnsi="Times New Roman" w:cs="Times New Roman"/>
          <w:sz w:val="28"/>
          <w:szCs w:val="28"/>
          <w:lang w:eastAsia="en-US"/>
        </w:rPr>
        <w:t>77</w:t>
      </w:r>
      <w:r w:rsidR="00984E7F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5D2A" w:rsidRPr="00EB5213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руб.</w:t>
      </w:r>
      <w:r w:rsidR="00915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Реализовано </w:t>
      </w:r>
      <w:r w:rsidR="00915FBE" w:rsidRPr="00155F3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35C57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155F3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15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проектов</w:t>
      </w:r>
      <w:r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984E7F" w:rsidRDefault="00CB11FC" w:rsidP="00347C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информационную кампанию поэтапной реализации мероприятий в рамках государственной поддержки проектов местных инициатив граждан предусмотрены бюджетные ассигнования в сумме </w:t>
      </w:r>
      <w:r w:rsidR="00984E7F">
        <w:rPr>
          <w:rFonts w:ascii="Times New Roman" w:eastAsiaTheme="minorHAnsi" w:hAnsi="Times New Roman" w:cs="Times New Roman"/>
          <w:sz w:val="28"/>
          <w:szCs w:val="28"/>
          <w:lang w:eastAsia="en-US"/>
        </w:rPr>
        <w:t>777</w:t>
      </w:r>
      <w:r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84E7F">
        <w:rPr>
          <w:rFonts w:ascii="Times New Roman" w:eastAsiaTheme="minorHAnsi" w:hAnsi="Times New Roman" w:cs="Times New Roman"/>
          <w:sz w:val="28"/>
          <w:szCs w:val="28"/>
          <w:lang w:eastAsia="en-US"/>
        </w:rPr>
        <w:t>71</w:t>
      </w:r>
      <w:r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рублей. </w:t>
      </w:r>
      <w:r w:rsidR="00347C84" w:rsidRPr="00347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сентябре проведены </w:t>
      </w:r>
      <w:r w:rsidR="00AC02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347C84" w:rsidRPr="00347C84">
        <w:rPr>
          <w:rFonts w:ascii="Times New Roman" w:eastAsiaTheme="minorHAnsi" w:hAnsi="Times New Roman" w:cs="Times New Roman"/>
          <w:sz w:val="28"/>
          <w:szCs w:val="28"/>
          <w:lang w:eastAsia="en-US"/>
        </w:rPr>
        <w:t>3 обучающих семинар</w:t>
      </w:r>
      <w:r w:rsidR="00347C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47C84" w:rsidRPr="00347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совершенствования механизмов поддержки местных инициатив и участия жителей в решен</w:t>
      </w:r>
      <w:r w:rsid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ии вопросов местного значения, </w:t>
      </w:r>
      <w:r w:rsid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которых участие приняли 108 человек. И</w:t>
      </w:r>
      <w:r w:rsidR="00347C84" w:rsidRPr="00347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сполнение составило </w:t>
      </w:r>
      <w:r w:rsidR="00984E7F">
        <w:rPr>
          <w:rFonts w:ascii="Times New Roman" w:eastAsiaTheme="minorHAnsi" w:hAnsi="Times New Roman" w:cs="Times New Roman"/>
          <w:sz w:val="28"/>
          <w:szCs w:val="28"/>
          <w:lang w:eastAsia="en-US"/>
        </w:rPr>
        <w:t>777</w:t>
      </w:r>
      <w:r w:rsidR="00984E7F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84E7F">
        <w:rPr>
          <w:rFonts w:ascii="Times New Roman" w:eastAsiaTheme="minorHAnsi" w:hAnsi="Times New Roman" w:cs="Times New Roman"/>
          <w:sz w:val="28"/>
          <w:szCs w:val="28"/>
          <w:lang w:eastAsia="en-US"/>
        </w:rPr>
        <w:t>71</w:t>
      </w:r>
      <w:r w:rsidR="00984E7F"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7C84" w:rsidRPr="00347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тыс. рублей </w:t>
      </w:r>
      <w:r w:rsidR="00984E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100 % </w:t>
      </w:r>
      <w:r w:rsidR="00347C84" w:rsidRPr="00347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суммы годовых назначений. </w:t>
      </w:r>
    </w:p>
    <w:p w:rsidR="00CB11FC" w:rsidRPr="00CB11FC" w:rsidRDefault="00984E7F" w:rsidP="00347C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</w:t>
      </w:r>
      <w:r w:rsidR="00347C84" w:rsidRPr="00347C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дена</w:t>
      </w:r>
      <w:r w:rsidR="00347C84" w:rsidRPr="00347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IV межрегиональн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347C84" w:rsidRPr="00347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конференци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47C84" w:rsidRPr="00347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«Развитие форм участия населения в осуществлении местного самоуправления в </w:t>
      </w:r>
      <w:proofErr w:type="spellStart"/>
      <w:r w:rsidR="00347C84" w:rsidRPr="00347C8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Северо</w:t>
      </w:r>
      <w:proofErr w:type="spellEnd"/>
      <w:r w:rsidR="00347C84" w:rsidRPr="00347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Западном федеральном округе»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347C84" w:rsidRPr="00347C84">
        <w:rPr>
          <w:rFonts w:ascii="Times New Roman" w:eastAsiaTheme="minorHAnsi" w:hAnsi="Times New Roman" w:cs="Times New Roman"/>
          <w:sz w:val="28"/>
          <w:szCs w:val="28"/>
          <w:lang w:eastAsia="en-US"/>
        </w:rPr>
        <w:t>орум инициативных граждан Ленинградской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A6F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A6FF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A6FFB" w:rsidRP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которых приняли участие </w:t>
      </w:r>
      <w:r w:rsidR="00A3157C" w:rsidRP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240 </w:t>
      </w:r>
      <w:r w:rsidR="004A6FFB" w:rsidRP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человек.</w:t>
      </w:r>
    </w:p>
    <w:p w:rsidR="00CB11FC" w:rsidRPr="00CB11FC" w:rsidRDefault="00CB11FC" w:rsidP="00CB11F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поддержку и стимулирование участия граждан Ленинградской области </w:t>
      </w:r>
      <w:r w:rsidR="00347C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развитии местного самоуправления предусмотрены бюджетные ассигнования </w:t>
      </w:r>
      <w:r w:rsidR="00347C8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84E7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сумме 735,0 тыс. рублей, которые освоены в полном объеме.</w:t>
      </w:r>
      <w:r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A3157C" w:rsidRP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ремии по конкурсу </w:t>
      </w:r>
      <w:r w:rsidR="00A3157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получили 44 человека.</w:t>
      </w:r>
    </w:p>
    <w:p w:rsidR="00EF75D6" w:rsidRPr="00F15D2A" w:rsidRDefault="00F15D2A" w:rsidP="00B821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 субсидии </w:t>
      </w:r>
      <w:r w:rsidRPr="00F15D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поддержку развития общественной инфраструктуры муниципального значения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15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(курируемой </w:t>
      </w:r>
      <w:r w:rsidR="00642BAC" w:rsidRPr="00F15D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Комитет</w:t>
      </w:r>
      <w:r w:rsidR="00B82184" w:rsidRPr="00F15D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ом</w:t>
      </w:r>
      <w:r w:rsidR="00642BAC" w:rsidRPr="00F15D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финансов Ленинградской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6023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642BAC" w:rsidRPr="00F15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A6FFB" w:rsidRPr="004A6FFB" w:rsidRDefault="004A6FFB" w:rsidP="004A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6FFB">
        <w:rPr>
          <w:rFonts w:ascii="Times New Roman" w:hAnsi="Times New Roman" w:cs="Times New Roman"/>
          <w:sz w:val="28"/>
          <w:szCs w:val="28"/>
          <w:lang w:bidi="ru-RU"/>
        </w:rPr>
        <w:t xml:space="preserve">Комитету финансов Ленинградской области на выполнение </w:t>
      </w:r>
      <w:r w:rsidRPr="004A6FFB">
        <w:rPr>
          <w:rFonts w:ascii="Times New Roman" w:hAnsi="Times New Roman" w:cs="Times New Roman"/>
          <w:b/>
          <w:sz w:val="28"/>
          <w:szCs w:val="28"/>
          <w:lang w:bidi="ru-RU"/>
        </w:rPr>
        <w:t>комплекса процессных мероприятий «Содействие участию населения в осуществлении местного самоуправления»</w:t>
      </w:r>
      <w:r w:rsidRPr="004A6FFB">
        <w:rPr>
          <w:rFonts w:ascii="Times New Roman" w:hAnsi="Times New Roman" w:cs="Times New Roman"/>
          <w:sz w:val="28"/>
          <w:szCs w:val="28"/>
          <w:lang w:bidi="ru-RU"/>
        </w:rPr>
        <w:t xml:space="preserve"> в 2023 году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было </w:t>
      </w:r>
      <w:r w:rsidRPr="004A6FFB">
        <w:rPr>
          <w:rFonts w:ascii="Times New Roman" w:hAnsi="Times New Roman" w:cs="Times New Roman"/>
          <w:sz w:val="28"/>
          <w:szCs w:val="28"/>
          <w:lang w:bidi="ru-RU"/>
        </w:rPr>
        <w:t>предусмотрено 479 401,93 тыс. рублей. По состоянию на 01.01.2024 исполнение составило 468 931,48 тыс. рублей или 98,0% от плановых назначений.</w:t>
      </w:r>
    </w:p>
    <w:p w:rsidR="004A6FFB" w:rsidRPr="004A6FFB" w:rsidRDefault="004A6FFB" w:rsidP="004A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6FFB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заключенными соглашениями на предоставление субсидии на поддержку развития общественной инфраструктуры муниципального значения </w:t>
      </w:r>
      <w:r w:rsidRPr="004A6FFB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реализовано 669 мероприятий, что составляет 99,5% от планируемых к исполнению 672 мероприятий. </w:t>
      </w:r>
    </w:p>
    <w:p w:rsidR="004A6FFB" w:rsidRPr="004A6FFB" w:rsidRDefault="004A6FFB" w:rsidP="004A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6FFB">
        <w:rPr>
          <w:rFonts w:ascii="Times New Roman" w:hAnsi="Times New Roman" w:cs="Times New Roman"/>
          <w:sz w:val="28"/>
          <w:szCs w:val="28"/>
          <w:lang w:bidi="ru-RU"/>
        </w:rPr>
        <w:t>Не реализованы 3 мероприятия:</w:t>
      </w:r>
    </w:p>
    <w:p w:rsidR="004A6FFB" w:rsidRPr="004A6FFB" w:rsidRDefault="004A6FFB" w:rsidP="004A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6FFB">
        <w:rPr>
          <w:rFonts w:ascii="Times New Roman" w:hAnsi="Times New Roman" w:cs="Times New Roman"/>
          <w:sz w:val="28"/>
          <w:szCs w:val="28"/>
          <w:lang w:bidi="ru-RU"/>
        </w:rPr>
        <w:t xml:space="preserve">- по Выборгскому муниципальному району Ленинградской области (Ремонт помещений подвала по адресу: г. Выборг, ул. Пушкина, д. 10) – в связи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4A6FFB">
        <w:rPr>
          <w:rFonts w:ascii="Times New Roman" w:hAnsi="Times New Roman" w:cs="Times New Roman"/>
          <w:sz w:val="28"/>
          <w:szCs w:val="28"/>
          <w:lang w:bidi="ru-RU"/>
        </w:rPr>
        <w:t>с нарушением подрядчиком условий контракта;</w:t>
      </w:r>
    </w:p>
    <w:p w:rsidR="004A6FFB" w:rsidRPr="004A6FFB" w:rsidRDefault="004A6FFB" w:rsidP="004A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4A6FFB">
        <w:rPr>
          <w:rFonts w:ascii="Times New Roman" w:hAnsi="Times New Roman" w:cs="Times New Roman"/>
          <w:sz w:val="28"/>
          <w:szCs w:val="28"/>
          <w:lang w:bidi="ru-RU"/>
        </w:rPr>
        <w:t xml:space="preserve">-  по </w:t>
      </w:r>
      <w:proofErr w:type="spellStart"/>
      <w:r w:rsidRPr="004A6FFB">
        <w:rPr>
          <w:rFonts w:ascii="Times New Roman" w:hAnsi="Times New Roman" w:cs="Times New Roman"/>
          <w:sz w:val="28"/>
          <w:szCs w:val="28"/>
          <w:lang w:bidi="ru-RU"/>
        </w:rPr>
        <w:t>Дружногорскому</w:t>
      </w:r>
      <w:proofErr w:type="spellEnd"/>
      <w:r w:rsidRPr="004A6FFB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городскому поселению Гатчинского муниципального района Ленинградской области (Приобретение, установка и оборудование детской площадки по адресу: </w:t>
      </w:r>
      <w:proofErr w:type="spellStart"/>
      <w:r w:rsidRPr="004A6FFB">
        <w:rPr>
          <w:rFonts w:ascii="Times New Roman" w:hAnsi="Times New Roman" w:cs="Times New Roman"/>
          <w:sz w:val="28"/>
          <w:szCs w:val="28"/>
          <w:lang w:bidi="ru-RU"/>
        </w:rPr>
        <w:t>гп</w:t>
      </w:r>
      <w:proofErr w:type="spellEnd"/>
      <w:r w:rsidRPr="004A6FFB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4A6F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4A6FFB">
        <w:rPr>
          <w:rFonts w:ascii="Times New Roman" w:hAnsi="Times New Roman" w:cs="Times New Roman"/>
          <w:sz w:val="28"/>
          <w:szCs w:val="28"/>
          <w:lang w:bidi="ru-RU"/>
        </w:rPr>
        <w:t xml:space="preserve">Дружная Горка, ул. Урицкого) – в связи со сложными погодными условиями, работы по установке покрытия на детской игровой площадке перенесены на весенний период 2024 года, заявка на подтверждение потребности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4A6FFB">
        <w:rPr>
          <w:rFonts w:ascii="Times New Roman" w:hAnsi="Times New Roman" w:cs="Times New Roman"/>
          <w:sz w:val="28"/>
          <w:szCs w:val="28"/>
          <w:lang w:bidi="ru-RU"/>
        </w:rPr>
        <w:t>в неиспользованных средствах от муниципального образования поступила 10.01.2024;</w:t>
      </w:r>
      <w:proofErr w:type="gramEnd"/>
    </w:p>
    <w:p w:rsidR="004A6FFB" w:rsidRPr="004A6FFB" w:rsidRDefault="004A6FFB" w:rsidP="004A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6FFB">
        <w:rPr>
          <w:rFonts w:ascii="Times New Roman" w:hAnsi="Times New Roman" w:cs="Times New Roman"/>
          <w:sz w:val="28"/>
          <w:szCs w:val="28"/>
          <w:lang w:bidi="ru-RU"/>
        </w:rPr>
        <w:t xml:space="preserve">- по </w:t>
      </w:r>
      <w:proofErr w:type="spellStart"/>
      <w:r w:rsidRPr="004A6FFB">
        <w:rPr>
          <w:rFonts w:ascii="Times New Roman" w:hAnsi="Times New Roman" w:cs="Times New Roman"/>
          <w:sz w:val="28"/>
          <w:szCs w:val="28"/>
          <w:lang w:bidi="ru-RU"/>
        </w:rPr>
        <w:t>Копорскому</w:t>
      </w:r>
      <w:proofErr w:type="spellEnd"/>
      <w:r w:rsidRPr="004A6FFB">
        <w:rPr>
          <w:rFonts w:ascii="Times New Roman" w:hAnsi="Times New Roman" w:cs="Times New Roman"/>
          <w:sz w:val="28"/>
          <w:szCs w:val="28"/>
          <w:lang w:bidi="ru-RU"/>
        </w:rPr>
        <w:t xml:space="preserve"> сельскому поселению Ломоносовского муниципального района Ленинградской области (Текущий ремонт здания  МКУ "Центр культуры, спорта и молодежи" по адресу </w:t>
      </w:r>
      <w:proofErr w:type="spellStart"/>
      <w:r w:rsidRPr="004A6FFB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Start"/>
      <w:r w:rsidRPr="004A6FFB">
        <w:rPr>
          <w:rFonts w:ascii="Times New Roman" w:hAnsi="Times New Roman" w:cs="Times New Roman"/>
          <w:sz w:val="28"/>
          <w:szCs w:val="28"/>
          <w:lang w:bidi="ru-RU"/>
        </w:rPr>
        <w:t>.К</w:t>
      </w:r>
      <w:proofErr w:type="gramEnd"/>
      <w:r w:rsidRPr="004A6FFB">
        <w:rPr>
          <w:rFonts w:ascii="Times New Roman" w:hAnsi="Times New Roman" w:cs="Times New Roman"/>
          <w:sz w:val="28"/>
          <w:szCs w:val="28"/>
          <w:lang w:bidi="ru-RU"/>
        </w:rPr>
        <w:t>опорье</w:t>
      </w:r>
      <w:proofErr w:type="spellEnd"/>
      <w:r w:rsidRPr="004A6FFB">
        <w:rPr>
          <w:rFonts w:ascii="Times New Roman" w:hAnsi="Times New Roman" w:cs="Times New Roman"/>
          <w:sz w:val="28"/>
          <w:szCs w:val="28"/>
          <w:lang w:bidi="ru-RU"/>
        </w:rPr>
        <w:t>, ул. Благодатная, д.20) – в связи с невыполненными работами со стороны подрядчика.</w:t>
      </w:r>
    </w:p>
    <w:p w:rsidR="004A6FFB" w:rsidRPr="004A6FFB" w:rsidRDefault="004A6FFB" w:rsidP="004A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6FFB">
        <w:rPr>
          <w:rFonts w:ascii="Times New Roman" w:hAnsi="Times New Roman" w:cs="Times New Roman"/>
          <w:sz w:val="28"/>
          <w:szCs w:val="28"/>
          <w:lang w:bidi="ru-RU"/>
        </w:rPr>
        <w:t xml:space="preserve">Реализованные мероприятия направлены </w:t>
      </w:r>
      <w:proofErr w:type="gramStart"/>
      <w:r w:rsidRPr="004A6FFB">
        <w:rPr>
          <w:rFonts w:ascii="Times New Roman" w:hAnsi="Times New Roman" w:cs="Times New Roman"/>
          <w:sz w:val="28"/>
          <w:szCs w:val="28"/>
          <w:lang w:bidi="ru-RU"/>
        </w:rPr>
        <w:t>на</w:t>
      </w:r>
      <w:proofErr w:type="gramEnd"/>
      <w:r w:rsidRPr="004A6FFB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</w:p>
    <w:p w:rsidR="004A6FFB" w:rsidRPr="004A6FFB" w:rsidRDefault="004A6FFB" w:rsidP="004A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6FFB">
        <w:rPr>
          <w:rFonts w:ascii="Times New Roman" w:hAnsi="Times New Roman" w:cs="Times New Roman"/>
          <w:sz w:val="28"/>
          <w:szCs w:val="28"/>
          <w:lang w:bidi="ru-RU"/>
        </w:rPr>
        <w:t>- ремонт муниципальных образовательных учреждений, укрепление материально-технической базы (приобретение мебели, оборудования) - 312 мероприятий;</w:t>
      </w:r>
    </w:p>
    <w:p w:rsidR="004A6FFB" w:rsidRPr="004A6FFB" w:rsidRDefault="004A6FFB" w:rsidP="004A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6FFB">
        <w:rPr>
          <w:rFonts w:ascii="Times New Roman" w:hAnsi="Times New Roman" w:cs="Times New Roman"/>
          <w:sz w:val="28"/>
          <w:szCs w:val="28"/>
          <w:lang w:bidi="ru-RU"/>
        </w:rPr>
        <w:t>- ремонт муниципальных учреждений культуры, укрепление материально-технической базы (приобретение звуковой аппаратуры, оборудования, костюмов) - 170 мероприятий;</w:t>
      </w:r>
    </w:p>
    <w:p w:rsidR="004A6FFB" w:rsidRPr="004A6FFB" w:rsidRDefault="004A6FFB" w:rsidP="004A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6FFB">
        <w:rPr>
          <w:rFonts w:ascii="Times New Roman" w:hAnsi="Times New Roman" w:cs="Times New Roman"/>
          <w:sz w:val="28"/>
          <w:szCs w:val="28"/>
          <w:lang w:bidi="ru-RU"/>
        </w:rPr>
        <w:t>- ремонт дворовых территорий многоквартирных домов и подъездов к ним, организация уличного освещения - 155 мероприятий;</w:t>
      </w:r>
    </w:p>
    <w:p w:rsidR="004A6FFB" w:rsidRPr="004A6FFB" w:rsidRDefault="004A6FFB" w:rsidP="004A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6FFB">
        <w:rPr>
          <w:rFonts w:ascii="Times New Roman" w:hAnsi="Times New Roman" w:cs="Times New Roman"/>
          <w:sz w:val="28"/>
          <w:szCs w:val="28"/>
          <w:lang w:bidi="ru-RU"/>
        </w:rPr>
        <w:t>- ремонт муниципальных учреждений физкультуры и спорта, укрепление материально-технической базы (приобретение тренажеров, спортивного инвентаря) - 19 мероприятий;</w:t>
      </w:r>
    </w:p>
    <w:p w:rsidR="004A6FFB" w:rsidRPr="004A6FFB" w:rsidRDefault="004A6FFB" w:rsidP="004A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6FFB">
        <w:rPr>
          <w:rFonts w:ascii="Times New Roman" w:hAnsi="Times New Roman" w:cs="Times New Roman"/>
          <w:sz w:val="28"/>
          <w:szCs w:val="28"/>
          <w:lang w:bidi="ru-RU"/>
        </w:rPr>
        <w:t>- текущий ремонт памятников воинских захоронений Великой Отечественной войны – 5 мероприятий;</w:t>
      </w:r>
    </w:p>
    <w:p w:rsidR="004A6FFB" w:rsidRPr="004A6FFB" w:rsidRDefault="004A6FFB" w:rsidP="004A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6FFB">
        <w:rPr>
          <w:rFonts w:ascii="Times New Roman" w:hAnsi="Times New Roman" w:cs="Times New Roman"/>
          <w:sz w:val="28"/>
          <w:szCs w:val="28"/>
          <w:lang w:bidi="ru-RU"/>
        </w:rPr>
        <w:t>- укрепление материально-технической базы муниципальных организаций, оказывающих населению банные услуги – 8 мероприятий.</w:t>
      </w:r>
    </w:p>
    <w:p w:rsidR="00223A25" w:rsidRPr="00EF75D6" w:rsidRDefault="00223A25" w:rsidP="00223A25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6E0A66" w:rsidRDefault="009B44A6" w:rsidP="009B44A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одпрограмма </w:t>
      </w:r>
      <w:r w:rsidR="00223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Общество и власть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23A25" w:rsidRPr="006E0A66" w:rsidRDefault="00223A25" w:rsidP="009B44A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502E6" w:rsidRPr="004738FA" w:rsidRDefault="009502E6" w:rsidP="00950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В рамках подпрограммы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4738FA">
        <w:rPr>
          <w:rFonts w:ascii="Times New Roman" w:eastAsia="Times New Roman" w:hAnsi="Times New Roman"/>
          <w:sz w:val="28"/>
          <w:szCs w:val="28"/>
        </w:rPr>
        <w:t>предусмотрены ассигнования в сумме 59</w:t>
      </w:r>
      <w:r>
        <w:rPr>
          <w:rFonts w:ascii="Times New Roman" w:eastAsia="Times New Roman" w:hAnsi="Times New Roman"/>
          <w:sz w:val="28"/>
          <w:szCs w:val="28"/>
        </w:rPr>
        <w:t>2 2</w:t>
      </w:r>
      <w:r w:rsidRPr="004738FA">
        <w:rPr>
          <w:rFonts w:ascii="Times New Roman" w:eastAsia="Times New Roman" w:hAnsi="Times New Roman"/>
          <w:sz w:val="28"/>
          <w:szCs w:val="28"/>
        </w:rPr>
        <w:t>44,15 тыс. руб., фактическое финансирование по состоянию на 01.01.2024 составило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04D">
        <w:rPr>
          <w:rFonts w:ascii="Times New Roman" w:eastAsia="Times New Roman" w:hAnsi="Times New Roman"/>
          <w:sz w:val="28"/>
          <w:szCs w:val="28"/>
        </w:rPr>
        <w:t>59</w:t>
      </w:r>
      <w:r w:rsidR="008C0889" w:rsidRPr="0097104D">
        <w:rPr>
          <w:rFonts w:ascii="Times New Roman" w:eastAsia="Times New Roman" w:hAnsi="Times New Roman"/>
          <w:sz w:val="28"/>
          <w:szCs w:val="28"/>
        </w:rPr>
        <w:t>2</w:t>
      </w:r>
      <w:r w:rsidRPr="0097104D">
        <w:rPr>
          <w:rFonts w:ascii="Times New Roman" w:eastAsia="Times New Roman" w:hAnsi="Times New Roman"/>
          <w:sz w:val="28"/>
          <w:szCs w:val="28"/>
        </w:rPr>
        <w:t> </w:t>
      </w:r>
      <w:r w:rsidR="008C0889" w:rsidRPr="0097104D">
        <w:rPr>
          <w:rFonts w:ascii="Times New Roman" w:eastAsia="Times New Roman" w:hAnsi="Times New Roman"/>
          <w:sz w:val="28"/>
          <w:szCs w:val="28"/>
        </w:rPr>
        <w:t>2</w:t>
      </w:r>
      <w:r w:rsidRPr="0097104D">
        <w:rPr>
          <w:rFonts w:ascii="Times New Roman" w:eastAsia="Times New Roman" w:hAnsi="Times New Roman"/>
          <w:sz w:val="28"/>
          <w:szCs w:val="28"/>
        </w:rPr>
        <w:t>17,75  тыс. руб., выполнено по состоянию на 01.01.2024 – 58</w:t>
      </w:r>
      <w:r w:rsidR="00F77588" w:rsidRPr="0097104D">
        <w:rPr>
          <w:rFonts w:ascii="Times New Roman" w:eastAsia="Times New Roman" w:hAnsi="Times New Roman"/>
          <w:sz w:val="28"/>
          <w:szCs w:val="28"/>
        </w:rPr>
        <w:t>9</w:t>
      </w:r>
      <w:r w:rsidRPr="0097104D">
        <w:rPr>
          <w:rFonts w:ascii="Times New Roman" w:eastAsia="Times New Roman" w:hAnsi="Times New Roman"/>
          <w:sz w:val="28"/>
          <w:szCs w:val="28"/>
        </w:rPr>
        <w:t> </w:t>
      </w:r>
      <w:r w:rsidR="00F77588" w:rsidRPr="0097104D">
        <w:rPr>
          <w:rFonts w:ascii="Times New Roman" w:eastAsia="Times New Roman" w:hAnsi="Times New Roman"/>
          <w:sz w:val="28"/>
          <w:szCs w:val="28"/>
        </w:rPr>
        <w:t>4</w:t>
      </w:r>
      <w:r w:rsidRPr="0097104D">
        <w:rPr>
          <w:rFonts w:ascii="Times New Roman" w:eastAsia="Times New Roman" w:hAnsi="Times New Roman"/>
          <w:sz w:val="28"/>
          <w:szCs w:val="28"/>
        </w:rPr>
        <w:t>53,53  тыс. руб.</w:t>
      </w:r>
      <w:r w:rsidR="001144FA">
        <w:rPr>
          <w:rFonts w:ascii="Times New Roman" w:eastAsia="Times New Roman" w:hAnsi="Times New Roman"/>
          <w:sz w:val="28"/>
          <w:szCs w:val="28"/>
        </w:rPr>
        <w:t xml:space="preserve"> или 99,5 %.</w:t>
      </w:r>
    </w:p>
    <w:p w:rsidR="007B0CBC" w:rsidRPr="007B0CBC" w:rsidRDefault="007B0CBC" w:rsidP="007B0CB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7B0C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рамках </w:t>
      </w:r>
      <w:r w:rsidRPr="007B0C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комплекса процессных мероприятий «Развитие защиты прав потребителей»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</w:t>
      </w:r>
      <w:r w:rsidRPr="007B0CBC">
        <w:rPr>
          <w:rFonts w:ascii="Times New Roman" w:eastAsiaTheme="minorHAnsi" w:hAnsi="Times New Roman" w:cs="Times New Roman"/>
          <w:sz w:val="28"/>
          <w:szCs w:val="28"/>
          <w:lang w:eastAsia="en-US"/>
        </w:rPr>
        <w:t>асходы исполнены на 100,0 % к годовым бюджетным назначениям в сумме  2 100,0 тыс. рублей, в том числе:</w:t>
      </w:r>
    </w:p>
    <w:p w:rsidR="007B0CBC" w:rsidRPr="007B0CBC" w:rsidRDefault="007B0CBC" w:rsidP="007B0CB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CB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на содействие развитию информационной грамотности в сфере защиты прав потребителей</w:t>
      </w:r>
      <w:r w:rsidRPr="007B0CB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7B0C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Ленинградской области предусмотрены бюджетные ассигнования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B0C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сумме 120,0 тыс. рублей, в том числе: </w:t>
      </w:r>
    </w:p>
    <w:p w:rsidR="007B0CBC" w:rsidRPr="007B0CBC" w:rsidRDefault="007B0CBC" w:rsidP="007B0CB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C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на организацию и проведение обучающих семинаров по законодательству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B0CBC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защите прав потребителей для юридических лиц, индивидуальных предпринимателей и населения Ленинградской области  бюджетные ассигнования исполнены в сумме 70,0 тыс. рублей;</w:t>
      </w:r>
    </w:p>
    <w:p w:rsidR="007B0CBC" w:rsidRPr="007B0CBC" w:rsidRDefault="007B0CBC" w:rsidP="007B0CB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CBC">
        <w:rPr>
          <w:rFonts w:ascii="Times New Roman" w:eastAsiaTheme="minorHAnsi" w:hAnsi="Times New Roman" w:cs="Times New Roman"/>
          <w:sz w:val="28"/>
          <w:szCs w:val="28"/>
          <w:lang w:eastAsia="en-US"/>
        </w:rPr>
        <w:t>-   на разработку и издание информационно-справочных материалов для населения, предпринимателей и юридических лиц по вопросам защиты прав потребителей в сумме 50,0 тыс. рублей. Исполнение составило 100% от суммы годовых назначений. Разработаны, изданы и распространены памятки по вопросам защиты прав потребителей в количестве 3000 штук;</w:t>
      </w:r>
    </w:p>
    <w:p w:rsidR="007B0CBC" w:rsidRPr="007B0CBC" w:rsidRDefault="007B0CBC" w:rsidP="007B0CB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C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реализацию мероприятия «Субсидии некоммерческим организациям, осуществляющим оказание бесплатной юридической помощи по вопросам защиты прав потребителей на территории Ленинградской области» бюджетные ассигнования исполнены 100,0% в сумме 1 980,0 тыс. рублей. Комитетом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B0CBC">
        <w:rPr>
          <w:rFonts w:ascii="Times New Roman" w:eastAsiaTheme="minorHAnsi" w:hAnsi="Times New Roman" w:cs="Times New Roman"/>
          <w:sz w:val="28"/>
          <w:szCs w:val="28"/>
          <w:lang w:eastAsia="en-US"/>
        </w:rPr>
        <w:t>15 февраля 2023 года заключено Соглашение</w:t>
      </w:r>
      <w:r w:rsidRPr="007B0C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B0C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01 с региональным отделением  Общероссийского общественного движения в защиту прав и интересов потребителей «Объединение потребителей России» в  Ленинградской области о предоставлении субсидии на осуществление оказания бесплатной юридической помощи населению по вопросам защиты прав потребителей.  Потребителям оказано 3240 консультаций.  </w:t>
      </w:r>
    </w:p>
    <w:p w:rsidR="00600203" w:rsidRDefault="00600203" w:rsidP="00EF6AA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38FA" w:rsidRPr="004738FA" w:rsidRDefault="003E629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629A">
        <w:rPr>
          <w:rFonts w:ascii="Times New Roman" w:eastAsia="Times New Roman" w:hAnsi="Times New Roman"/>
          <w:b/>
          <w:sz w:val="28"/>
          <w:szCs w:val="28"/>
        </w:rPr>
        <w:t xml:space="preserve">Комитетом по печати Ленинградской области </w:t>
      </w:r>
      <w:r w:rsidRPr="003E629A">
        <w:rPr>
          <w:rFonts w:ascii="Times New Roman" w:eastAsia="Times New Roman" w:hAnsi="Times New Roman"/>
          <w:sz w:val="28"/>
          <w:szCs w:val="28"/>
        </w:rPr>
        <w:t xml:space="preserve">(далее – Комитет) </w:t>
      </w:r>
      <w:r w:rsidR="004738FA">
        <w:rPr>
          <w:rFonts w:ascii="Times New Roman" w:eastAsia="Times New Roman" w:hAnsi="Times New Roman"/>
          <w:sz w:val="28"/>
          <w:szCs w:val="28"/>
        </w:rPr>
        <w:t xml:space="preserve">в </w:t>
      </w:r>
      <w:r w:rsidR="004738FA" w:rsidRPr="004738FA">
        <w:rPr>
          <w:rFonts w:ascii="Times New Roman" w:eastAsia="Times New Roman" w:hAnsi="Times New Roman"/>
          <w:sz w:val="28"/>
          <w:szCs w:val="28"/>
        </w:rPr>
        <w:t>2023 год</w:t>
      </w:r>
      <w:r w:rsidR="004738FA">
        <w:rPr>
          <w:rFonts w:ascii="Times New Roman" w:eastAsia="Times New Roman" w:hAnsi="Times New Roman"/>
          <w:sz w:val="28"/>
          <w:szCs w:val="28"/>
        </w:rPr>
        <w:t>у</w:t>
      </w:r>
      <w:r w:rsidR="004738FA" w:rsidRPr="004738FA">
        <w:rPr>
          <w:rFonts w:ascii="Times New Roman" w:eastAsia="Times New Roman" w:hAnsi="Times New Roman"/>
          <w:sz w:val="28"/>
          <w:szCs w:val="28"/>
        </w:rPr>
        <w:t xml:space="preserve"> реализовывались мероприятия подпрограммы «Общество и власть» (далее – подпрограмма).</w:t>
      </w:r>
    </w:p>
    <w:p w:rsidR="004738FA" w:rsidRPr="004312FC" w:rsidRDefault="004738FA" w:rsidP="009502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312FC">
        <w:rPr>
          <w:rFonts w:ascii="Times New Roman" w:eastAsia="Times New Roman" w:hAnsi="Times New Roman"/>
          <w:b/>
          <w:sz w:val="28"/>
          <w:szCs w:val="28"/>
        </w:rPr>
        <w:t>За 2023 год достигнуты следующие результаты: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 xml:space="preserve">Обеспечено 365 дней функционирования официального </w:t>
      </w:r>
      <w:proofErr w:type="gramStart"/>
      <w:r w:rsidRPr="004738FA"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gramEnd"/>
      <w:r w:rsidRPr="004738FA">
        <w:rPr>
          <w:rFonts w:ascii="Times New Roman" w:eastAsia="Times New Roman" w:hAnsi="Times New Roman"/>
          <w:sz w:val="28"/>
          <w:szCs w:val="28"/>
        </w:rPr>
        <w:t xml:space="preserve"> Администрации Ленинградской области lenobl.ru. 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Проведено 1 социологическое исследование.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 xml:space="preserve">Разработано и создано 152 </w:t>
      </w:r>
      <w:proofErr w:type="gramStart"/>
      <w:r w:rsidRPr="004738FA">
        <w:rPr>
          <w:rFonts w:ascii="Times New Roman" w:eastAsia="Times New Roman" w:hAnsi="Times New Roman"/>
          <w:sz w:val="28"/>
          <w:szCs w:val="28"/>
        </w:rPr>
        <w:t>дизайн-макета</w:t>
      </w:r>
      <w:proofErr w:type="gramEnd"/>
      <w:r w:rsidRPr="004738FA">
        <w:rPr>
          <w:rFonts w:ascii="Times New Roman" w:eastAsia="Times New Roman" w:hAnsi="Times New Roman"/>
          <w:sz w:val="28"/>
          <w:szCs w:val="28"/>
        </w:rPr>
        <w:t xml:space="preserve"> баннеров социальной рекламы</w:t>
      </w:r>
      <w:r w:rsidRPr="004738FA">
        <w:rPr>
          <w:rFonts w:ascii="Times New Roman" w:eastAsia="Times New Roman" w:hAnsi="Times New Roman"/>
          <w:sz w:val="28"/>
          <w:szCs w:val="28"/>
        </w:rPr>
        <w:br/>
        <w:t xml:space="preserve">для различных вариантов размещения (рекламные конструкции, цифровые экраны, информационные ресурсы в сети «Интернет», на единых платежных документах, в электропоездах). 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Организовано размещение 1584 баннеров наружной рекламы, 23 баннера</w:t>
      </w:r>
      <w:r w:rsidRPr="004738FA">
        <w:rPr>
          <w:rFonts w:ascii="Times New Roman" w:eastAsia="Times New Roman" w:hAnsi="Times New Roman"/>
          <w:sz w:val="28"/>
          <w:szCs w:val="28"/>
        </w:rPr>
        <w:br/>
        <w:t xml:space="preserve">на информационных ресурсах в сети «Интернет», 2500 </w:t>
      </w:r>
      <w:proofErr w:type="spellStart"/>
      <w:r w:rsidRPr="004738FA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Pr="004738FA">
        <w:rPr>
          <w:rFonts w:ascii="Times New Roman" w:eastAsia="Times New Roman" w:hAnsi="Times New Roman"/>
          <w:sz w:val="28"/>
          <w:szCs w:val="28"/>
        </w:rPr>
        <w:t xml:space="preserve"> в вагонах электропоездов, социально значимой информации на единых платежных документах по оплате жилищно-коммунальных услуг общим объемом 10 800 000 экземпляров. Организовано создание 3 информационных видеороликов о новых сервисах портала государственных и муниципальных услуг Ленинградской области new.gu.lenobl.ru и 1 видеоролик социальной рекламы о культурно-исторических объектах Ленинградской области для размещения в электропоездах «Сапсан». Изготовлено полиграфической продукции (плакаты, листовки, </w:t>
      </w:r>
      <w:proofErr w:type="spellStart"/>
      <w:r w:rsidRPr="004738FA">
        <w:rPr>
          <w:rFonts w:ascii="Times New Roman" w:eastAsia="Times New Roman" w:hAnsi="Times New Roman"/>
          <w:sz w:val="28"/>
          <w:szCs w:val="28"/>
        </w:rPr>
        <w:t>евробуклеты</w:t>
      </w:r>
      <w:proofErr w:type="spellEnd"/>
      <w:r w:rsidRPr="004738FA">
        <w:rPr>
          <w:rFonts w:ascii="Times New Roman" w:eastAsia="Times New Roman" w:hAnsi="Times New Roman"/>
          <w:sz w:val="28"/>
          <w:szCs w:val="28"/>
        </w:rPr>
        <w:t>) общим объемом 137 500 экземпляров, а также тираж брошюр 10 000 экземпляров.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lastRenderedPageBreak/>
        <w:t xml:space="preserve">В СМИ и на их ресурсах в сети Интернет выпущено более 55 537 информационных материалов разного формата и сюжетов на социально значимые темы. 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3. Подробная информация, характеризующая реализацию мероприятий подпрограммы.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В рамках подпрограммы</w:t>
      </w:r>
      <w:r w:rsidR="009502E6">
        <w:rPr>
          <w:rFonts w:ascii="Times New Roman" w:eastAsia="Times New Roman" w:hAnsi="Times New Roman"/>
          <w:sz w:val="28"/>
          <w:szCs w:val="28"/>
        </w:rPr>
        <w:t>, курируемой Комитетом,</w:t>
      </w:r>
      <w:r w:rsidRPr="004738FA">
        <w:rPr>
          <w:rFonts w:ascii="Times New Roman" w:eastAsia="Times New Roman" w:hAnsi="Times New Roman"/>
          <w:sz w:val="28"/>
          <w:szCs w:val="28"/>
        </w:rPr>
        <w:t xml:space="preserve"> предусмотрены ассигнования в сумме 590 144,15  тыс. руб., фактическое финансирование по состоянию на 01.01.2024 составило</w:t>
      </w:r>
      <w:r w:rsidR="009502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38FA">
        <w:rPr>
          <w:rFonts w:ascii="Times New Roman" w:eastAsia="Times New Roman" w:hAnsi="Times New Roman"/>
          <w:sz w:val="28"/>
          <w:szCs w:val="28"/>
        </w:rPr>
        <w:t>590 117,75  тыс. руб., выполнено по состоянию на 01.01.2024 – 587 353,53  тыс. руб.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В рамках реализации комплекса процессных мероприятий</w:t>
      </w:r>
      <w:r w:rsidRPr="004738FA">
        <w:rPr>
          <w:rFonts w:ascii="Times New Roman" w:eastAsia="Times New Roman" w:hAnsi="Times New Roman"/>
          <w:b/>
          <w:sz w:val="28"/>
          <w:szCs w:val="28"/>
        </w:rPr>
        <w:t xml:space="preserve"> «Повышение информационной открытости органов государственной власти Ленинградской области»: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b/>
          <w:sz w:val="28"/>
          <w:szCs w:val="28"/>
        </w:rPr>
        <w:t>По п.</w:t>
      </w:r>
      <w:r w:rsidR="004312F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738FA">
        <w:rPr>
          <w:rFonts w:ascii="Times New Roman" w:eastAsia="Times New Roman" w:hAnsi="Times New Roman"/>
          <w:b/>
          <w:sz w:val="28"/>
          <w:szCs w:val="28"/>
        </w:rPr>
        <w:t>3.2.1</w:t>
      </w:r>
      <w:r w:rsidRPr="004738FA">
        <w:rPr>
          <w:rFonts w:ascii="Times New Roman" w:eastAsia="Times New Roman" w:hAnsi="Times New Roman"/>
          <w:sz w:val="28"/>
          <w:szCs w:val="28"/>
        </w:rPr>
        <w:t xml:space="preserve"> «Обеспечение функционирования государственной информационной системы «Официальный интернет-портал Администрации Ленинградской области»: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Комитетом заключен контракт на оказание услуг по сопровождению государственной информационной системы «Официальный интернет-портал Администрации Ленинградской области». В рамках исполнения контракта</w:t>
      </w:r>
      <w:r w:rsidRPr="004738FA">
        <w:rPr>
          <w:rFonts w:ascii="Times New Roman" w:eastAsia="Times New Roman" w:hAnsi="Times New Roman"/>
          <w:sz w:val="28"/>
          <w:szCs w:val="28"/>
        </w:rPr>
        <w:br/>
        <w:t xml:space="preserve">за отчетный период обеспечено 365 дней функционирования официального </w:t>
      </w:r>
      <w:proofErr w:type="gramStart"/>
      <w:r w:rsidRPr="004738FA"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gramEnd"/>
      <w:r w:rsidRPr="004738FA">
        <w:rPr>
          <w:rFonts w:ascii="Times New Roman" w:eastAsia="Times New Roman" w:hAnsi="Times New Roman"/>
          <w:sz w:val="28"/>
          <w:szCs w:val="28"/>
        </w:rPr>
        <w:t xml:space="preserve"> Администрации Ленинградской области lenobl.ru. 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b/>
          <w:sz w:val="28"/>
          <w:szCs w:val="28"/>
        </w:rPr>
        <w:t>По п. 3.2.2</w:t>
      </w:r>
      <w:r w:rsidRPr="004738FA">
        <w:rPr>
          <w:rFonts w:ascii="Times New Roman" w:eastAsia="Times New Roman" w:hAnsi="Times New Roman"/>
          <w:sz w:val="28"/>
          <w:szCs w:val="28"/>
        </w:rPr>
        <w:t xml:space="preserve"> «Организация научных, аналитических и социологических исследований»: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bCs/>
          <w:sz w:val="28"/>
          <w:szCs w:val="28"/>
        </w:rPr>
        <w:t>Расходы по данному направлению за 2023 год составили</w:t>
      </w:r>
      <w:r w:rsidRPr="004738FA">
        <w:rPr>
          <w:rFonts w:ascii="Times New Roman" w:eastAsia="Times New Roman" w:hAnsi="Times New Roman"/>
          <w:bCs/>
          <w:sz w:val="28"/>
          <w:szCs w:val="28"/>
        </w:rPr>
        <w:br/>
        <w:t>12 467,78 тыс. рублей.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 xml:space="preserve">Проведено социологическое исследование отношения жителей Ленинградской области к негативным социальным явлениям и деструктивному поведению (отношение к употреблению наркотиков) </w:t>
      </w:r>
      <w:proofErr w:type="gramStart"/>
      <w:r w:rsidRPr="004738FA">
        <w:rPr>
          <w:rFonts w:ascii="Times New Roman" w:eastAsia="Times New Roman" w:hAnsi="Times New Roman"/>
          <w:sz w:val="28"/>
          <w:szCs w:val="28"/>
        </w:rPr>
        <w:t>согласно</w:t>
      </w:r>
      <w:proofErr w:type="gramEnd"/>
      <w:r w:rsidRPr="004738FA">
        <w:rPr>
          <w:rFonts w:ascii="Times New Roman" w:eastAsia="Times New Roman" w:hAnsi="Times New Roman"/>
          <w:sz w:val="28"/>
          <w:szCs w:val="28"/>
        </w:rPr>
        <w:t xml:space="preserve"> государственного контракта №К-03/22 от 22.07.2022 года. Проведена научно-исследовательская работа на тему: «Формирование аналитической базы мониторинга общественного мнения населения Ленинградской области о проблемах и приоритетах социально - экономического развития региона в контексте реализации национальных проектов развития Российской Федерации до 2030 года» согласно государственному контракту </w:t>
      </w:r>
      <w:r w:rsidR="004312FC">
        <w:rPr>
          <w:rFonts w:ascii="Times New Roman" w:eastAsia="Times New Roman" w:hAnsi="Times New Roman"/>
          <w:sz w:val="28"/>
          <w:szCs w:val="28"/>
        </w:rPr>
        <w:br/>
      </w:r>
      <w:r w:rsidRPr="004738FA">
        <w:rPr>
          <w:rFonts w:ascii="Times New Roman" w:eastAsia="Times New Roman" w:hAnsi="Times New Roman"/>
          <w:sz w:val="28"/>
          <w:szCs w:val="28"/>
        </w:rPr>
        <w:t>№К-03/23 от 15.05.2023 года.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 xml:space="preserve">В рамках реализации комплекса процессных мероприятий </w:t>
      </w:r>
      <w:r w:rsidRPr="004738FA">
        <w:rPr>
          <w:rFonts w:ascii="Times New Roman" w:eastAsia="Times New Roman" w:hAnsi="Times New Roman"/>
          <w:b/>
          <w:sz w:val="28"/>
          <w:szCs w:val="28"/>
        </w:rPr>
        <w:t>«Организация создания и реализации социальной рекламы и социально значимых проектов»: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b/>
          <w:sz w:val="28"/>
          <w:szCs w:val="28"/>
        </w:rPr>
        <w:t>По п. 3.3.1</w:t>
      </w:r>
      <w:r w:rsidRPr="004738FA">
        <w:rPr>
          <w:rFonts w:ascii="Times New Roman" w:eastAsia="Times New Roman" w:hAnsi="Times New Roman"/>
          <w:sz w:val="28"/>
          <w:szCs w:val="28"/>
        </w:rPr>
        <w:t xml:space="preserve"> «Организация мероприятий в сфере социальной рекламы»: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 xml:space="preserve">Комитетом заключено 12 государственных контрактов. </w:t>
      </w:r>
      <w:proofErr w:type="gramStart"/>
      <w:r w:rsidRPr="004738FA">
        <w:rPr>
          <w:rFonts w:ascii="Times New Roman" w:eastAsia="Times New Roman" w:hAnsi="Times New Roman"/>
          <w:sz w:val="28"/>
          <w:szCs w:val="28"/>
        </w:rPr>
        <w:t>Разработано и создано 60 дизайн-макетов баннеров социальной рекламы для размещения на рекламных конструкциях, 20 дизайн-макетов рекламных роликов для размещения на цифровых экранах, 50 дизайн-макетов для размещения баннеров на информационных ресурсах в сети Интернет, 12 макетов информационно-разъяснительных материалов для размещения на единых платежных документах и 10 макетов для размещения рекламы в электропоездах.</w:t>
      </w:r>
      <w:proofErr w:type="gramEnd"/>
      <w:r w:rsidRPr="004738FA">
        <w:rPr>
          <w:rFonts w:ascii="Times New Roman" w:eastAsia="Times New Roman" w:hAnsi="Times New Roman"/>
          <w:sz w:val="28"/>
          <w:szCs w:val="28"/>
        </w:rPr>
        <w:t xml:space="preserve"> Организовано размещение 1584 баннеров наружной рекламы, 10 рекламных роликов на цифровых экранах, 23 баннеров на информационных ресурсах «</w:t>
      </w:r>
      <w:proofErr w:type="spellStart"/>
      <w:r w:rsidRPr="004738FA">
        <w:rPr>
          <w:rFonts w:ascii="Times New Roman" w:eastAsia="Times New Roman" w:hAnsi="Times New Roman"/>
          <w:sz w:val="28"/>
          <w:szCs w:val="28"/>
        </w:rPr>
        <w:t>Фонтанка</w:t>
      </w:r>
      <w:proofErr w:type="gramStart"/>
      <w:r w:rsidRPr="004738FA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4738FA">
        <w:rPr>
          <w:rFonts w:ascii="Times New Roman" w:eastAsia="Times New Roman" w:hAnsi="Times New Roman"/>
          <w:sz w:val="28"/>
          <w:szCs w:val="28"/>
        </w:rPr>
        <w:t>у</w:t>
      </w:r>
      <w:proofErr w:type="spellEnd"/>
      <w:r w:rsidRPr="004738FA">
        <w:rPr>
          <w:rFonts w:ascii="Times New Roman" w:eastAsia="Times New Roman" w:hAnsi="Times New Roman"/>
          <w:sz w:val="28"/>
          <w:szCs w:val="28"/>
        </w:rPr>
        <w:t xml:space="preserve">», 47News.ru», «Online47.ru», 2500 </w:t>
      </w:r>
      <w:proofErr w:type="spellStart"/>
      <w:r w:rsidRPr="004738FA">
        <w:rPr>
          <w:rFonts w:ascii="Times New Roman" w:eastAsia="Times New Roman" w:hAnsi="Times New Roman"/>
          <w:sz w:val="28"/>
          <w:szCs w:val="28"/>
        </w:rPr>
        <w:lastRenderedPageBreak/>
        <w:t>стикеров</w:t>
      </w:r>
      <w:proofErr w:type="spellEnd"/>
      <w:r w:rsidRPr="004738FA">
        <w:rPr>
          <w:rFonts w:ascii="Times New Roman" w:eastAsia="Times New Roman" w:hAnsi="Times New Roman"/>
          <w:sz w:val="28"/>
          <w:szCs w:val="28"/>
        </w:rPr>
        <w:t xml:space="preserve"> в вагонах электропоездов и социально значимых материалов  на единых платежных документах по оплате жилищно-коммунальных услуг общим объемом 10 800 000 экземпляров. Организовано создание 3 информационных видеороликов о новых сервисах портала государственных и муниципальных услуг Ленинградской области new.gu.lenobl.ru и 1 видеоролика социальной рекламы о культурно-исторических объектах Ленинградской области для размещения в электропоездах «Сапсан». Изготовлена полиграфическая продукция (плакаты, листовки, </w:t>
      </w:r>
      <w:proofErr w:type="spellStart"/>
      <w:r w:rsidRPr="004738FA">
        <w:rPr>
          <w:rFonts w:ascii="Times New Roman" w:eastAsia="Times New Roman" w:hAnsi="Times New Roman"/>
          <w:sz w:val="28"/>
          <w:szCs w:val="28"/>
        </w:rPr>
        <w:t>евробуклеты</w:t>
      </w:r>
      <w:proofErr w:type="spellEnd"/>
      <w:r w:rsidRPr="004738FA">
        <w:rPr>
          <w:rFonts w:ascii="Times New Roman" w:eastAsia="Times New Roman" w:hAnsi="Times New Roman"/>
          <w:sz w:val="28"/>
          <w:szCs w:val="28"/>
        </w:rPr>
        <w:t>) общим объемом 137 500 экземпляров, а также тираж брошюр 10 000 экземпляров.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b/>
          <w:sz w:val="28"/>
          <w:szCs w:val="28"/>
        </w:rPr>
        <w:t>По п. 3.3.2</w:t>
      </w:r>
      <w:r w:rsidRPr="004738FA">
        <w:rPr>
          <w:rFonts w:ascii="Times New Roman" w:eastAsia="Times New Roman" w:hAnsi="Times New Roman"/>
          <w:sz w:val="28"/>
          <w:szCs w:val="28"/>
        </w:rPr>
        <w:t xml:space="preserve"> «Субсидии на реализацию социально значимых проектов в сфере книгоиздания»: 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По итогам конкурсного отбора получателями субсидий из областного бюджета Ленинградской области на реализацию социально значимых проектов в сфере книгоиздания в 2023 году признано пять организаций. Три литературных проекта реализованы для пополнения библиотек детской литературой, два проекта посвящены теме Великой Отечественной войны.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738FA">
        <w:rPr>
          <w:rFonts w:ascii="Times New Roman" w:eastAsia="Times New Roman" w:hAnsi="Times New Roman"/>
          <w:sz w:val="28"/>
          <w:szCs w:val="28"/>
        </w:rPr>
        <w:t>Общая сумма средств, перечисленная получателям на реализацию проектов составляет</w:t>
      </w:r>
      <w:proofErr w:type="gramEnd"/>
      <w:r w:rsidRPr="004738FA">
        <w:rPr>
          <w:rFonts w:ascii="Times New Roman" w:eastAsia="Times New Roman" w:hAnsi="Times New Roman"/>
          <w:sz w:val="28"/>
          <w:szCs w:val="28"/>
        </w:rPr>
        <w:t xml:space="preserve"> 1 839,60 тыс. руб.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b/>
          <w:sz w:val="28"/>
          <w:szCs w:val="28"/>
        </w:rPr>
        <w:t>По п. 3.3.3</w:t>
      </w:r>
      <w:r w:rsidRPr="004738FA">
        <w:rPr>
          <w:rFonts w:ascii="Times New Roman" w:eastAsia="Times New Roman" w:hAnsi="Times New Roman"/>
          <w:sz w:val="28"/>
          <w:szCs w:val="28"/>
        </w:rPr>
        <w:t xml:space="preserve"> «Гранты в форме субсидий из областного бюджета Ленинградской области юридическим лицам и индивидуальным предпринимателям на реализацию </w:t>
      </w:r>
      <w:proofErr w:type="spellStart"/>
      <w:r w:rsidRPr="004738FA">
        <w:rPr>
          <w:rFonts w:ascii="Times New Roman" w:eastAsia="Times New Roman" w:hAnsi="Times New Roman"/>
          <w:sz w:val="28"/>
          <w:szCs w:val="28"/>
        </w:rPr>
        <w:t>медиапроектов</w:t>
      </w:r>
      <w:proofErr w:type="spellEnd"/>
      <w:r w:rsidRPr="004738FA">
        <w:rPr>
          <w:rFonts w:ascii="Times New Roman" w:eastAsia="Times New Roman" w:hAnsi="Times New Roman"/>
          <w:sz w:val="28"/>
          <w:szCs w:val="28"/>
        </w:rPr>
        <w:t>»: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 xml:space="preserve">В рамках реализации мероприятия Комитетом по результатам конкурсных отборов, проведенных в марте и мае 2023 года, были заключены договоры с 40 получателями грантов в форме субсидий на реализацию </w:t>
      </w:r>
      <w:proofErr w:type="spellStart"/>
      <w:r w:rsidRPr="004738FA">
        <w:rPr>
          <w:rFonts w:ascii="Times New Roman" w:eastAsia="Times New Roman" w:hAnsi="Times New Roman"/>
          <w:sz w:val="28"/>
          <w:szCs w:val="28"/>
        </w:rPr>
        <w:t>медиапроектов</w:t>
      </w:r>
      <w:proofErr w:type="spellEnd"/>
      <w:r w:rsidRPr="004738FA">
        <w:rPr>
          <w:rFonts w:ascii="Times New Roman" w:eastAsia="Times New Roman" w:hAnsi="Times New Roman"/>
          <w:sz w:val="28"/>
          <w:szCs w:val="28"/>
        </w:rPr>
        <w:t xml:space="preserve"> и перечислены средства из областного бюджета Ленинградской области в размере 34 999,99 тыс. руб. 00 коп.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 xml:space="preserve">По состоянию на 01.01.2024 года </w:t>
      </w:r>
      <w:proofErr w:type="spellStart"/>
      <w:r w:rsidRPr="004738FA">
        <w:rPr>
          <w:rFonts w:ascii="Times New Roman" w:eastAsia="Times New Roman" w:hAnsi="Times New Roman"/>
          <w:sz w:val="28"/>
          <w:szCs w:val="28"/>
        </w:rPr>
        <w:t>медиапроекты</w:t>
      </w:r>
      <w:proofErr w:type="spellEnd"/>
      <w:r w:rsidRPr="004738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738FA">
        <w:rPr>
          <w:rFonts w:ascii="Times New Roman" w:eastAsia="Times New Roman" w:hAnsi="Times New Roman"/>
          <w:sz w:val="28"/>
          <w:szCs w:val="28"/>
        </w:rPr>
        <w:t>реализованы</w:t>
      </w:r>
      <w:proofErr w:type="gramEnd"/>
      <w:r w:rsidRPr="004738FA">
        <w:rPr>
          <w:rFonts w:ascii="Times New Roman" w:eastAsia="Times New Roman" w:hAnsi="Times New Roman"/>
          <w:sz w:val="28"/>
          <w:szCs w:val="28"/>
        </w:rPr>
        <w:t xml:space="preserve"> в полном объеме. 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 xml:space="preserve">В рамках реализации комплекса процессных мероприятий </w:t>
      </w:r>
      <w:r w:rsidRPr="004738FA">
        <w:rPr>
          <w:rFonts w:ascii="Times New Roman" w:eastAsia="Times New Roman" w:hAnsi="Times New Roman"/>
          <w:b/>
          <w:sz w:val="28"/>
          <w:szCs w:val="28"/>
        </w:rPr>
        <w:t>«Поддержка средств массовой информации и развитие медиасреды»: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b/>
          <w:sz w:val="28"/>
          <w:szCs w:val="28"/>
        </w:rPr>
        <w:t>По п. 3.4.1</w:t>
      </w:r>
      <w:r w:rsidRPr="004738FA">
        <w:rPr>
          <w:rFonts w:ascii="Times New Roman" w:eastAsia="Times New Roman" w:hAnsi="Times New Roman"/>
          <w:sz w:val="28"/>
          <w:szCs w:val="28"/>
        </w:rPr>
        <w:t xml:space="preserve"> «Организация и проведение творческих и информационных мероприятий для представителей медиа-сферы Ленинградской области и организация участия </w:t>
      </w:r>
      <w:proofErr w:type="spellStart"/>
      <w:r w:rsidRPr="004738FA">
        <w:rPr>
          <w:rFonts w:ascii="Times New Roman" w:eastAsia="Times New Roman" w:hAnsi="Times New Roman"/>
          <w:sz w:val="28"/>
          <w:szCs w:val="28"/>
        </w:rPr>
        <w:t>медиасферы</w:t>
      </w:r>
      <w:proofErr w:type="spellEnd"/>
      <w:r w:rsidRPr="004738FA">
        <w:rPr>
          <w:rFonts w:ascii="Times New Roman" w:eastAsia="Times New Roman" w:hAnsi="Times New Roman"/>
          <w:sz w:val="28"/>
          <w:szCs w:val="28"/>
        </w:rPr>
        <w:t xml:space="preserve"> Ленинградской области в мероприятиях»: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738FA">
        <w:rPr>
          <w:rFonts w:ascii="Times New Roman" w:eastAsia="Times New Roman" w:hAnsi="Times New Roman"/>
          <w:sz w:val="28"/>
          <w:szCs w:val="28"/>
        </w:rPr>
        <w:t>Организованы</w:t>
      </w:r>
      <w:proofErr w:type="gramEnd"/>
      <w:r w:rsidRPr="004738FA">
        <w:rPr>
          <w:rFonts w:ascii="Times New Roman" w:eastAsia="Times New Roman" w:hAnsi="Times New Roman"/>
          <w:sz w:val="28"/>
          <w:szCs w:val="28"/>
        </w:rPr>
        <w:t xml:space="preserve"> и проведены 12 обучающих мероприятий: </w:t>
      </w:r>
    </w:p>
    <w:p w:rsidR="004738FA" w:rsidRPr="004738FA" w:rsidRDefault="004738FA" w:rsidP="007B0CBC">
      <w:pPr>
        <w:numPr>
          <w:ilvl w:val="0"/>
          <w:numId w:val="19"/>
        </w:numPr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 xml:space="preserve">4 обучающих семинара, посвященных современной съемке и монтажу аудиовизуальных произведений; </w:t>
      </w:r>
    </w:p>
    <w:p w:rsidR="004738FA" w:rsidRPr="004738FA" w:rsidRDefault="004738FA" w:rsidP="004738F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738FA">
        <w:rPr>
          <w:rFonts w:ascii="Times New Roman" w:eastAsia="Times New Roman" w:hAnsi="Times New Roman"/>
          <w:sz w:val="28"/>
          <w:szCs w:val="28"/>
        </w:rPr>
        <w:t>2 обучающих мероприятия, посвященных работе в социальных сетях;</w:t>
      </w:r>
      <w:proofErr w:type="gramEnd"/>
    </w:p>
    <w:p w:rsidR="004738FA" w:rsidRPr="004738FA" w:rsidRDefault="004738FA" w:rsidP="007B0CBC">
      <w:pPr>
        <w:numPr>
          <w:ilvl w:val="0"/>
          <w:numId w:val="19"/>
        </w:numPr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738FA">
        <w:rPr>
          <w:rFonts w:ascii="Times New Roman" w:eastAsia="Times New Roman" w:hAnsi="Times New Roman"/>
          <w:sz w:val="28"/>
          <w:szCs w:val="28"/>
        </w:rPr>
        <w:t xml:space="preserve">4 обучающих семинара, посвященных маркировке рекламы, санкциям </w:t>
      </w:r>
      <w:proofErr w:type="spellStart"/>
      <w:r w:rsidRPr="004738FA">
        <w:rPr>
          <w:rFonts w:ascii="Times New Roman" w:eastAsia="Times New Roman" w:hAnsi="Times New Roman"/>
          <w:sz w:val="28"/>
          <w:szCs w:val="28"/>
        </w:rPr>
        <w:t>Роскомнадзора</w:t>
      </w:r>
      <w:proofErr w:type="spellEnd"/>
      <w:r w:rsidRPr="004738FA">
        <w:rPr>
          <w:rFonts w:ascii="Times New Roman" w:eastAsia="Times New Roman" w:hAnsi="Times New Roman"/>
          <w:sz w:val="28"/>
          <w:szCs w:val="28"/>
        </w:rPr>
        <w:t>, авторскому праву и маркетингу в СМИ.</w:t>
      </w:r>
      <w:proofErr w:type="gramEnd"/>
    </w:p>
    <w:p w:rsidR="004738FA" w:rsidRPr="004738FA" w:rsidRDefault="004738FA" w:rsidP="007B0CBC">
      <w:pPr>
        <w:numPr>
          <w:ilvl w:val="0"/>
          <w:numId w:val="19"/>
        </w:numPr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 xml:space="preserve">1 обучающий семинар, посвященный дизайну и верстке газеты </w:t>
      </w:r>
      <w:r w:rsidRPr="004738FA">
        <w:rPr>
          <w:rFonts w:ascii="Times New Roman" w:eastAsia="Times New Roman" w:hAnsi="Times New Roman"/>
          <w:sz w:val="28"/>
          <w:szCs w:val="28"/>
        </w:rPr>
        <w:br/>
        <w:t xml:space="preserve">для представителей </w:t>
      </w:r>
      <w:proofErr w:type="spellStart"/>
      <w:r w:rsidRPr="004738FA">
        <w:rPr>
          <w:rFonts w:ascii="Times New Roman" w:eastAsia="Times New Roman" w:hAnsi="Times New Roman"/>
          <w:sz w:val="28"/>
          <w:szCs w:val="28"/>
        </w:rPr>
        <w:t>медиасферы</w:t>
      </w:r>
      <w:proofErr w:type="spellEnd"/>
      <w:r w:rsidRPr="004738FA">
        <w:rPr>
          <w:rFonts w:ascii="Times New Roman" w:eastAsia="Times New Roman" w:hAnsi="Times New Roman"/>
          <w:sz w:val="28"/>
          <w:szCs w:val="28"/>
        </w:rPr>
        <w:t xml:space="preserve"> Ленинградской области;</w:t>
      </w:r>
    </w:p>
    <w:p w:rsidR="004738FA" w:rsidRPr="004738FA" w:rsidRDefault="004738FA" w:rsidP="007B0CBC">
      <w:pPr>
        <w:numPr>
          <w:ilvl w:val="0"/>
          <w:numId w:val="19"/>
        </w:numPr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 xml:space="preserve">1 обучающий семинар, посвященный повышению профессионального </w:t>
      </w:r>
      <w:proofErr w:type="gramStart"/>
      <w:r w:rsidRPr="004738FA">
        <w:rPr>
          <w:rFonts w:ascii="Times New Roman" w:eastAsia="Times New Roman" w:hAnsi="Times New Roman"/>
          <w:sz w:val="28"/>
          <w:szCs w:val="28"/>
        </w:rPr>
        <w:t>уровня сотрудников редакций средств массовой информации Ленинградской области</w:t>
      </w:r>
      <w:proofErr w:type="gramEnd"/>
      <w:r w:rsidRPr="004738F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lastRenderedPageBreak/>
        <w:t xml:space="preserve">Организована презентация </w:t>
      </w:r>
      <w:proofErr w:type="spellStart"/>
      <w:r w:rsidRPr="004738FA">
        <w:rPr>
          <w:rFonts w:ascii="Times New Roman" w:eastAsia="Times New Roman" w:hAnsi="Times New Roman"/>
          <w:sz w:val="28"/>
          <w:szCs w:val="28"/>
        </w:rPr>
        <w:t>медиасферы</w:t>
      </w:r>
      <w:proofErr w:type="spellEnd"/>
      <w:r w:rsidRPr="004738FA">
        <w:rPr>
          <w:rFonts w:ascii="Times New Roman" w:eastAsia="Times New Roman" w:hAnsi="Times New Roman"/>
          <w:sz w:val="28"/>
          <w:szCs w:val="28"/>
        </w:rPr>
        <w:t xml:space="preserve"> Ленинградской области в рамках Форума средств массовой информации Северо-Запада.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Проведен Форум средств массовой информации Ленинградской области в онлайн и офлайн формате 15-16 ноября 2023 года.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b/>
          <w:sz w:val="28"/>
          <w:szCs w:val="28"/>
        </w:rPr>
        <w:t xml:space="preserve">По п. 3.4.2 </w:t>
      </w:r>
      <w:r w:rsidRPr="004738FA">
        <w:rPr>
          <w:rFonts w:ascii="Times New Roman" w:eastAsia="Times New Roman" w:hAnsi="Times New Roman"/>
          <w:sz w:val="28"/>
          <w:szCs w:val="28"/>
        </w:rPr>
        <w:t>«Организация выпуска информационно-справочной и методической полиграфической продукции для средств массовой информации Ленинградской области»: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Заключен контракт на изготовление полиграфической продукции (брошюры). Мероприятие реализовано на сумму 73,35 тыс. руб.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b/>
          <w:sz w:val="28"/>
          <w:szCs w:val="28"/>
        </w:rPr>
        <w:t xml:space="preserve">По п. 3.4.3 </w:t>
      </w:r>
      <w:r w:rsidRPr="004738FA">
        <w:rPr>
          <w:rFonts w:ascii="Times New Roman" w:eastAsia="Times New Roman" w:hAnsi="Times New Roman"/>
          <w:sz w:val="28"/>
          <w:szCs w:val="28"/>
        </w:rPr>
        <w:t>«Премии Правительства Ленинградской области в сфере журналистики»: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Распоряжением Правительства Ленинградской области «О присуждении премий Правительства Ленинградской области в сфере журналистики в 2023 году» определены лауреаты премии. Награждение лауреатов премий Правительства Ленинградской области состоялось в рамках Форума средств массовой информации Ленинградской области 15 ноября 2023 года; осуществлена выплата премий на общую сумму 744,00 тыс. рублей.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738FA">
        <w:rPr>
          <w:rFonts w:ascii="Times New Roman" w:eastAsia="Times New Roman" w:hAnsi="Times New Roman"/>
          <w:b/>
          <w:sz w:val="28"/>
          <w:szCs w:val="28"/>
        </w:rPr>
        <w:t xml:space="preserve">По п. 3.4.4 </w:t>
      </w:r>
      <w:r w:rsidRPr="004738FA">
        <w:rPr>
          <w:rFonts w:ascii="Times New Roman" w:eastAsia="Times New Roman" w:hAnsi="Times New Roman"/>
          <w:sz w:val="28"/>
          <w:szCs w:val="28"/>
        </w:rPr>
        <w:t>«Финансовое обеспечение затрат в связи с производством продукции районными телерадиокомпаниями Ленинградской области»: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В рамках реализации мероприятия Комитетом в мае 2023 года проведен конкурсный отбор и заключен 21 договор с получателями субсидий на  финансовое обеспечение расходов, связанных с производством продукции районными телерадиокомпаниями на сумму 58 017,84 тыс. руб.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 xml:space="preserve">За отчетный период получателями субсидий – районными телерадиокомпаниями произведено 16 617 ед. информационных материалов </w:t>
      </w:r>
      <w:r w:rsidRPr="004738FA">
        <w:rPr>
          <w:rFonts w:ascii="Times New Roman" w:eastAsia="Times New Roman" w:hAnsi="Times New Roman"/>
          <w:sz w:val="28"/>
          <w:szCs w:val="28"/>
        </w:rPr>
        <w:br/>
        <w:t>по социально значимым темам.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b/>
          <w:sz w:val="28"/>
          <w:szCs w:val="28"/>
        </w:rPr>
        <w:t>По п. 3.4.5</w:t>
      </w:r>
      <w:r w:rsidRPr="004738FA">
        <w:rPr>
          <w:rFonts w:ascii="Times New Roman" w:eastAsia="Times New Roman" w:hAnsi="Times New Roman"/>
          <w:sz w:val="28"/>
          <w:szCs w:val="28"/>
        </w:rPr>
        <w:t xml:space="preserve"> «Финансовое обеспечение затрат в связи с производством районных периодических печатных изданий Ленинградской области»: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738FA">
        <w:rPr>
          <w:rFonts w:ascii="Times New Roman" w:eastAsia="Times New Roman" w:hAnsi="Times New Roman"/>
          <w:sz w:val="28"/>
          <w:szCs w:val="28"/>
        </w:rPr>
        <w:t xml:space="preserve">В рамках реализации мероприятия Комитетом в 2023 году </w:t>
      </w:r>
      <w:r w:rsidRPr="004738FA">
        <w:rPr>
          <w:rFonts w:ascii="Times New Roman" w:eastAsia="Times New Roman" w:hAnsi="Times New Roman"/>
          <w:sz w:val="28"/>
          <w:szCs w:val="28"/>
        </w:rPr>
        <w:br/>
        <w:t xml:space="preserve">по итогам конкурсного отбора среди соискателей на получение субсидий </w:t>
      </w:r>
      <w:r w:rsidRPr="004738FA">
        <w:rPr>
          <w:rFonts w:ascii="Times New Roman" w:eastAsia="Times New Roman" w:hAnsi="Times New Roman"/>
          <w:sz w:val="28"/>
          <w:szCs w:val="28"/>
        </w:rPr>
        <w:br/>
        <w:t xml:space="preserve">из областного бюджета Ленинградской области в целях финансового обеспечения затрат в связи с производством районных периодических печатных изданий Ленинградской области, а также на основании  выделенных  Комитету дополнительных бюджетных ассигнований из областного бюджета Ленинградской области были заключены договоры и дополнительные соглашения </w:t>
      </w:r>
      <w:r w:rsidRPr="004738FA">
        <w:rPr>
          <w:rFonts w:ascii="Times New Roman" w:eastAsia="Times New Roman" w:hAnsi="Times New Roman"/>
          <w:sz w:val="28"/>
          <w:szCs w:val="28"/>
        </w:rPr>
        <w:br/>
        <w:t>с 22 получателями</w:t>
      </w:r>
      <w:proofErr w:type="gramEnd"/>
      <w:r w:rsidRPr="004738FA">
        <w:rPr>
          <w:rFonts w:ascii="Times New Roman" w:eastAsia="Times New Roman" w:hAnsi="Times New Roman"/>
          <w:sz w:val="28"/>
          <w:szCs w:val="28"/>
        </w:rPr>
        <w:t xml:space="preserve"> субсидий на общую сумму 72 571,6 тыс. руб. 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За отчетный период получателями субсидий – редакциями районных периодических печатных изданий произведено 21 182 ед. информационных материалов по социально значимым темам.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b/>
          <w:sz w:val="28"/>
          <w:szCs w:val="28"/>
        </w:rPr>
        <w:t>По п. 3.4.6</w:t>
      </w:r>
      <w:r w:rsidRPr="004738FA">
        <w:rPr>
          <w:rFonts w:ascii="Times New Roman" w:eastAsia="Times New Roman" w:hAnsi="Times New Roman"/>
          <w:sz w:val="28"/>
          <w:szCs w:val="28"/>
        </w:rPr>
        <w:t xml:space="preserve"> «Финансовое обеспечение затрат в связи с производством продукции и вещанием региональных телеканалов Ленинградской области»: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738FA">
        <w:rPr>
          <w:rFonts w:ascii="Times New Roman" w:eastAsia="Times New Roman" w:hAnsi="Times New Roman"/>
          <w:sz w:val="28"/>
          <w:szCs w:val="28"/>
        </w:rPr>
        <w:t>В рамках реализации мероприятия Комитетом по итогам конкурсного отбора на получение субсидий из областного бюджета Ленинградской области в целях</w:t>
      </w:r>
      <w:proofErr w:type="gramEnd"/>
      <w:r w:rsidRPr="004738FA">
        <w:rPr>
          <w:rFonts w:ascii="Times New Roman" w:eastAsia="Times New Roman" w:hAnsi="Times New Roman"/>
          <w:sz w:val="28"/>
          <w:szCs w:val="28"/>
        </w:rPr>
        <w:t xml:space="preserve"> финансового обеспечения затрат в связи с производством продукции и вещанием          </w:t>
      </w:r>
      <w:r w:rsidRPr="004738FA">
        <w:rPr>
          <w:rFonts w:ascii="Times New Roman" w:eastAsia="Times New Roman" w:hAnsi="Times New Roman"/>
          <w:sz w:val="28"/>
          <w:szCs w:val="28"/>
        </w:rPr>
        <w:lastRenderedPageBreak/>
        <w:t xml:space="preserve">региональных телеканалов был заключен договор с АО «Ленинградская областная телекомпания» на общую сумму </w:t>
      </w:r>
      <w:r w:rsidR="004752A6" w:rsidRPr="004752A6">
        <w:rPr>
          <w:rFonts w:ascii="Times New Roman" w:eastAsia="Times New Roman" w:hAnsi="Times New Roman"/>
          <w:sz w:val="28"/>
          <w:szCs w:val="28"/>
        </w:rPr>
        <w:t>298 880,72</w:t>
      </w:r>
      <w:r w:rsidR="004752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38FA">
        <w:rPr>
          <w:rFonts w:ascii="Times New Roman" w:eastAsia="Times New Roman" w:hAnsi="Times New Roman"/>
          <w:sz w:val="28"/>
          <w:szCs w:val="28"/>
        </w:rPr>
        <w:t xml:space="preserve"> тыс. руб. 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За отчетный период осуществлено: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– производство и трансляция телевизионной продукции в соответствии с тематическими направлениями в эфире телеканала – 3 508 ед./ 77 135 минут;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– производство и распространение, в том числе в информационно-телекоммуникационной сети «Интернет» на различных платформах информационной продукции – 2 430 ед.;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 xml:space="preserve">– вещание в формате прямого эфира – 71 140 минут; 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– освещение в формате прямого эфира и (или) трансляции в записи социально значимых мероприятий – 2 065 минут.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b/>
          <w:sz w:val="28"/>
          <w:szCs w:val="28"/>
        </w:rPr>
        <w:t>По п. 3.4.7</w:t>
      </w:r>
      <w:r w:rsidRPr="004738FA">
        <w:rPr>
          <w:rFonts w:ascii="Times New Roman" w:eastAsia="Times New Roman" w:hAnsi="Times New Roman"/>
          <w:sz w:val="28"/>
          <w:szCs w:val="28"/>
        </w:rPr>
        <w:t xml:space="preserve"> «Финансовое обеспечение затрат в связи с производством региональных периодических печатных изданий Ленинградской области»: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738FA">
        <w:rPr>
          <w:rFonts w:ascii="Times New Roman" w:eastAsia="Times New Roman" w:hAnsi="Times New Roman"/>
          <w:sz w:val="28"/>
          <w:szCs w:val="28"/>
        </w:rPr>
        <w:t>В рамках реализации мероприятия Комитетом по результатам конкурсного отбора на получение субсидий из областного бюджета Ленинградской области</w:t>
      </w:r>
      <w:r w:rsidRPr="004738FA">
        <w:rPr>
          <w:rFonts w:ascii="Times New Roman" w:eastAsia="Times New Roman" w:hAnsi="Times New Roman"/>
          <w:sz w:val="28"/>
          <w:szCs w:val="28"/>
        </w:rPr>
        <w:br/>
        <w:t>в целях</w:t>
      </w:r>
      <w:proofErr w:type="gramEnd"/>
      <w:r w:rsidRPr="004738FA">
        <w:rPr>
          <w:rFonts w:ascii="Times New Roman" w:eastAsia="Times New Roman" w:hAnsi="Times New Roman"/>
          <w:sz w:val="28"/>
          <w:szCs w:val="28"/>
        </w:rPr>
        <w:t xml:space="preserve"> финансового обеспечения затрат в связи с производством региональных периодических печатных изданий заключен договор и дополнительное соглашение о предоставлении субсидии с АО «Газета «Вести» на сумму 15 839,0 тыс. руб.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За отчетный период в газете «Вести» опубликовано 474 ед. информационных материалов по социально значимым темам.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b/>
          <w:sz w:val="28"/>
          <w:szCs w:val="28"/>
        </w:rPr>
        <w:t>По п. 3.4.8</w:t>
      </w:r>
      <w:r w:rsidRPr="004738FA">
        <w:rPr>
          <w:rFonts w:ascii="Times New Roman" w:eastAsia="Times New Roman" w:hAnsi="Times New Roman"/>
          <w:sz w:val="28"/>
          <w:szCs w:val="28"/>
        </w:rPr>
        <w:t xml:space="preserve"> «Финансовое обеспечение затрат в связи с производством продукции сетевыми средствами массовой информации Ленинградской области»: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738FA">
        <w:rPr>
          <w:rFonts w:ascii="Times New Roman" w:eastAsia="Times New Roman" w:hAnsi="Times New Roman"/>
          <w:sz w:val="28"/>
          <w:szCs w:val="28"/>
        </w:rPr>
        <w:t>В рамках реализации мероприятия Комитетом проведен конкурсный отбор среди участников отбора на получение субсидий из областного бюджета Ленинградской области в целях финансового обеспечения затрат в связи</w:t>
      </w:r>
      <w:r w:rsidRPr="004738FA">
        <w:rPr>
          <w:rFonts w:ascii="Times New Roman" w:eastAsia="Times New Roman" w:hAnsi="Times New Roman"/>
          <w:sz w:val="28"/>
          <w:szCs w:val="28"/>
        </w:rPr>
        <w:br/>
        <w:t>с производством продукции сетевыми средствами массовой информации Ленинградской области на 2023 года и заключены договоры с 13 получателями субсидий на общую сумму 30 236,3 тыс. руб.</w:t>
      </w:r>
      <w:proofErr w:type="gramEnd"/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За отчетный период сетевыми изданиями опубликовано 11 272 ед. информационных материалов.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b/>
          <w:sz w:val="28"/>
          <w:szCs w:val="28"/>
        </w:rPr>
        <w:t xml:space="preserve">По п. 3.4.9 </w:t>
      </w:r>
      <w:r w:rsidRPr="004738FA">
        <w:rPr>
          <w:rFonts w:ascii="Times New Roman" w:eastAsia="Times New Roman" w:hAnsi="Times New Roman"/>
          <w:sz w:val="28"/>
          <w:szCs w:val="28"/>
        </w:rPr>
        <w:t xml:space="preserve">«Финансовое обеспечение затрат, связанных с производством </w:t>
      </w:r>
      <w:r w:rsidRPr="004738FA">
        <w:rPr>
          <w:rFonts w:ascii="Times New Roman" w:eastAsia="Times New Roman" w:hAnsi="Times New Roman"/>
          <w:sz w:val="28"/>
          <w:szCs w:val="28"/>
        </w:rPr>
        <w:br/>
        <w:t xml:space="preserve">и распространением продукции в </w:t>
      </w:r>
      <w:proofErr w:type="gramStart"/>
      <w:r w:rsidRPr="004738FA">
        <w:rPr>
          <w:rFonts w:ascii="Times New Roman" w:eastAsia="Times New Roman" w:hAnsi="Times New Roman"/>
          <w:sz w:val="28"/>
          <w:szCs w:val="28"/>
        </w:rPr>
        <w:t>региональном</w:t>
      </w:r>
      <w:proofErr w:type="gramEnd"/>
      <w:r w:rsidRPr="004738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738FA">
        <w:rPr>
          <w:rFonts w:ascii="Times New Roman" w:eastAsia="Times New Roman" w:hAnsi="Times New Roman"/>
          <w:sz w:val="28"/>
          <w:szCs w:val="28"/>
        </w:rPr>
        <w:t>телерадиоэфире</w:t>
      </w:r>
      <w:proofErr w:type="spellEnd"/>
      <w:r w:rsidRPr="004738FA">
        <w:rPr>
          <w:rFonts w:ascii="Times New Roman" w:eastAsia="Times New Roman" w:hAnsi="Times New Roman"/>
          <w:sz w:val="28"/>
          <w:szCs w:val="28"/>
        </w:rPr>
        <w:t xml:space="preserve"> федеральных средств массовой информации»: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738FA">
        <w:rPr>
          <w:rFonts w:ascii="Times New Roman" w:eastAsia="Times New Roman" w:hAnsi="Times New Roman"/>
          <w:sz w:val="28"/>
          <w:szCs w:val="28"/>
        </w:rPr>
        <w:t xml:space="preserve">В рамках реализации мероприятия Комитетом по итогам конкурсного отбора среди соискателей на получение субсидий из областного бюджета Ленинградской области в целях финансового обеспечения затрат, связанных с производством и распространением продукции в региональном </w:t>
      </w:r>
      <w:proofErr w:type="spellStart"/>
      <w:r w:rsidRPr="004738FA">
        <w:rPr>
          <w:rFonts w:ascii="Times New Roman" w:eastAsia="Times New Roman" w:hAnsi="Times New Roman"/>
          <w:sz w:val="28"/>
          <w:szCs w:val="28"/>
        </w:rPr>
        <w:t>телерадиоэфире</w:t>
      </w:r>
      <w:proofErr w:type="spellEnd"/>
      <w:r w:rsidRPr="004738FA">
        <w:rPr>
          <w:rFonts w:ascii="Times New Roman" w:eastAsia="Times New Roman" w:hAnsi="Times New Roman"/>
          <w:sz w:val="28"/>
          <w:szCs w:val="28"/>
        </w:rPr>
        <w:t xml:space="preserve"> федеральных средств массовой информации, был заключен договор с получателем субсидии АО «Телекомпания НТВ» на общую сумму 5 000,0 тыс. руб. </w:t>
      </w:r>
      <w:proofErr w:type="gramEnd"/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За отчетный период осуществлено: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- производство и трансляция телевизионной продукции – 183,53 минуты;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 xml:space="preserve">- производство и распространение, в том числе в информационно-телекоммуникационной сети «Интернет» на различных платформах информационной продукции – 54 ед.  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По п. 3.4.10 </w:t>
      </w:r>
      <w:r w:rsidRPr="004738FA">
        <w:rPr>
          <w:rFonts w:ascii="Times New Roman" w:eastAsia="Times New Roman" w:hAnsi="Times New Roman"/>
          <w:sz w:val="28"/>
          <w:szCs w:val="28"/>
        </w:rPr>
        <w:t>«Единовременная денежная выплата лицам, удостоенным почетного звания Ленинградской области «Почетный работник средств массовой информации Ленинградской области»: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 xml:space="preserve">определены лица, удостоенные почетного звания. Награждение Почетных работников средств массовой информации Ленинградской области состоялось в рамках Форума средств массовой информации Ленинградской области 15 ноября 2023 года; осуществлена выплата премий на общую сумму 150,0 </w:t>
      </w:r>
      <w:proofErr w:type="spellStart"/>
      <w:r w:rsidRPr="004738FA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4738FA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4738FA">
        <w:rPr>
          <w:rFonts w:ascii="Times New Roman" w:eastAsia="Times New Roman" w:hAnsi="Times New Roman"/>
          <w:sz w:val="28"/>
          <w:szCs w:val="28"/>
        </w:rPr>
        <w:t>уб</w:t>
      </w:r>
      <w:proofErr w:type="spellEnd"/>
      <w:r w:rsidRPr="004738F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b/>
          <w:sz w:val="28"/>
          <w:szCs w:val="28"/>
        </w:rPr>
        <w:t xml:space="preserve">По п. 3.4.11 </w:t>
      </w:r>
      <w:r w:rsidRPr="004738FA">
        <w:rPr>
          <w:rFonts w:ascii="Times New Roman" w:eastAsia="Times New Roman" w:hAnsi="Times New Roman"/>
          <w:sz w:val="28"/>
          <w:szCs w:val="28"/>
        </w:rPr>
        <w:t xml:space="preserve">«Изготовление нагрудного знака и удостоверения к почетному званию Ленинградской области «Почетный работник средств массовой информации Ленинградской области»: </w:t>
      </w:r>
    </w:p>
    <w:p w:rsidR="004738FA" w:rsidRPr="004738FA" w:rsidRDefault="004738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8FA">
        <w:rPr>
          <w:rFonts w:ascii="Times New Roman" w:eastAsia="Times New Roman" w:hAnsi="Times New Roman"/>
          <w:sz w:val="28"/>
          <w:szCs w:val="28"/>
        </w:rPr>
        <w:t>Изготовлено 8 комплектов наградной продукции (нагрудный знак и его миниатюрная копия, удостоверение, коробочка под нагрудный знак и его миниатюрной копии) на сумму 178,2 тыс.</w:t>
      </w:r>
      <w:r w:rsidR="007860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38FA">
        <w:rPr>
          <w:rFonts w:ascii="Times New Roman" w:eastAsia="Times New Roman" w:hAnsi="Times New Roman"/>
          <w:sz w:val="28"/>
          <w:szCs w:val="28"/>
        </w:rPr>
        <w:t>руб.</w:t>
      </w:r>
    </w:p>
    <w:p w:rsidR="004738FA" w:rsidRDefault="004738FA" w:rsidP="003E62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56C2A" w:rsidRDefault="00956C2A" w:rsidP="001A3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C2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956C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Государственная поддержка</w:t>
      </w:r>
    </w:p>
    <w:p w:rsidR="00956C2A" w:rsidRDefault="00956C2A" w:rsidP="001A38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социально </w:t>
      </w:r>
      <w:r w:rsidRPr="00956C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ориентированных некоммерческих организаций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</w:p>
    <w:p w:rsidR="00871F62" w:rsidRDefault="00871F62" w:rsidP="00134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43CC" w:rsidRPr="004743CC" w:rsidRDefault="004743CC" w:rsidP="004743C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3C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финансирования подпрограммы «</w:t>
      </w:r>
      <w:r w:rsidRPr="004743CC">
        <w:rPr>
          <w:rFonts w:ascii="Times New Roman" w:eastAsia="Times New Roman" w:hAnsi="Times New Roman"/>
          <w:sz w:val="28"/>
          <w:szCs w:val="28"/>
        </w:rPr>
        <w:t>Государственная поддержка социально ориентированных некоммерческих организаций</w:t>
      </w:r>
      <w:r w:rsidRPr="004743CC">
        <w:rPr>
          <w:rFonts w:ascii="Times New Roman" w:eastAsiaTheme="minorHAnsi" w:hAnsi="Times New Roman"/>
          <w:b/>
          <w:bCs/>
          <w:spacing w:val="-6"/>
          <w:sz w:val="28"/>
          <w:szCs w:val="28"/>
          <w:lang w:eastAsia="en-US"/>
        </w:rPr>
        <w:t xml:space="preserve">» </w:t>
      </w:r>
      <w:r w:rsidRPr="00474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8A658E" w:rsidRPr="008A658E">
        <w:rPr>
          <w:rFonts w:ascii="Times New Roman" w:eastAsiaTheme="minorHAnsi" w:hAnsi="Times New Roman" w:cs="Times New Roman"/>
          <w:sz w:val="28"/>
          <w:szCs w:val="28"/>
          <w:lang w:eastAsia="en-US"/>
        </w:rPr>
        <w:t>550</w:t>
      </w:r>
      <w:r w:rsidR="008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658E" w:rsidRPr="008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447,06 </w:t>
      </w:r>
      <w:r w:rsidRPr="00474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тыс. рублей, в том числе областной бюджет – </w:t>
      </w:r>
      <w:r w:rsidR="008A658E" w:rsidRPr="008A658E">
        <w:rPr>
          <w:rFonts w:ascii="Times New Roman" w:eastAsiaTheme="minorHAnsi" w:hAnsi="Times New Roman" w:cs="Times New Roman"/>
          <w:sz w:val="28"/>
          <w:szCs w:val="28"/>
          <w:lang w:eastAsia="en-US"/>
        </w:rPr>
        <w:t>550</w:t>
      </w:r>
      <w:r w:rsidR="008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658E" w:rsidRPr="008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447,06 </w:t>
      </w:r>
      <w:r w:rsidRPr="004743CC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рублей.</w:t>
      </w:r>
      <w:r w:rsidR="00A63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 составило </w:t>
      </w:r>
      <w:r w:rsidR="00BB28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245 502,19 тыс. руб. </w:t>
      </w:r>
    </w:p>
    <w:p w:rsidR="00965BF9" w:rsidRPr="00965BF9" w:rsidRDefault="00965BF9" w:rsidP="00965B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5BF9" w:rsidRPr="00965BF9" w:rsidRDefault="00965BF9" w:rsidP="00965B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5BF9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65BF9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на реализацию комплекса процессных мероприятий «Создание условий для развития и эффективной деятельности социально ориентированных некоммерческих организаций» составили 9 861,1 тыс. рублей.</w:t>
      </w:r>
    </w:p>
    <w:p w:rsidR="00965BF9" w:rsidRPr="00965BF9" w:rsidRDefault="00965BF9" w:rsidP="00965B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Организована деятельность экспертных советов и экспертов в рамках проведения 3-х конкурсных отборов по предоставлению СО НКО грантов в форме субсидий. </w:t>
      </w:r>
    </w:p>
    <w:p w:rsidR="00965BF9" w:rsidRPr="00965BF9" w:rsidRDefault="00965BF9" w:rsidP="00965B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Проведено 13 информационно-обучающих семинаров для представителей СОНКО. </w:t>
      </w:r>
    </w:p>
    <w:p w:rsidR="00965BF9" w:rsidRPr="00965BF9" w:rsidRDefault="00965BF9" w:rsidP="00965B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5BF9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 12-15 сентября 2023 года</w:t>
      </w:r>
      <w:r w:rsidRPr="00965B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Гражданский форум Ленинградской области «Команда 47», с</w:t>
      </w:r>
      <w:r w:rsidRPr="0096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участием 300 человек: представители некоммерческого сектора Ленинградской области и иных субъектов Российской Федерации; члены Общественной палаты Ленинградской области; представители региональных органов власти, экспертного сообщества.</w:t>
      </w:r>
    </w:p>
    <w:p w:rsidR="00965BF9" w:rsidRPr="00965BF9" w:rsidRDefault="00965BF9" w:rsidP="00965B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5BF9">
        <w:rPr>
          <w:rFonts w:ascii="Times New Roman" w:eastAsia="Calibri" w:hAnsi="Times New Roman" w:cs="Times New Roman"/>
          <w:sz w:val="28"/>
          <w:szCs w:val="28"/>
          <w:lang w:eastAsia="en-US"/>
        </w:rPr>
        <w:t>2.Расходы на реализацию комплекса процессных мероприятий "Государственная поддержка проектов социально ориентированных некоммерческих организаций" составили  235 641,09 тыс. рублей.</w:t>
      </w:r>
    </w:p>
    <w:p w:rsidR="00965BF9" w:rsidRPr="00965BF9" w:rsidRDefault="00965BF9" w:rsidP="00965B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5BF9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Предоставлена субсидия Ленинградской региональной общественной организации ветеранов (пенсионеров) войны, труда, Вооруженных сил и правоохранительных органов сумме 16 019,0 тыс. рублей, организованы и проведены 53 мероприятия с охватом 21 071 человек с участием ветеранов Ленинградской области.</w:t>
      </w:r>
    </w:p>
    <w:p w:rsidR="00965BF9" w:rsidRPr="00965BF9" w:rsidRDefault="00965BF9" w:rsidP="00965B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Предоставлена субсидия Ленинградской областной организации Общероссийской общественной организации «Всероссийское общество инвалидов» </w:t>
      </w:r>
      <w:r w:rsidRPr="00965B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сумме 15 000,0 тыс. рублей, организованы и проведены  22 мероприятия с участием  3 168 инвалидов Ленинградской области.</w:t>
      </w:r>
    </w:p>
    <w:p w:rsidR="00965BF9" w:rsidRPr="00965BF9" w:rsidRDefault="00965BF9" w:rsidP="00965B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5BF9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Предоставлены иные межбюджетные трансферты муниципальным районам/городскому округу Ленинградской области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 в сумме 15790,5 тыс. рублей.</w:t>
      </w:r>
    </w:p>
    <w:p w:rsidR="00965BF9" w:rsidRPr="00965BF9" w:rsidRDefault="00965BF9" w:rsidP="00965B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Организовано проведение 3-х конкурсных отборов проектов СО НКО по предоставлению грантов Губернатора Ленинградской области в форме субсидий, </w:t>
      </w:r>
      <w:r w:rsidR="00BB281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65BF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Порядком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проектов, утвержденным постановлением Правительства Ленинградской области от 19.04.2021 года  № 203. По результатам конкурсных отборов грантов Губернатора Ленинградской области поддержано 166 проектов СО НКО в сумме 188 831,6 тыс. рублей.</w:t>
      </w:r>
    </w:p>
    <w:p w:rsidR="007B0CBC" w:rsidRDefault="007B0CBC" w:rsidP="004743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6F46" w:rsidRPr="00C76F46" w:rsidRDefault="00C76F46" w:rsidP="0032622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5B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Подпрограмма «Молодежь Ленинградской области»</w:t>
      </w:r>
    </w:p>
    <w:p w:rsidR="00164847" w:rsidRDefault="00164847" w:rsidP="00B8157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Pr="00BB28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B281A">
        <w:rPr>
          <w:rFonts w:ascii="Times New Roman" w:eastAsia="Times New Roman" w:hAnsi="Times New Roman" w:cs="Times New Roman"/>
          <w:sz w:val="26"/>
          <w:szCs w:val="26"/>
        </w:rPr>
        <w:t xml:space="preserve">Объем финансирования подпрограммы 5 «Молодежь Ленинградской области» на 2023 год составляет 363 606,78 тыс. руб., в том числе за счет средств федерального бюджета – 36 462,80 тыс. руб., областного бюджета – 321 488,12 тыс. руб., местного бюджета – 5 655,86 тыс. руб., из них: </w:t>
      </w: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комитету по молодежной политике Ленинградской области – </w:t>
      </w:r>
      <w:r w:rsidRPr="00BB281A">
        <w:rPr>
          <w:rFonts w:ascii="Times New Roman" w:eastAsia="Times New Roman" w:hAnsi="Times New Roman" w:cs="Times New Roman"/>
          <w:sz w:val="26"/>
          <w:szCs w:val="26"/>
        </w:rPr>
        <w:t>357 950,92</w:t>
      </w: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руб., в том числе за счет средств федерального бюджета</w:t>
      </w:r>
      <w:proofErr w:type="gramEnd"/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36 462,80 тыс. руб., областного бюджета – </w:t>
      </w:r>
      <w:r w:rsidRPr="00BB281A">
        <w:rPr>
          <w:rFonts w:ascii="Times New Roman" w:eastAsia="Times New Roman" w:hAnsi="Times New Roman" w:cs="Times New Roman"/>
          <w:sz w:val="26"/>
          <w:szCs w:val="26"/>
        </w:rPr>
        <w:t>321 488,12</w:t>
      </w: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B281A">
        <w:rPr>
          <w:rFonts w:ascii="Times New Roman" w:eastAsia="Times New Roman" w:hAnsi="Times New Roman" w:cs="Times New Roman"/>
          <w:sz w:val="26"/>
          <w:szCs w:val="26"/>
        </w:rPr>
        <w:t>Расходы по состоянию на 01.01.2024 года исполнены в сумме 352 215,14 тыс. руб. или на 98,40 % к годовым бюджетным назначениям, в том числе за счет средств федерального бюджета – 36 462,80 тыс. руб., областного бюджета – 315 752,34 тыс. руб., из них: по комитету по молодежной политике Ленинградской области – 352 215,14 тыс. руб., в том числе за счет средств федерального бюджета – 36</w:t>
      </w:r>
      <w:proofErr w:type="gramEnd"/>
      <w:r w:rsidRPr="00BB281A">
        <w:rPr>
          <w:rFonts w:ascii="Times New Roman" w:eastAsia="Times New Roman" w:hAnsi="Times New Roman" w:cs="Times New Roman"/>
          <w:sz w:val="26"/>
          <w:szCs w:val="26"/>
        </w:rPr>
        <w:t xml:space="preserve"> 462,80 тыс. руб., областного бюджета – 315 752,34 тыс. руб.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2. В отчетном периоде комитетом реализовано по подпрограмме</w:t>
      </w:r>
      <w:r w:rsidRPr="00BB281A">
        <w:rPr>
          <w:rFonts w:ascii="Times New Roman" w:eastAsia="Times New Roman" w:hAnsi="Times New Roman" w:cs="Times New Roman"/>
          <w:sz w:val="26"/>
          <w:szCs w:val="26"/>
        </w:rPr>
        <w:t xml:space="preserve"> 5 «Молодежь Ленинградской области»:</w:t>
      </w:r>
    </w:p>
    <w:p w:rsidR="00BB281A" w:rsidRPr="00BB281A" w:rsidRDefault="00BB281A" w:rsidP="00BB2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81A">
        <w:rPr>
          <w:rFonts w:ascii="Times New Roman" w:eastAsia="Times New Roman" w:hAnsi="Times New Roman" w:cs="Times New Roman"/>
          <w:sz w:val="26"/>
          <w:szCs w:val="26"/>
        </w:rPr>
        <w:t xml:space="preserve">2.1. Проектная часть: </w:t>
      </w:r>
    </w:p>
    <w:p w:rsidR="00BB281A" w:rsidRPr="00BB281A" w:rsidRDefault="00BB281A" w:rsidP="00BB2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81A">
        <w:rPr>
          <w:rFonts w:ascii="Times New Roman" w:eastAsia="Times New Roman" w:hAnsi="Times New Roman" w:cs="Times New Roman"/>
          <w:sz w:val="26"/>
          <w:szCs w:val="26"/>
        </w:rPr>
        <w:t>- Федеральный проект «Патриотическое воспитание граждан Российской Федерации».</w:t>
      </w:r>
    </w:p>
    <w:p w:rsidR="00BB281A" w:rsidRPr="00BB281A" w:rsidRDefault="00BB281A" w:rsidP="00BB2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За 2023 год проведено 2 заседания Координационного совета при Губернаторе Ленинградской области по военно-патриотическому воспитанию и подготовке граждан (молодежи) к военной службе.</w:t>
      </w:r>
    </w:p>
    <w:p w:rsidR="00BB281A" w:rsidRPr="00BB281A" w:rsidRDefault="00BB281A" w:rsidP="00BB2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81A">
        <w:rPr>
          <w:rFonts w:ascii="Times New Roman" w:eastAsia="Times New Roman" w:hAnsi="Times New Roman" w:cs="Times New Roman"/>
          <w:sz w:val="26"/>
          <w:szCs w:val="26"/>
        </w:rPr>
        <w:t>- Мероприятия, направленные на реализацию федерального проекта «Патриотическое воспитание граждан Российской Федерации».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В рамках мероприятий, посвященных памятным датам и событиям Ленинградской области, 18 января 2023 года в г. Кировске проведено проекционное представление (3D-mapping), посвященное событиям, связанным с блокадой Ленинграда).</w:t>
      </w:r>
      <w:proofErr w:type="gramEnd"/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Количество участников – 3500 человек.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22 августа 2023 года в г. Приозе</w:t>
      </w:r>
      <w:proofErr w:type="gramStart"/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рск пр</w:t>
      </w:r>
      <w:proofErr w:type="gramEnd"/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оведено мероприятие, посвященное Дню флага России. Количество участников – 1300 чел.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В рамках мероприятий по увековечению памяти погибших при защите Отечества проведено 47 мероприятий, из них: 27 церемоний захоронения останков погибших; торжественное открытие акции «Вахта Памяти-2023» (183 чел.); торжественное закрытие акции «Вахта Памяти-2023» (137 чел.).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Мероприятия по гражданско-патриотическому воспитанию молодежи: проведено 41 мероприятие: 9 молодежных патриотических акций; 32 мероприятия, посвященных памятным датам и событиям. Общее количество участников – 40 494 человек.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Мероприятия по военно-патриотическому воспитанию: проведено 84 мероприятия: 13 военно-патриотических смен, 1 военно-патриотическая смена «Юные друзья пограничника», 5 однодневных военно-патриотических игр, 24 мероприятий проекта «Киноклуб», 26 семинаров «Россия и современный мир», 12 организационно-методических встреч «Просто о сложном», Межрегиональный форум «Актуальные вопросы патриотического воспитания», Торжественное мероприятие, посвященное Всероссийскому дню призывника, конференции по вопросам военно-патриотического воспитания.</w:t>
      </w:r>
      <w:proofErr w:type="gramEnd"/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Общее количество участников – 3 369 человек. Создано 20 видеоматериалов, направленных на популяризацию военной службы.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81A">
        <w:rPr>
          <w:rFonts w:ascii="Times New Roman" w:eastAsia="Times New Roman" w:hAnsi="Times New Roman" w:cs="Times New Roman"/>
          <w:sz w:val="26"/>
          <w:szCs w:val="26"/>
        </w:rPr>
        <w:t>Расходы исполнены в сумме 117 972,55 тыс. руб. или 100 % к годовым бюджетным назначениям.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81A">
        <w:rPr>
          <w:rFonts w:ascii="Times New Roman" w:eastAsia="Times New Roman" w:hAnsi="Times New Roman" w:cs="Times New Roman"/>
          <w:sz w:val="26"/>
          <w:szCs w:val="26"/>
        </w:rPr>
        <w:t>- Федеральный проект «Социальная активность».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В 1 квартале 2023 года предоставлена субсидия на иные цели подведомственному бюджетному учреждению на реализацию практик поддержки добровольчества (</w:t>
      </w:r>
      <w:proofErr w:type="spellStart"/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волонтерства</w:t>
      </w:r>
      <w:proofErr w:type="spellEnd"/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) по итогам проведения ежегодного Всероссийского конкурса лучших региональных практик поддержки и развития добровольчества (</w:t>
      </w:r>
      <w:proofErr w:type="spellStart"/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волонтерства</w:t>
      </w:r>
      <w:proofErr w:type="spellEnd"/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) «Регион добрых дел».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Расходы исполнены в сумме 6 552,09 тыс. руб. или 100 % к годовым бюджетным назначениям,</w:t>
      </w:r>
      <w:r w:rsidRPr="00BB2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в том числе за счет средств федерального бюджета – 4 389,90 тыс. руб., областного бюджета – 2 162,19 тыс. руб.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81A">
        <w:rPr>
          <w:rFonts w:ascii="Times New Roman" w:eastAsia="Times New Roman" w:hAnsi="Times New Roman" w:cs="Times New Roman"/>
          <w:sz w:val="26"/>
          <w:szCs w:val="26"/>
        </w:rPr>
        <w:t>- Мероприятия, направленные на реализацию федерального проекта «Социальная активность».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B281A">
        <w:rPr>
          <w:rFonts w:ascii="Times New Roman" w:eastAsia="Times New Roman" w:hAnsi="Times New Roman" w:cs="Times New Roman"/>
          <w:sz w:val="26"/>
          <w:szCs w:val="26"/>
        </w:rPr>
        <w:t>Проведено 166 мероприятия, из них: по организации волонтерского сопровождения 148 мероприятий регионального, межрегионального, окружного, всероссийского, международного уровней, проводимых на территории Ленинградской области (торжественной акции «На рубеже бессмертия», лыжного марафона «</w:t>
      </w:r>
      <w:proofErr w:type="spellStart"/>
      <w:r w:rsidRPr="00BB281A">
        <w:rPr>
          <w:rFonts w:ascii="Times New Roman" w:eastAsia="Times New Roman" w:hAnsi="Times New Roman" w:cs="Times New Roman"/>
          <w:sz w:val="26"/>
          <w:szCs w:val="26"/>
        </w:rPr>
        <w:t>Toksovo</w:t>
      </w:r>
      <w:proofErr w:type="spellEnd"/>
      <w:r w:rsidRPr="00BB28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281A">
        <w:rPr>
          <w:rFonts w:ascii="Times New Roman" w:eastAsia="Times New Roman" w:hAnsi="Times New Roman" w:cs="Times New Roman"/>
          <w:sz w:val="26"/>
          <w:szCs w:val="26"/>
        </w:rPr>
        <w:t>Cup</w:t>
      </w:r>
      <w:proofErr w:type="spellEnd"/>
      <w:r w:rsidRPr="00BB281A">
        <w:rPr>
          <w:rFonts w:ascii="Times New Roman" w:eastAsia="Times New Roman" w:hAnsi="Times New Roman" w:cs="Times New Roman"/>
          <w:sz w:val="26"/>
          <w:szCs w:val="26"/>
        </w:rPr>
        <w:t>» и т.д.);</w:t>
      </w:r>
      <w:proofErr w:type="gramEnd"/>
      <w:r w:rsidRPr="00BB281A">
        <w:rPr>
          <w:rFonts w:ascii="Times New Roman" w:eastAsia="Times New Roman" w:hAnsi="Times New Roman" w:cs="Times New Roman"/>
          <w:sz w:val="26"/>
          <w:szCs w:val="26"/>
        </w:rPr>
        <w:t xml:space="preserve"> 18 мероприятий, направленных на развитие добровольчества (организованы семинары по обучению волонтеров взаимодействию с людьми с ограниченными возможностями здоровья, выездные конференции, акции, направленные на развитие добровольчества и др.); в целях разработки модульных обучающих программ, созданию реестра школьных волонтерских отрядов проведено 17 мероприятий. Общее количество участников  - 76 370 чел., из них 4 281 чел. волонтеры.</w:t>
      </w:r>
    </w:p>
    <w:p w:rsidR="00BB281A" w:rsidRPr="00BB281A" w:rsidRDefault="00BB281A" w:rsidP="00BB2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81A">
        <w:rPr>
          <w:rFonts w:ascii="Times New Roman" w:eastAsia="Times New Roman" w:hAnsi="Times New Roman" w:cs="Times New Roman"/>
          <w:sz w:val="26"/>
          <w:szCs w:val="26"/>
        </w:rPr>
        <w:t>Расходы исполнены в сумме 11 367,70 тыс. рублей или 100 % к годовым бюджетным назначениям.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- Федеральный проект «Развитие системы поддержки молодежи («Молодежь России»)».</w:t>
      </w:r>
    </w:p>
    <w:p w:rsidR="00BB281A" w:rsidRPr="00BB281A" w:rsidRDefault="00BB281A" w:rsidP="00BB28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В 1 квартале 2023 года предоставлена субсидия на иные цели подведомственному бюджетному учреждению на реализацию программы комплексного развития молодежной политики в регионах Российской Федерации «Регион для молодых».</w:t>
      </w:r>
    </w:p>
    <w:p w:rsidR="00BB281A" w:rsidRPr="00BB281A" w:rsidRDefault="00BB281A" w:rsidP="00BB28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В рамках указанной программы в отчетном периоде 75 мероприятий по развитию системы поддержки молодежи («Диалог на равных», развитие первичных клубов молодых предпринимателей на базе </w:t>
      </w:r>
      <w:proofErr w:type="spellStart"/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коворкингов</w:t>
      </w:r>
      <w:proofErr w:type="spellEnd"/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, информирование молодежи Ленинградской области о возможностях развития в молодежном предпринимательстве; в рамках мероприятия «Студия 47» с целью выявления, сопровождения и поддержки молодежи, проявившей одаренность, прошли 2 мастер-класса по направлениям.</w:t>
      </w:r>
      <w:proofErr w:type="gramEnd"/>
    </w:p>
    <w:p w:rsidR="00BB281A" w:rsidRPr="00BB281A" w:rsidRDefault="00BB281A" w:rsidP="00BB2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81A">
        <w:rPr>
          <w:rFonts w:ascii="Times New Roman" w:eastAsia="Times New Roman" w:hAnsi="Times New Roman" w:cs="Times New Roman"/>
          <w:sz w:val="26"/>
          <w:szCs w:val="26"/>
        </w:rPr>
        <w:t>Расходы исполнены в сумме 41 424,63 тыс. руб. или 100 % к годовым бюджетным назначениям,</w:t>
      </w:r>
      <w:r w:rsidRPr="00BB2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81A">
        <w:rPr>
          <w:rFonts w:ascii="Times New Roman" w:eastAsia="Times New Roman" w:hAnsi="Times New Roman" w:cs="Times New Roman"/>
          <w:sz w:val="26"/>
          <w:szCs w:val="26"/>
        </w:rPr>
        <w:t>в том числе за счет средств федерального бюджета – 27 754,50 тыс. руб., областного бюджета – 13 670,13 тыс. руб.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- Мероприятия, направленные на реализацию федерального проекта «Развитие системы поддержки молодежи («Молодежь России»)».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Проведено 18 мероприятий: II-ой Международный фестиваль национальных культур «Молодежный </w:t>
      </w:r>
      <w:proofErr w:type="spellStart"/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этноград</w:t>
      </w:r>
      <w:proofErr w:type="spellEnd"/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», региональный фестиваль дворового спорта «</w:t>
      </w:r>
      <w:proofErr w:type="spellStart"/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ПРОЛетО</w:t>
      </w:r>
      <w:proofErr w:type="spellEnd"/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», проект «Перезагрузка», Фестиваль для подростков, находящихся в трудной жизненной ситуации и воспитанников специализированных учреждений для несовершеннолетних, программа «Школа безопасности», Межрегиональная конференция по профилактике асоциального поведения молодёжи, проект «Здоровый лекторий». Общее количество участников – 1 397 человек.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Принято участие в форуме молодых деятелей культуры и искусства «Таврида» (бухта Капсель (г. Судак)) с 12 по 18 июня 2023 и с 23 по 29 июня 2023.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2023 год осуществлено 10 отправок и 1 образовательный онлайн заезд, общее количество участников:  63 человека. 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завершение реконструкции второй очереди здания ГБУ ЛО "Центр досуговых, оздоровительных и учебных программ "Молодежный" комитету по строительству  Ленинградской области (далее – комитет) на 2023 год выделено 5 000,00 тыс. рублей. На 01.01.2024 года освоено 871,07 тыс. рублей. Ведутся отделочные работы на 1 и 2 этажах, устройство наружной тепловой сети, устройство ограждения. 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Проведено техническое обследование объекта. Подготовлено и согласовано техническое задание на разработку концепции проекта и задание на внесение изменений в проект. Проводятся конкурсные процедуры по заключению ГК на разработку концепции проекта. Завершение подачи заявок 19.01.2024 года.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Расходы исполнены в сумме 2 705,97 тыс. рублей или на 39,6 % к годовым бюджетным назначениям.</w:t>
      </w:r>
    </w:p>
    <w:p w:rsidR="00BB281A" w:rsidRPr="00BB281A" w:rsidRDefault="00BB281A" w:rsidP="00BB2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81A">
        <w:rPr>
          <w:rFonts w:ascii="Times New Roman" w:eastAsia="Times New Roman" w:hAnsi="Times New Roman" w:cs="Times New Roman"/>
          <w:sz w:val="26"/>
          <w:szCs w:val="26"/>
        </w:rPr>
        <w:t xml:space="preserve">2.2. Процессная часть: 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81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Комплекс процессных мероприятий «Профилактика асоциального поведения, пропаганда семейных ценностей и содействие занятости молодежи».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B281A">
        <w:rPr>
          <w:rFonts w:ascii="Times New Roman" w:eastAsia="Times New Roman" w:hAnsi="Times New Roman" w:cs="Times New Roman"/>
          <w:sz w:val="26"/>
          <w:szCs w:val="26"/>
        </w:rPr>
        <w:t>Проведено 62 мероприятия, в том числе: обеспечено волонтерское сопровождение «Лыжного марафона» на базе СКА в п. Токсово; 3 тематических смены для подростков, находящихся в трудной жизненной «Наставники и лидеры»; 7 мероприятий по пропаганде здорового образа жизни; Межрегиональная научно-практическая конференция по вопросам профилактики асоциального поведения в молодежной среде; 10 конференций, направленных на информирование молодежи о социальной опасности современного терроризма;</w:t>
      </w:r>
      <w:proofErr w:type="gramEnd"/>
      <w:r w:rsidRPr="00BB281A">
        <w:rPr>
          <w:rFonts w:ascii="Times New Roman" w:eastAsia="Times New Roman" w:hAnsi="Times New Roman" w:cs="Times New Roman"/>
          <w:sz w:val="26"/>
          <w:szCs w:val="26"/>
        </w:rPr>
        <w:t xml:space="preserve">  24 мероприятия по профилактике правонарушений в молодежной среде; совещание с руководителями Губернаторских молодежных трудовых отрядов Ленинградской области; Фестиваль Губернаторского молодежного трудового отряда Ленинградской области. Общее количество участников – 4 604 человек.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81A">
        <w:rPr>
          <w:rFonts w:ascii="Times New Roman" w:eastAsia="Times New Roman" w:hAnsi="Times New Roman" w:cs="Times New Roman"/>
          <w:sz w:val="26"/>
          <w:szCs w:val="26"/>
        </w:rPr>
        <w:t>Расходы исполнены в сумме 49 492,01 тыс. рублей или на 97,07 % к годовым бюджетным назначениям.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81A">
        <w:rPr>
          <w:rFonts w:ascii="Times New Roman" w:eastAsia="Times New Roman" w:hAnsi="Times New Roman" w:cs="Times New Roman"/>
          <w:sz w:val="26"/>
          <w:szCs w:val="26"/>
        </w:rPr>
        <w:lastRenderedPageBreak/>
        <w:t>- Комплекс процессных мероприятий «</w:t>
      </w:r>
      <w:r w:rsidRPr="00BB281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Создание условий и возможностей для успешной социализации и самореализации молодежи»</w:t>
      </w:r>
      <w:r w:rsidRPr="00BB281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B281A">
        <w:rPr>
          <w:rFonts w:ascii="Times New Roman" w:eastAsia="Times New Roman" w:hAnsi="Times New Roman" w:cs="Times New Roman"/>
          <w:sz w:val="26"/>
          <w:szCs w:val="26"/>
        </w:rPr>
        <w:t>Проведено 342 мероприятия по созданию условий и возможностей для успешной социализации и самореализации молодежи (проведен Межрегиональный молодежный образовательный форум "Ладога"; интерактивные семинары для сотрудников муниципальных районов Ленинградской области; смены для молодежных общественных объединений; фестиваль уличной культуры и спорта «Молодость»; цикл мероприятий в рамках поддержки ЛОРО «Российские студенческие отряды»; проведены 8 мастер-классов по направлениям уличной культуры;</w:t>
      </w:r>
      <w:proofErr w:type="gramEnd"/>
      <w:r w:rsidRPr="00BB281A">
        <w:rPr>
          <w:rFonts w:ascii="Times New Roman" w:eastAsia="Times New Roman" w:hAnsi="Times New Roman" w:cs="Times New Roman"/>
          <w:sz w:val="26"/>
          <w:szCs w:val="26"/>
        </w:rPr>
        <w:t xml:space="preserve"> реализованы 4 проекта «Добро пожаловать в молодёжную политику» для 14-летних; оказана помощь в подготовке и подаче </w:t>
      </w:r>
      <w:proofErr w:type="spellStart"/>
      <w:r w:rsidRPr="00BB281A">
        <w:rPr>
          <w:rFonts w:ascii="Times New Roman" w:eastAsia="Times New Roman" w:hAnsi="Times New Roman" w:cs="Times New Roman"/>
          <w:sz w:val="26"/>
          <w:szCs w:val="26"/>
        </w:rPr>
        <w:t>грантовых</w:t>
      </w:r>
      <w:proofErr w:type="spellEnd"/>
      <w:r w:rsidRPr="00BB281A">
        <w:rPr>
          <w:rFonts w:ascii="Times New Roman" w:eastAsia="Times New Roman" w:hAnsi="Times New Roman" w:cs="Times New Roman"/>
          <w:sz w:val="26"/>
          <w:szCs w:val="26"/>
        </w:rPr>
        <w:t xml:space="preserve"> заявок; молодежная патриотическая акция «Невский десант»; тренинг для активной молодежи «Лидер»; цикл региональных мероприятий всероссийского конкурса «Студенческая весна»; школа молодого бойца и открытие трудового семестра студенческих отрядов. </w:t>
      </w:r>
      <w:r w:rsidRPr="00BB281A">
        <w:rPr>
          <w:rFonts w:ascii="Times New Roman" w:eastAsia="Calibri" w:hAnsi="Times New Roman" w:cs="Times New Roman"/>
          <w:sz w:val="26"/>
          <w:szCs w:val="26"/>
          <w:lang w:eastAsia="en-US"/>
        </w:rPr>
        <w:t>Общее количество участников – 30 603 человек</w:t>
      </w:r>
    </w:p>
    <w:p w:rsidR="00BB281A" w:rsidRPr="00BB281A" w:rsidRDefault="00BB281A" w:rsidP="00BB2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81A">
        <w:rPr>
          <w:rFonts w:ascii="Times New Roman" w:eastAsia="Times New Roman" w:hAnsi="Times New Roman" w:cs="Times New Roman"/>
          <w:sz w:val="26"/>
          <w:szCs w:val="26"/>
        </w:rPr>
        <w:t>Расходы исполнены в сумме 122 700,19 тыс. рублей или на 99,91 % к годовым бюджетным назначениям.</w:t>
      </w:r>
    </w:p>
    <w:p w:rsidR="00BB281A" w:rsidRDefault="00BB281A" w:rsidP="00B8157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BB281A" w:rsidSect="005B3E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EE8"/>
    <w:multiLevelType w:val="hybridMultilevel"/>
    <w:tmpl w:val="5DA4CCF4"/>
    <w:lvl w:ilvl="0" w:tplc="140670CC">
      <w:start w:val="1"/>
      <w:numFmt w:val="bullet"/>
      <w:lvlText w:val=""/>
      <w:lvlJc w:val="left"/>
      <w:pPr>
        <w:ind w:left="25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1261" w:hanging="360"/>
      </w:pPr>
      <w:rPr>
        <w:rFonts w:ascii="Wingdings" w:hAnsi="Wingdings" w:hint="default"/>
      </w:rPr>
    </w:lvl>
  </w:abstractNum>
  <w:abstractNum w:abstractNumId="1">
    <w:nsid w:val="02F93F03"/>
    <w:multiLevelType w:val="hybridMultilevel"/>
    <w:tmpl w:val="F8E62926"/>
    <w:lvl w:ilvl="0" w:tplc="568824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082D41"/>
    <w:multiLevelType w:val="hybridMultilevel"/>
    <w:tmpl w:val="A866D0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E33D25"/>
    <w:multiLevelType w:val="hybridMultilevel"/>
    <w:tmpl w:val="DC264596"/>
    <w:lvl w:ilvl="0" w:tplc="F6CCA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2364FA"/>
    <w:multiLevelType w:val="hybridMultilevel"/>
    <w:tmpl w:val="9EB65464"/>
    <w:lvl w:ilvl="0" w:tplc="93A4A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6C64F5"/>
    <w:multiLevelType w:val="multilevel"/>
    <w:tmpl w:val="BB44D2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37340864"/>
    <w:multiLevelType w:val="hybridMultilevel"/>
    <w:tmpl w:val="22406988"/>
    <w:lvl w:ilvl="0" w:tplc="19AA12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AF2A22"/>
    <w:multiLevelType w:val="hybridMultilevel"/>
    <w:tmpl w:val="341680D8"/>
    <w:lvl w:ilvl="0" w:tplc="55EEFD4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DF0A63"/>
    <w:multiLevelType w:val="multilevel"/>
    <w:tmpl w:val="3910809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417489"/>
    <w:multiLevelType w:val="multilevel"/>
    <w:tmpl w:val="E70C45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0">
    <w:nsid w:val="4A1B3AA7"/>
    <w:multiLevelType w:val="hybridMultilevel"/>
    <w:tmpl w:val="8AFA3C52"/>
    <w:lvl w:ilvl="0" w:tplc="140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361811"/>
    <w:multiLevelType w:val="hybridMultilevel"/>
    <w:tmpl w:val="CD3C1E86"/>
    <w:lvl w:ilvl="0" w:tplc="140670C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A693EDC"/>
    <w:multiLevelType w:val="hybridMultilevel"/>
    <w:tmpl w:val="2D14D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CE1682"/>
    <w:multiLevelType w:val="multilevel"/>
    <w:tmpl w:val="51D49F6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0BC5341"/>
    <w:multiLevelType w:val="hybridMultilevel"/>
    <w:tmpl w:val="3154B1EA"/>
    <w:lvl w:ilvl="0" w:tplc="457C3CB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343B10"/>
    <w:multiLevelType w:val="hybridMultilevel"/>
    <w:tmpl w:val="CD1C227E"/>
    <w:lvl w:ilvl="0" w:tplc="5A8049A0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1"/>
  </w:num>
  <w:num w:numId="8">
    <w:abstractNumId w:val="15"/>
  </w:num>
  <w:num w:numId="9">
    <w:abstractNumId w:val="6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4"/>
  </w:num>
  <w:num w:numId="17">
    <w:abstractNumId w:val="12"/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51"/>
    <w:rsid w:val="000012A6"/>
    <w:rsid w:val="000051F7"/>
    <w:rsid w:val="000068EA"/>
    <w:rsid w:val="00006E25"/>
    <w:rsid w:val="00015119"/>
    <w:rsid w:val="000223AE"/>
    <w:rsid w:val="00022607"/>
    <w:rsid w:val="00032052"/>
    <w:rsid w:val="00032C0E"/>
    <w:rsid w:val="0003730E"/>
    <w:rsid w:val="00041F65"/>
    <w:rsid w:val="0004775B"/>
    <w:rsid w:val="000500EE"/>
    <w:rsid w:val="0005557E"/>
    <w:rsid w:val="00057D02"/>
    <w:rsid w:val="00066647"/>
    <w:rsid w:val="00071C28"/>
    <w:rsid w:val="00072CD5"/>
    <w:rsid w:val="00075141"/>
    <w:rsid w:val="00076E33"/>
    <w:rsid w:val="000803B0"/>
    <w:rsid w:val="0008154D"/>
    <w:rsid w:val="00090C86"/>
    <w:rsid w:val="000919B7"/>
    <w:rsid w:val="00094146"/>
    <w:rsid w:val="000944A3"/>
    <w:rsid w:val="000A0443"/>
    <w:rsid w:val="000A45BF"/>
    <w:rsid w:val="000A70AB"/>
    <w:rsid w:val="000B32CD"/>
    <w:rsid w:val="000B3CBB"/>
    <w:rsid w:val="000C1420"/>
    <w:rsid w:val="000C4ABE"/>
    <w:rsid w:val="000C4B12"/>
    <w:rsid w:val="000D6235"/>
    <w:rsid w:val="000E1E7B"/>
    <w:rsid w:val="000E3232"/>
    <w:rsid w:val="000E3C3D"/>
    <w:rsid w:val="000E4728"/>
    <w:rsid w:val="000E6066"/>
    <w:rsid w:val="000F732E"/>
    <w:rsid w:val="00103C88"/>
    <w:rsid w:val="00106368"/>
    <w:rsid w:val="00110F44"/>
    <w:rsid w:val="00113B8F"/>
    <w:rsid w:val="001144FA"/>
    <w:rsid w:val="00115F5E"/>
    <w:rsid w:val="001174D6"/>
    <w:rsid w:val="0013305F"/>
    <w:rsid w:val="001331B7"/>
    <w:rsid w:val="00134AB6"/>
    <w:rsid w:val="00136705"/>
    <w:rsid w:val="00141066"/>
    <w:rsid w:val="00141FD0"/>
    <w:rsid w:val="00142281"/>
    <w:rsid w:val="00143CFE"/>
    <w:rsid w:val="00150A08"/>
    <w:rsid w:val="00155F3B"/>
    <w:rsid w:val="00162664"/>
    <w:rsid w:val="00164847"/>
    <w:rsid w:val="00171B80"/>
    <w:rsid w:val="00172EBC"/>
    <w:rsid w:val="00173F72"/>
    <w:rsid w:val="00176EE9"/>
    <w:rsid w:val="00181B17"/>
    <w:rsid w:val="0019295C"/>
    <w:rsid w:val="00192BCD"/>
    <w:rsid w:val="00195F14"/>
    <w:rsid w:val="001961ED"/>
    <w:rsid w:val="001A103D"/>
    <w:rsid w:val="001A3856"/>
    <w:rsid w:val="001A38DB"/>
    <w:rsid w:val="001A65AB"/>
    <w:rsid w:val="001B32A2"/>
    <w:rsid w:val="001B5672"/>
    <w:rsid w:val="001B6769"/>
    <w:rsid w:val="001C065C"/>
    <w:rsid w:val="001C1948"/>
    <w:rsid w:val="001C1DE3"/>
    <w:rsid w:val="001C26E0"/>
    <w:rsid w:val="001C4385"/>
    <w:rsid w:val="001C594F"/>
    <w:rsid w:val="001C5B40"/>
    <w:rsid w:val="001C5E18"/>
    <w:rsid w:val="001D7B82"/>
    <w:rsid w:val="001E441D"/>
    <w:rsid w:val="001E66B0"/>
    <w:rsid w:val="001F4287"/>
    <w:rsid w:val="001F5100"/>
    <w:rsid w:val="001F6CC1"/>
    <w:rsid w:val="002015E6"/>
    <w:rsid w:val="00203F3B"/>
    <w:rsid w:val="00212B3A"/>
    <w:rsid w:val="00212BEE"/>
    <w:rsid w:val="00223A0A"/>
    <w:rsid w:val="00223A25"/>
    <w:rsid w:val="00232373"/>
    <w:rsid w:val="0023268F"/>
    <w:rsid w:val="0023728E"/>
    <w:rsid w:val="00241A40"/>
    <w:rsid w:val="00257FB4"/>
    <w:rsid w:val="00281CBF"/>
    <w:rsid w:val="002822B0"/>
    <w:rsid w:val="00284B81"/>
    <w:rsid w:val="00285733"/>
    <w:rsid w:val="002929F4"/>
    <w:rsid w:val="002A196B"/>
    <w:rsid w:val="002A61C7"/>
    <w:rsid w:val="002A72D0"/>
    <w:rsid w:val="002B4527"/>
    <w:rsid w:val="002B60FA"/>
    <w:rsid w:val="002C342A"/>
    <w:rsid w:val="002C542A"/>
    <w:rsid w:val="002D0B37"/>
    <w:rsid w:val="002E167F"/>
    <w:rsid w:val="002E4BE7"/>
    <w:rsid w:val="002F1DD0"/>
    <w:rsid w:val="002F1EFC"/>
    <w:rsid w:val="002F2485"/>
    <w:rsid w:val="002F2BC6"/>
    <w:rsid w:val="003038D5"/>
    <w:rsid w:val="003063CD"/>
    <w:rsid w:val="00306BA0"/>
    <w:rsid w:val="00307E25"/>
    <w:rsid w:val="00310E6C"/>
    <w:rsid w:val="003147B1"/>
    <w:rsid w:val="00314C09"/>
    <w:rsid w:val="00314E35"/>
    <w:rsid w:val="003211D7"/>
    <w:rsid w:val="00325E8C"/>
    <w:rsid w:val="0032622F"/>
    <w:rsid w:val="0033248F"/>
    <w:rsid w:val="0033570C"/>
    <w:rsid w:val="00347C84"/>
    <w:rsid w:val="0036023B"/>
    <w:rsid w:val="003602F5"/>
    <w:rsid w:val="00361591"/>
    <w:rsid w:val="003623B8"/>
    <w:rsid w:val="00367792"/>
    <w:rsid w:val="00372700"/>
    <w:rsid w:val="0038488D"/>
    <w:rsid w:val="00384C02"/>
    <w:rsid w:val="003869BC"/>
    <w:rsid w:val="003904F3"/>
    <w:rsid w:val="00391F1D"/>
    <w:rsid w:val="00394F80"/>
    <w:rsid w:val="00396D72"/>
    <w:rsid w:val="003A12D1"/>
    <w:rsid w:val="003A2282"/>
    <w:rsid w:val="003B3D64"/>
    <w:rsid w:val="003C7A1E"/>
    <w:rsid w:val="003D3F51"/>
    <w:rsid w:val="003E3C0D"/>
    <w:rsid w:val="003E59FF"/>
    <w:rsid w:val="003E629A"/>
    <w:rsid w:val="003F1B7E"/>
    <w:rsid w:val="00400E7F"/>
    <w:rsid w:val="004028DE"/>
    <w:rsid w:val="00403462"/>
    <w:rsid w:val="00405B8A"/>
    <w:rsid w:val="0040604E"/>
    <w:rsid w:val="004071F5"/>
    <w:rsid w:val="004078C8"/>
    <w:rsid w:val="0042276B"/>
    <w:rsid w:val="00422C7F"/>
    <w:rsid w:val="0042459B"/>
    <w:rsid w:val="00427D4B"/>
    <w:rsid w:val="004312FC"/>
    <w:rsid w:val="004360C9"/>
    <w:rsid w:val="0044750C"/>
    <w:rsid w:val="00447D62"/>
    <w:rsid w:val="0045295E"/>
    <w:rsid w:val="00453D61"/>
    <w:rsid w:val="00461F71"/>
    <w:rsid w:val="00462B15"/>
    <w:rsid w:val="00463C6A"/>
    <w:rsid w:val="00465EF9"/>
    <w:rsid w:val="004669EC"/>
    <w:rsid w:val="004708BA"/>
    <w:rsid w:val="00470C6D"/>
    <w:rsid w:val="004725C4"/>
    <w:rsid w:val="004738FA"/>
    <w:rsid w:val="004743CC"/>
    <w:rsid w:val="00474AD8"/>
    <w:rsid w:val="004752A6"/>
    <w:rsid w:val="00480C26"/>
    <w:rsid w:val="004821FA"/>
    <w:rsid w:val="00485DB5"/>
    <w:rsid w:val="004912CD"/>
    <w:rsid w:val="004A6FFB"/>
    <w:rsid w:val="004B4291"/>
    <w:rsid w:val="004B5D1E"/>
    <w:rsid w:val="004B7843"/>
    <w:rsid w:val="004C4929"/>
    <w:rsid w:val="004C6080"/>
    <w:rsid w:val="004D5998"/>
    <w:rsid w:val="004D63B8"/>
    <w:rsid w:val="004D7AD4"/>
    <w:rsid w:val="004D7E5D"/>
    <w:rsid w:val="004E2EF9"/>
    <w:rsid w:val="004E571D"/>
    <w:rsid w:val="004E7DEF"/>
    <w:rsid w:val="00512810"/>
    <w:rsid w:val="00523A21"/>
    <w:rsid w:val="00527202"/>
    <w:rsid w:val="00533185"/>
    <w:rsid w:val="0053545E"/>
    <w:rsid w:val="00535C57"/>
    <w:rsid w:val="0054546A"/>
    <w:rsid w:val="0055116A"/>
    <w:rsid w:val="005553A5"/>
    <w:rsid w:val="005646BB"/>
    <w:rsid w:val="00565998"/>
    <w:rsid w:val="00566B6B"/>
    <w:rsid w:val="005677DA"/>
    <w:rsid w:val="0057098E"/>
    <w:rsid w:val="00582C05"/>
    <w:rsid w:val="00583CB5"/>
    <w:rsid w:val="0058680C"/>
    <w:rsid w:val="005920DF"/>
    <w:rsid w:val="0059317A"/>
    <w:rsid w:val="00595A01"/>
    <w:rsid w:val="005975C5"/>
    <w:rsid w:val="005A3CC4"/>
    <w:rsid w:val="005A6D8D"/>
    <w:rsid w:val="005A787B"/>
    <w:rsid w:val="005B09A6"/>
    <w:rsid w:val="005B1614"/>
    <w:rsid w:val="005B3E45"/>
    <w:rsid w:val="005B4D4D"/>
    <w:rsid w:val="005B69A7"/>
    <w:rsid w:val="005B6F22"/>
    <w:rsid w:val="005C60A4"/>
    <w:rsid w:val="005D2B3F"/>
    <w:rsid w:val="005D3803"/>
    <w:rsid w:val="005D43EB"/>
    <w:rsid w:val="005F2B3A"/>
    <w:rsid w:val="005F41B4"/>
    <w:rsid w:val="005F614D"/>
    <w:rsid w:val="00600203"/>
    <w:rsid w:val="0060437B"/>
    <w:rsid w:val="00605169"/>
    <w:rsid w:val="006112B2"/>
    <w:rsid w:val="00627275"/>
    <w:rsid w:val="00633894"/>
    <w:rsid w:val="00637A39"/>
    <w:rsid w:val="00642BAC"/>
    <w:rsid w:val="006457CE"/>
    <w:rsid w:val="006459E2"/>
    <w:rsid w:val="00645B49"/>
    <w:rsid w:val="00647539"/>
    <w:rsid w:val="00650607"/>
    <w:rsid w:val="00655EC8"/>
    <w:rsid w:val="00657887"/>
    <w:rsid w:val="0066236A"/>
    <w:rsid w:val="00667C31"/>
    <w:rsid w:val="0067300C"/>
    <w:rsid w:val="00681F89"/>
    <w:rsid w:val="00682124"/>
    <w:rsid w:val="00682E78"/>
    <w:rsid w:val="00685D12"/>
    <w:rsid w:val="0069285E"/>
    <w:rsid w:val="00695754"/>
    <w:rsid w:val="006A15E5"/>
    <w:rsid w:val="006A42C9"/>
    <w:rsid w:val="006B4C3D"/>
    <w:rsid w:val="006B51EB"/>
    <w:rsid w:val="006C0313"/>
    <w:rsid w:val="006C2803"/>
    <w:rsid w:val="006C65BE"/>
    <w:rsid w:val="006D4C38"/>
    <w:rsid w:val="006D4F4A"/>
    <w:rsid w:val="006D5F85"/>
    <w:rsid w:val="006D7B19"/>
    <w:rsid w:val="006E0A66"/>
    <w:rsid w:val="006F70AB"/>
    <w:rsid w:val="00703AC2"/>
    <w:rsid w:val="00705EB8"/>
    <w:rsid w:val="00712BB0"/>
    <w:rsid w:val="00716C10"/>
    <w:rsid w:val="00717027"/>
    <w:rsid w:val="007433CB"/>
    <w:rsid w:val="007514C9"/>
    <w:rsid w:val="00757E36"/>
    <w:rsid w:val="00761442"/>
    <w:rsid w:val="00772165"/>
    <w:rsid w:val="007831A4"/>
    <w:rsid w:val="007837C8"/>
    <w:rsid w:val="0078608E"/>
    <w:rsid w:val="00787519"/>
    <w:rsid w:val="0079504F"/>
    <w:rsid w:val="00797A2D"/>
    <w:rsid w:val="007A2852"/>
    <w:rsid w:val="007A79B7"/>
    <w:rsid w:val="007B0CBC"/>
    <w:rsid w:val="007C0569"/>
    <w:rsid w:val="007C0C8D"/>
    <w:rsid w:val="007C440F"/>
    <w:rsid w:val="007C4CEB"/>
    <w:rsid w:val="007C648F"/>
    <w:rsid w:val="007D1102"/>
    <w:rsid w:val="007D1BB6"/>
    <w:rsid w:val="007D744F"/>
    <w:rsid w:val="007E3BAA"/>
    <w:rsid w:val="007E61E1"/>
    <w:rsid w:val="007E6CFC"/>
    <w:rsid w:val="007F0DA5"/>
    <w:rsid w:val="007F14CE"/>
    <w:rsid w:val="007F3AFD"/>
    <w:rsid w:val="007F489D"/>
    <w:rsid w:val="007F7758"/>
    <w:rsid w:val="0080284D"/>
    <w:rsid w:val="00804F62"/>
    <w:rsid w:val="00806DD3"/>
    <w:rsid w:val="008114A7"/>
    <w:rsid w:val="00816EEC"/>
    <w:rsid w:val="00817C73"/>
    <w:rsid w:val="00817F13"/>
    <w:rsid w:val="008200DB"/>
    <w:rsid w:val="00821965"/>
    <w:rsid w:val="00821AB3"/>
    <w:rsid w:val="008275BC"/>
    <w:rsid w:val="00835DA3"/>
    <w:rsid w:val="008449F6"/>
    <w:rsid w:val="0084787E"/>
    <w:rsid w:val="00856AB0"/>
    <w:rsid w:val="00864E75"/>
    <w:rsid w:val="00871F62"/>
    <w:rsid w:val="00877DE8"/>
    <w:rsid w:val="0088670D"/>
    <w:rsid w:val="00886FC5"/>
    <w:rsid w:val="00887842"/>
    <w:rsid w:val="008948E1"/>
    <w:rsid w:val="00895488"/>
    <w:rsid w:val="008A58C9"/>
    <w:rsid w:val="008A658E"/>
    <w:rsid w:val="008B31C2"/>
    <w:rsid w:val="008B5533"/>
    <w:rsid w:val="008B680E"/>
    <w:rsid w:val="008B7626"/>
    <w:rsid w:val="008B7B70"/>
    <w:rsid w:val="008C0669"/>
    <w:rsid w:val="008C0889"/>
    <w:rsid w:val="008C1A40"/>
    <w:rsid w:val="008C2267"/>
    <w:rsid w:val="008D0C41"/>
    <w:rsid w:val="008D4674"/>
    <w:rsid w:val="008D4DDC"/>
    <w:rsid w:val="008D5851"/>
    <w:rsid w:val="008D5CC7"/>
    <w:rsid w:val="008D787C"/>
    <w:rsid w:val="008E3BE3"/>
    <w:rsid w:val="008E45CB"/>
    <w:rsid w:val="008E491F"/>
    <w:rsid w:val="008E4A39"/>
    <w:rsid w:val="008F1392"/>
    <w:rsid w:val="008F168F"/>
    <w:rsid w:val="008F191C"/>
    <w:rsid w:val="008F4EC1"/>
    <w:rsid w:val="008F5660"/>
    <w:rsid w:val="008F720D"/>
    <w:rsid w:val="009044DF"/>
    <w:rsid w:val="0091071F"/>
    <w:rsid w:val="00911E7B"/>
    <w:rsid w:val="00912BF7"/>
    <w:rsid w:val="00913814"/>
    <w:rsid w:val="0091590D"/>
    <w:rsid w:val="00915FBE"/>
    <w:rsid w:val="00916F40"/>
    <w:rsid w:val="009210BF"/>
    <w:rsid w:val="00922600"/>
    <w:rsid w:val="00925EA3"/>
    <w:rsid w:val="00926980"/>
    <w:rsid w:val="009330DE"/>
    <w:rsid w:val="00935D8B"/>
    <w:rsid w:val="0094020D"/>
    <w:rsid w:val="00941927"/>
    <w:rsid w:val="00946575"/>
    <w:rsid w:val="009502E6"/>
    <w:rsid w:val="00952DC7"/>
    <w:rsid w:val="00956C2A"/>
    <w:rsid w:val="00957AA2"/>
    <w:rsid w:val="00964E61"/>
    <w:rsid w:val="00964F94"/>
    <w:rsid w:val="00965BF9"/>
    <w:rsid w:val="0097104D"/>
    <w:rsid w:val="00974419"/>
    <w:rsid w:val="0097535E"/>
    <w:rsid w:val="00980105"/>
    <w:rsid w:val="009827CF"/>
    <w:rsid w:val="00982B80"/>
    <w:rsid w:val="00983E7D"/>
    <w:rsid w:val="00984E7F"/>
    <w:rsid w:val="00986F0A"/>
    <w:rsid w:val="009878AD"/>
    <w:rsid w:val="009A7A75"/>
    <w:rsid w:val="009B0F8D"/>
    <w:rsid w:val="009B40A9"/>
    <w:rsid w:val="009B44A6"/>
    <w:rsid w:val="009B54CD"/>
    <w:rsid w:val="009B6791"/>
    <w:rsid w:val="009C395C"/>
    <w:rsid w:val="009C50BD"/>
    <w:rsid w:val="009C7259"/>
    <w:rsid w:val="009D5923"/>
    <w:rsid w:val="009F04C6"/>
    <w:rsid w:val="009F1214"/>
    <w:rsid w:val="009F47E5"/>
    <w:rsid w:val="009F5996"/>
    <w:rsid w:val="009F7810"/>
    <w:rsid w:val="00A0011E"/>
    <w:rsid w:val="00A028C6"/>
    <w:rsid w:val="00A02A14"/>
    <w:rsid w:val="00A05470"/>
    <w:rsid w:val="00A104DF"/>
    <w:rsid w:val="00A110BA"/>
    <w:rsid w:val="00A1361D"/>
    <w:rsid w:val="00A2015D"/>
    <w:rsid w:val="00A26203"/>
    <w:rsid w:val="00A278EE"/>
    <w:rsid w:val="00A3157C"/>
    <w:rsid w:val="00A33510"/>
    <w:rsid w:val="00A43170"/>
    <w:rsid w:val="00A46C1C"/>
    <w:rsid w:val="00A51630"/>
    <w:rsid w:val="00A57B7C"/>
    <w:rsid w:val="00A6333D"/>
    <w:rsid w:val="00A736BF"/>
    <w:rsid w:val="00A800A1"/>
    <w:rsid w:val="00A82001"/>
    <w:rsid w:val="00A83431"/>
    <w:rsid w:val="00A9070F"/>
    <w:rsid w:val="00A90F1D"/>
    <w:rsid w:val="00A91B93"/>
    <w:rsid w:val="00A932B7"/>
    <w:rsid w:val="00A9413B"/>
    <w:rsid w:val="00A9476F"/>
    <w:rsid w:val="00A97776"/>
    <w:rsid w:val="00AA4DE3"/>
    <w:rsid w:val="00AB05DE"/>
    <w:rsid w:val="00AB5BF5"/>
    <w:rsid w:val="00AC026C"/>
    <w:rsid w:val="00AC6BBC"/>
    <w:rsid w:val="00AC781B"/>
    <w:rsid w:val="00AD0610"/>
    <w:rsid w:val="00AD138E"/>
    <w:rsid w:val="00AD5CE9"/>
    <w:rsid w:val="00AD6B06"/>
    <w:rsid w:val="00AF3EA4"/>
    <w:rsid w:val="00B02390"/>
    <w:rsid w:val="00B026FD"/>
    <w:rsid w:val="00B062C2"/>
    <w:rsid w:val="00B07F3E"/>
    <w:rsid w:val="00B11607"/>
    <w:rsid w:val="00B162B3"/>
    <w:rsid w:val="00B1709B"/>
    <w:rsid w:val="00B17B1B"/>
    <w:rsid w:val="00B22045"/>
    <w:rsid w:val="00B33BB7"/>
    <w:rsid w:val="00B34BB5"/>
    <w:rsid w:val="00B460D5"/>
    <w:rsid w:val="00B54ADD"/>
    <w:rsid w:val="00B609E1"/>
    <w:rsid w:val="00B6330A"/>
    <w:rsid w:val="00B81577"/>
    <w:rsid w:val="00B82184"/>
    <w:rsid w:val="00B85BB3"/>
    <w:rsid w:val="00B90DDA"/>
    <w:rsid w:val="00B9152B"/>
    <w:rsid w:val="00B93767"/>
    <w:rsid w:val="00B94557"/>
    <w:rsid w:val="00B969CC"/>
    <w:rsid w:val="00B96B85"/>
    <w:rsid w:val="00B971DC"/>
    <w:rsid w:val="00BA0984"/>
    <w:rsid w:val="00BA09C1"/>
    <w:rsid w:val="00BA5601"/>
    <w:rsid w:val="00BA7A00"/>
    <w:rsid w:val="00BB0530"/>
    <w:rsid w:val="00BB281A"/>
    <w:rsid w:val="00BB5BB1"/>
    <w:rsid w:val="00BB6DDD"/>
    <w:rsid w:val="00BB73E0"/>
    <w:rsid w:val="00BC1EC2"/>
    <w:rsid w:val="00BC2647"/>
    <w:rsid w:val="00BD085D"/>
    <w:rsid w:val="00BD6BF2"/>
    <w:rsid w:val="00BD6CC5"/>
    <w:rsid w:val="00BE18EB"/>
    <w:rsid w:val="00BE616B"/>
    <w:rsid w:val="00BF0413"/>
    <w:rsid w:val="00BF3588"/>
    <w:rsid w:val="00BF6DE4"/>
    <w:rsid w:val="00C001AD"/>
    <w:rsid w:val="00C03DF4"/>
    <w:rsid w:val="00C142AF"/>
    <w:rsid w:val="00C21F83"/>
    <w:rsid w:val="00C2308F"/>
    <w:rsid w:val="00C23C55"/>
    <w:rsid w:val="00C25D23"/>
    <w:rsid w:val="00C26C6D"/>
    <w:rsid w:val="00C2705D"/>
    <w:rsid w:val="00C279F6"/>
    <w:rsid w:val="00C368CF"/>
    <w:rsid w:val="00C3695A"/>
    <w:rsid w:val="00C36AF2"/>
    <w:rsid w:val="00C41B19"/>
    <w:rsid w:val="00C42C21"/>
    <w:rsid w:val="00C46A5D"/>
    <w:rsid w:val="00C57983"/>
    <w:rsid w:val="00C637B7"/>
    <w:rsid w:val="00C73127"/>
    <w:rsid w:val="00C76D73"/>
    <w:rsid w:val="00C76F46"/>
    <w:rsid w:val="00C83ED7"/>
    <w:rsid w:val="00C85C91"/>
    <w:rsid w:val="00C91C1B"/>
    <w:rsid w:val="00C92161"/>
    <w:rsid w:val="00CB11FC"/>
    <w:rsid w:val="00CB6648"/>
    <w:rsid w:val="00CB76E1"/>
    <w:rsid w:val="00CC016D"/>
    <w:rsid w:val="00CC028F"/>
    <w:rsid w:val="00CD1B79"/>
    <w:rsid w:val="00CD6ACD"/>
    <w:rsid w:val="00CE270A"/>
    <w:rsid w:val="00CE5487"/>
    <w:rsid w:val="00CE6A07"/>
    <w:rsid w:val="00CE715E"/>
    <w:rsid w:val="00CE78CD"/>
    <w:rsid w:val="00CF0FA0"/>
    <w:rsid w:val="00D069FF"/>
    <w:rsid w:val="00D13E43"/>
    <w:rsid w:val="00D176A9"/>
    <w:rsid w:val="00D21CC7"/>
    <w:rsid w:val="00D25100"/>
    <w:rsid w:val="00D31B2B"/>
    <w:rsid w:val="00D3204A"/>
    <w:rsid w:val="00D3614B"/>
    <w:rsid w:val="00D36C3C"/>
    <w:rsid w:val="00D4795D"/>
    <w:rsid w:val="00D517E1"/>
    <w:rsid w:val="00D5490E"/>
    <w:rsid w:val="00D550EB"/>
    <w:rsid w:val="00D64B72"/>
    <w:rsid w:val="00D744A8"/>
    <w:rsid w:val="00D8090A"/>
    <w:rsid w:val="00D81A8B"/>
    <w:rsid w:val="00D919D3"/>
    <w:rsid w:val="00DA01DA"/>
    <w:rsid w:val="00DA1601"/>
    <w:rsid w:val="00DA2954"/>
    <w:rsid w:val="00DA3455"/>
    <w:rsid w:val="00DA7375"/>
    <w:rsid w:val="00DB22A6"/>
    <w:rsid w:val="00DB4004"/>
    <w:rsid w:val="00DB4121"/>
    <w:rsid w:val="00DB6CA6"/>
    <w:rsid w:val="00DB7DE5"/>
    <w:rsid w:val="00DC0818"/>
    <w:rsid w:val="00DC093A"/>
    <w:rsid w:val="00DC1682"/>
    <w:rsid w:val="00DC6A70"/>
    <w:rsid w:val="00DC6E54"/>
    <w:rsid w:val="00DE5957"/>
    <w:rsid w:val="00DE737F"/>
    <w:rsid w:val="00DF41B7"/>
    <w:rsid w:val="00DF686D"/>
    <w:rsid w:val="00E0352D"/>
    <w:rsid w:val="00E065EC"/>
    <w:rsid w:val="00E107CE"/>
    <w:rsid w:val="00E11580"/>
    <w:rsid w:val="00E1486A"/>
    <w:rsid w:val="00E25142"/>
    <w:rsid w:val="00E54D51"/>
    <w:rsid w:val="00E627DF"/>
    <w:rsid w:val="00E64A19"/>
    <w:rsid w:val="00E71C10"/>
    <w:rsid w:val="00E77160"/>
    <w:rsid w:val="00E825B6"/>
    <w:rsid w:val="00E91DA4"/>
    <w:rsid w:val="00E958F8"/>
    <w:rsid w:val="00E95B87"/>
    <w:rsid w:val="00EB2012"/>
    <w:rsid w:val="00EB3BB4"/>
    <w:rsid w:val="00EB5213"/>
    <w:rsid w:val="00EC68CC"/>
    <w:rsid w:val="00ED3D28"/>
    <w:rsid w:val="00ED5548"/>
    <w:rsid w:val="00ED5C5F"/>
    <w:rsid w:val="00EE0BF4"/>
    <w:rsid w:val="00EE3410"/>
    <w:rsid w:val="00EE36A1"/>
    <w:rsid w:val="00EF334A"/>
    <w:rsid w:val="00EF3AEC"/>
    <w:rsid w:val="00EF43B8"/>
    <w:rsid w:val="00EF652B"/>
    <w:rsid w:val="00EF6AAC"/>
    <w:rsid w:val="00EF75D6"/>
    <w:rsid w:val="00F003B6"/>
    <w:rsid w:val="00F01A0A"/>
    <w:rsid w:val="00F01F07"/>
    <w:rsid w:val="00F02A56"/>
    <w:rsid w:val="00F02A6D"/>
    <w:rsid w:val="00F04DD5"/>
    <w:rsid w:val="00F05C7D"/>
    <w:rsid w:val="00F0657F"/>
    <w:rsid w:val="00F07952"/>
    <w:rsid w:val="00F14603"/>
    <w:rsid w:val="00F15D2A"/>
    <w:rsid w:val="00F2306A"/>
    <w:rsid w:val="00F23D05"/>
    <w:rsid w:val="00F24377"/>
    <w:rsid w:val="00F34F8A"/>
    <w:rsid w:val="00F4154E"/>
    <w:rsid w:val="00F45F53"/>
    <w:rsid w:val="00F54E50"/>
    <w:rsid w:val="00F56CA9"/>
    <w:rsid w:val="00F604B8"/>
    <w:rsid w:val="00F62900"/>
    <w:rsid w:val="00F66039"/>
    <w:rsid w:val="00F74C17"/>
    <w:rsid w:val="00F77588"/>
    <w:rsid w:val="00F82767"/>
    <w:rsid w:val="00F84B1F"/>
    <w:rsid w:val="00F87B8A"/>
    <w:rsid w:val="00F92889"/>
    <w:rsid w:val="00FA093E"/>
    <w:rsid w:val="00FA203F"/>
    <w:rsid w:val="00FA58CC"/>
    <w:rsid w:val="00FB3052"/>
    <w:rsid w:val="00FB372E"/>
    <w:rsid w:val="00FB48C0"/>
    <w:rsid w:val="00FB5525"/>
    <w:rsid w:val="00FB7FAF"/>
    <w:rsid w:val="00FC558D"/>
    <w:rsid w:val="00FC6FD1"/>
    <w:rsid w:val="00FC7FF0"/>
    <w:rsid w:val="00FD1F69"/>
    <w:rsid w:val="00FD63B4"/>
    <w:rsid w:val="00FD70E5"/>
    <w:rsid w:val="00FE0D78"/>
    <w:rsid w:val="00FE1F61"/>
    <w:rsid w:val="00FE4E9E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D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D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&#1083;&#1077;&#1085;&#1080;&#1085;&#1075;&#1088;&#1072;&#1076;&#1089;&#1082;&#1086;&#1081;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feed?section=search&amp;q=%23%D0%9C%D0%AB%D0%92%D0%9C%D0%95%D0%A1%D0%A2%D0%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62A6-1016-4D0E-824D-6BA458DA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9197</Words>
  <Characters>52428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</dc:creator>
  <cp:lastModifiedBy>Татьяна Николаевна Чепрасова</cp:lastModifiedBy>
  <cp:revision>2</cp:revision>
  <dcterms:created xsi:type="dcterms:W3CDTF">2024-05-06T07:29:00Z</dcterms:created>
  <dcterms:modified xsi:type="dcterms:W3CDTF">2024-05-06T07:29:00Z</dcterms:modified>
</cp:coreProperties>
</file>