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374" w:rsidRDefault="00D663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66374" w:rsidRDefault="00D66374">
      <w:pPr>
        <w:pStyle w:val="ConsPlusNormal"/>
        <w:outlineLvl w:val="0"/>
      </w:pPr>
    </w:p>
    <w:p w:rsidR="00D66374" w:rsidRDefault="00D663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D66374" w:rsidRDefault="00D66374">
      <w:pPr>
        <w:pStyle w:val="ConsPlusTitle"/>
        <w:jc w:val="center"/>
      </w:pPr>
    </w:p>
    <w:p w:rsidR="00D66374" w:rsidRDefault="00D66374">
      <w:pPr>
        <w:pStyle w:val="ConsPlusTitle"/>
        <w:jc w:val="center"/>
      </w:pPr>
      <w:r>
        <w:t>ПОСТАНОВЛЕНИЕ</w:t>
      </w:r>
    </w:p>
    <w:p w:rsidR="00D66374" w:rsidRDefault="00D66374">
      <w:pPr>
        <w:pStyle w:val="ConsPlusTitle"/>
        <w:jc w:val="center"/>
      </w:pPr>
      <w:r>
        <w:t>от 19 июля 2013 г. N 214</w:t>
      </w:r>
    </w:p>
    <w:p w:rsidR="00D66374" w:rsidRDefault="00D66374">
      <w:pPr>
        <w:pStyle w:val="ConsPlusTitle"/>
        <w:jc w:val="center"/>
      </w:pPr>
    </w:p>
    <w:p w:rsidR="00D66374" w:rsidRDefault="00D66374">
      <w:pPr>
        <w:pStyle w:val="ConsPlusTitle"/>
        <w:jc w:val="center"/>
      </w:pPr>
      <w:r>
        <w:t>ОБ УТВЕРЖДЕНИИ ПОРЯДКА ПРЕДОСТАВЛЕНИЯ СУБСИДИЙ</w:t>
      </w:r>
    </w:p>
    <w:p w:rsidR="00D66374" w:rsidRDefault="00D66374">
      <w:pPr>
        <w:pStyle w:val="ConsPlusTitle"/>
        <w:jc w:val="center"/>
      </w:pPr>
      <w:r>
        <w:t>ИЗ ОБЛАСТНОГО БЮДЖЕТА ЛЕНИНГРАДСКОЙ ОБЛАСТИ БЮДЖЕТАМ</w:t>
      </w:r>
    </w:p>
    <w:p w:rsidR="00D66374" w:rsidRDefault="00D66374">
      <w:pPr>
        <w:pStyle w:val="ConsPlusTitle"/>
        <w:jc w:val="center"/>
      </w:pPr>
      <w:r>
        <w:t xml:space="preserve">ПОСЕЛЕНИЙ ЛЕНИНГРАДСКОЙ ОБЛАСТИ НА РЕАЛИЗАЦИЮ </w:t>
      </w:r>
      <w:proofErr w:type="gramStart"/>
      <w:r>
        <w:t>ОБЛАСТНОГО</w:t>
      </w:r>
      <w:proofErr w:type="gramEnd"/>
    </w:p>
    <w:p w:rsidR="00D66374" w:rsidRDefault="00D66374">
      <w:pPr>
        <w:pStyle w:val="ConsPlusTitle"/>
        <w:jc w:val="center"/>
      </w:pPr>
      <w:r>
        <w:t>ЗАКОНА ОТ 14 ДЕКАБРЯ 2012 ГОДА N 95-ОЗ "О СОДЕЙСТВИИ</w:t>
      </w:r>
    </w:p>
    <w:p w:rsidR="00D66374" w:rsidRDefault="00D66374">
      <w:pPr>
        <w:pStyle w:val="ConsPlusTitle"/>
        <w:jc w:val="center"/>
      </w:pPr>
      <w:r>
        <w:t>РАЗВИТИЮ НА ЧАСТИ ТЕРРИТОРИЙ МУНИЦИПАЛЬНЫХ ОБРАЗОВАНИЙ</w:t>
      </w:r>
    </w:p>
    <w:p w:rsidR="00D66374" w:rsidRDefault="00D66374">
      <w:pPr>
        <w:pStyle w:val="ConsPlusTitle"/>
        <w:jc w:val="center"/>
      </w:pPr>
      <w:r>
        <w:t>ЛЕНИНГРАДСКОЙ ОБЛАСТИ ИНЫХ ФОРМ МЕСТНОГО САМОУПРАВЛЕНИЯ"</w:t>
      </w:r>
    </w:p>
    <w:p w:rsidR="00D66374" w:rsidRDefault="00D6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374" w:rsidRDefault="00D66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374" w:rsidRDefault="00D66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66374" w:rsidRDefault="00D66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6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24.02.2014 </w:t>
            </w:r>
            <w:hyperlink r:id="rId7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31.03.2015 </w:t>
            </w:r>
            <w:hyperlink r:id="rId8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374" w:rsidRDefault="00D66374">
      <w:pPr>
        <w:pStyle w:val="ConsPlusNormal"/>
        <w:jc w:val="center"/>
      </w:pPr>
    </w:p>
    <w:p w:rsidR="00D66374" w:rsidRDefault="00D663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3 статьи 139</w:t>
        </w:r>
      </w:hyperlink>
      <w:r>
        <w:t xml:space="preserve"> Бюджетного кодекса Российской Федерации, в целях активизации участия граждан, проживающих в сельской местности, в решении вопросов местного значения в соответствии с областным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Правительство Ленинградской области постановляет:</w:t>
      </w:r>
      <w:proofErr w:type="gramEnd"/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субсидий из областного бюджета Ленинградской области бюджетам поселений Ленинградской области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Патраева К.Н.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right"/>
      </w:pPr>
      <w:r>
        <w:t>Губернатор</w:t>
      </w:r>
    </w:p>
    <w:p w:rsidR="00D66374" w:rsidRDefault="00D66374">
      <w:pPr>
        <w:pStyle w:val="ConsPlusNormal"/>
        <w:jc w:val="right"/>
      </w:pPr>
      <w:r>
        <w:t>Ленинградской области</w:t>
      </w:r>
    </w:p>
    <w:p w:rsidR="00D66374" w:rsidRDefault="00D66374">
      <w:pPr>
        <w:pStyle w:val="ConsPlusNormal"/>
        <w:jc w:val="right"/>
      </w:pPr>
      <w:r>
        <w:t>А.Дрозденко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right"/>
        <w:outlineLvl w:val="0"/>
      </w:pPr>
      <w:r>
        <w:t>УТВЕРЖДЕН</w:t>
      </w:r>
    </w:p>
    <w:p w:rsidR="00D66374" w:rsidRDefault="00D66374">
      <w:pPr>
        <w:pStyle w:val="ConsPlusNormal"/>
        <w:jc w:val="right"/>
      </w:pPr>
      <w:r>
        <w:t>постановлением Правительства</w:t>
      </w:r>
    </w:p>
    <w:p w:rsidR="00D66374" w:rsidRDefault="00D66374">
      <w:pPr>
        <w:pStyle w:val="ConsPlusNormal"/>
        <w:jc w:val="right"/>
      </w:pPr>
      <w:r>
        <w:t>Ленинградской области</w:t>
      </w:r>
    </w:p>
    <w:p w:rsidR="00D66374" w:rsidRDefault="00D66374">
      <w:pPr>
        <w:pStyle w:val="ConsPlusNormal"/>
        <w:jc w:val="right"/>
      </w:pPr>
      <w:r>
        <w:t>от 19.07.2013 N 214</w:t>
      </w:r>
    </w:p>
    <w:p w:rsidR="00D66374" w:rsidRDefault="00D66374">
      <w:pPr>
        <w:pStyle w:val="ConsPlusNormal"/>
        <w:jc w:val="right"/>
      </w:pPr>
      <w:r>
        <w:t>(приложение)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Title"/>
        <w:jc w:val="center"/>
      </w:pPr>
      <w:bookmarkStart w:id="0" w:name="P35"/>
      <w:bookmarkEnd w:id="0"/>
      <w:r>
        <w:t>ПОРЯДОК</w:t>
      </w:r>
    </w:p>
    <w:p w:rsidR="00D66374" w:rsidRDefault="00D66374">
      <w:pPr>
        <w:pStyle w:val="ConsPlusTitle"/>
        <w:jc w:val="center"/>
      </w:pPr>
      <w:r>
        <w:t>ПРЕДОСТАВЛЕНИЯ СУБСИДИЙ ИЗ ОБЛАСТНОГО БЮДЖЕТА</w:t>
      </w:r>
    </w:p>
    <w:p w:rsidR="00D66374" w:rsidRDefault="00D66374">
      <w:pPr>
        <w:pStyle w:val="ConsPlusTitle"/>
        <w:jc w:val="center"/>
      </w:pPr>
      <w:r>
        <w:t>ЛЕНИНГРАДСКОЙ ОБЛАСТИ БЮДЖЕТАМ ПОСЕЛЕНИЙ</w:t>
      </w:r>
    </w:p>
    <w:p w:rsidR="00D66374" w:rsidRDefault="00D66374">
      <w:pPr>
        <w:pStyle w:val="ConsPlusTitle"/>
        <w:jc w:val="center"/>
      </w:pPr>
      <w:r>
        <w:t>ЛЕНИНГРАДСКОЙ ОБЛАСТИ НА РЕАЛИЗАЦИЮ ОБЛАСТНОГО ЗАКОНА</w:t>
      </w:r>
    </w:p>
    <w:p w:rsidR="00D66374" w:rsidRDefault="00D66374">
      <w:pPr>
        <w:pStyle w:val="ConsPlusTitle"/>
        <w:jc w:val="center"/>
      </w:pPr>
      <w:r>
        <w:t>ОТ 14 ДЕКАБРЯ 2012 ГОДА N 95-ОЗ "О СОДЕЙСТВИИ РАЗВИТИЮ</w:t>
      </w:r>
    </w:p>
    <w:p w:rsidR="00D66374" w:rsidRDefault="00D66374">
      <w:pPr>
        <w:pStyle w:val="ConsPlusTitle"/>
        <w:jc w:val="center"/>
      </w:pPr>
      <w:r>
        <w:t>НА ЧАСТИ ТЕРРИТОРИЙ МУНИЦИПАЛЬНЫХ ОБРАЗОВАНИЙ</w:t>
      </w:r>
    </w:p>
    <w:p w:rsidR="00D66374" w:rsidRDefault="00D66374">
      <w:pPr>
        <w:pStyle w:val="ConsPlusTitle"/>
        <w:jc w:val="center"/>
      </w:pPr>
      <w:r>
        <w:lastRenderedPageBreak/>
        <w:t>ЛЕНИНГРАДСКОЙ ОБЛАСТИ ИНЫХ ФОРМ МЕСТНОГО САМОУПРАВЛЕНИЯ"</w:t>
      </w:r>
    </w:p>
    <w:p w:rsidR="00D66374" w:rsidRDefault="00D6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374" w:rsidRDefault="00D663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66374" w:rsidRDefault="00D663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D66374" w:rsidRDefault="00D6637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11" w:history="1">
              <w:r>
                <w:rPr>
                  <w:color w:val="0000FF"/>
                </w:rPr>
                <w:t>N 434</w:t>
              </w:r>
            </w:hyperlink>
            <w:r>
              <w:rPr>
                <w:color w:val="392C69"/>
              </w:rPr>
              <w:t xml:space="preserve">, от 24.02.2014 </w:t>
            </w:r>
            <w:hyperlink r:id="rId12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 xml:space="preserve">, от 31.03.2015 </w:t>
            </w:r>
            <w:hyperlink r:id="rId13" w:history="1">
              <w:r>
                <w:rPr>
                  <w:color w:val="0000FF"/>
                </w:rPr>
                <w:t>N 88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1. Настоящий Порядок определяет условия предоставления из областного бюджета Ленинградской области и расходования субсидий бюджетам поселений Ленинградской области (далее - муниципальные образования, поселения) на реализацию областного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(далее - субсидии).</w:t>
      </w:r>
    </w:p>
    <w:p w:rsidR="00D66374" w:rsidRDefault="00D66374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Субсидии предоставляются в целях софинансирования расходных обязательств поселений на реализацию областного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 (далее - областной закон от 14 декабря 2012 года N 95-оз).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В случае если в рамках действующей государственной программы Ленинградской области за счет средств областного бюджета Ленинградской области осуществляется софинансирование расходного обязательства поселения на реализацию мероприятия, предлагаемого к софинансированию в соответствии с </w:t>
      </w:r>
      <w:hyperlink w:anchor="P47" w:history="1">
        <w:r>
          <w:rPr>
            <w:color w:val="0000FF"/>
          </w:rPr>
          <w:t>абзацем первым</w:t>
        </w:r>
      </w:hyperlink>
      <w:r>
        <w:t xml:space="preserve"> настоящего пункта, субсидия на софинансирование мероприятия не предоставляется.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bookmarkStart w:id="2" w:name="P50"/>
      <w:bookmarkEnd w:id="2"/>
      <w:r>
        <w:t>3. Критериями отбора поселений для предоставления субсидий являются: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наличие </w:t>
      </w:r>
      <w:proofErr w:type="gramStart"/>
      <w:r>
        <w:t>решения собрания жителей части территории поселения</w:t>
      </w:r>
      <w:proofErr w:type="gramEnd"/>
      <w:r>
        <w:t xml:space="preserve"> или общественного совета о предложениях по решению вопросов местного значения;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наличие документов, указанных в </w:t>
      </w:r>
      <w:hyperlink r:id="rId17" w:history="1">
        <w:r>
          <w:rPr>
            <w:color w:val="0000FF"/>
          </w:rPr>
          <w:t>части 1 статьи 6</w:t>
        </w:r>
      </w:hyperlink>
      <w:r>
        <w:t xml:space="preserve"> областного закона от 14 декабря 2012 года N 95-оз;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31.03.2015 N 88.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4. Субсидии предоставляются поселениям при соблюдении следующих условий: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наличие утвержденных в бюджете поселения бюджетных ассигнований на софинансирование соответствующих расходных обязательств поселения с учетом среднего уровня дотационности поселения (доли дотации на выравнивание бюджетной обеспеченности в сумме налоговых, неналоговых доходов бюджета поселения и дотации на выравнивание бюджетной обеспеченности) за три года, предшествующих соответствующему финансовому году;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31.03.2015 N 88)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наличие заключенного между комитетом по местному самоуправлению, межнациональным и межконфессиональным отношениям Ленинградской области (далее - комитет) и администрацией поселения Ленинградской области соглашения о предоставлении субсидии (далее - соглашение) по форме, утверждаемой правовым актом комитета, которым предусматриваются: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целевые показатели результативности использования субсидии;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представлению главному распорядителю бюджетных сре</w:t>
      </w:r>
      <w:proofErr w:type="gramStart"/>
      <w:r>
        <w:t>дств пл</w:t>
      </w:r>
      <w:proofErr w:type="gramEnd"/>
      <w:r>
        <w:t>ана мероприятий ("дорожной карты") изменений целевых показателей результативности использования субсидии;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lastRenderedPageBreak/>
        <w:t>обязательство муниципального образования по обеспечению соответствия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соглашением между главным распорядителем бюджетных средств и органом местного самоуправления о предоставлении субсидии;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обязательство муниципального образования по организации учета старост и результатов исполнения расходных обязательств, установленных муниципальными правовыми актами;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обязательство муниципального образования по ежеквартальному размещению отчетной информации о достижении </w:t>
      </w:r>
      <w:proofErr w:type="gramStart"/>
      <w:r>
        <w:t>значения показателей результативности использования субсидий</w:t>
      </w:r>
      <w:proofErr w:type="gramEnd"/>
      <w:r>
        <w:t xml:space="preserve"> на официальном сайте муниципального образования;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обязательство муниципального образования по представлению комитету отчетов о расходах местного бюджета, источником финансового обеспечения которых является субсидия, и достижении </w:t>
      </w:r>
      <w:proofErr w:type="gramStart"/>
      <w:r>
        <w:t>значений целевых показателей результативности использования субсидии</w:t>
      </w:r>
      <w:proofErr w:type="gramEnd"/>
      <w:r>
        <w:t>;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право комитета на проведение проверок соблюдения получателем субсидии условий, установленных заключенным соглашением;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обязательство поселения по возврату предоставленных сре</w:t>
      </w:r>
      <w:proofErr w:type="gramStart"/>
      <w:r>
        <w:t>дств в сл</w:t>
      </w:r>
      <w:proofErr w:type="gramEnd"/>
      <w:r>
        <w:t>учае установления по итогам проверок, проведенных комитетом, а также уполномоченными органами государственного финансового контроля, факта нарушений условий, определенных настоящим Порядком и соглашением.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5. Комитет осуществляет отбор муниципальных образований в соответствии с критериями, указанными в </w:t>
      </w:r>
      <w:hyperlink w:anchor="P50" w:history="1">
        <w:r>
          <w:rPr>
            <w:color w:val="0000FF"/>
          </w:rPr>
          <w:t>пункте 3</w:t>
        </w:r>
      </w:hyperlink>
      <w:r>
        <w:t xml:space="preserve"> настоящего Порядка, на основании представленных администрациями муниципальных образований заявок, включающих следующие информацию и документы: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обоснование необходимости выделения субсидии из областного бюджета Ленинградской области;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объем запрашиваемых средств субсидии из областного бюджета Ленинградской области;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решение </w:t>
      </w:r>
      <w:proofErr w:type="gramStart"/>
      <w:r>
        <w:t>собрания жителей части территории поселения</w:t>
      </w:r>
      <w:proofErr w:type="gramEnd"/>
      <w:r>
        <w:t xml:space="preserve"> или общественного совета о предложениях по решению вопросов местного значения;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r:id="rId25" w:history="1">
        <w:r>
          <w:rPr>
            <w:color w:val="0000FF"/>
          </w:rPr>
          <w:t>части 1 статьи 6</w:t>
        </w:r>
      </w:hyperlink>
      <w:r>
        <w:t xml:space="preserve"> областного закона от 14 декабря 2012 года N 95-оз;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31.03.2015 N 88.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Форма, сроки и порядок представления заявок, порядок отбора муниципальных образований устанавливаются комитетом.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6. Комитет в течение 20 рабочих дней рассматривает представленные администрациями муниципальных образований заявки, формирует и утверждает список муниципальных образований для предоставления субсидий (далее - список) с указанием перечня мероприятий, планируемых к софинансированию по каждому муниципальному образованию.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02.12.2013 N 434)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7. Расчет размера субсидий осуществляется комитетом в пределах ассигнований, </w:t>
      </w:r>
      <w:r>
        <w:lastRenderedPageBreak/>
        <w:t xml:space="preserve">утвержденных областным законом об областном бюджете Ленинградской области на соответствующий год, в соответствии с </w:t>
      </w:r>
      <w:hyperlink w:anchor="P84" w:history="1">
        <w:r>
          <w:rPr>
            <w:color w:val="0000FF"/>
          </w:rPr>
          <w:t>пунктом 8</w:t>
        </w:r>
      </w:hyperlink>
      <w:r>
        <w:t xml:space="preserve"> настоящего Порядка.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Объем субсидии (средств, запрашиваемых на поддержку поселения) не может превышать 2,5 </w:t>
      </w:r>
      <w:proofErr w:type="gramStart"/>
      <w:r>
        <w:t>млн</w:t>
      </w:r>
      <w:proofErr w:type="gramEnd"/>
      <w:r>
        <w:t xml:space="preserve"> рублей на одно поселение.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02.12.2013 N 434)</w:t>
      </w:r>
    </w:p>
    <w:p w:rsidR="00D66374" w:rsidRDefault="00D66374">
      <w:pPr>
        <w:pStyle w:val="ConsPlusNormal"/>
        <w:spacing w:before="220"/>
        <w:ind w:firstLine="540"/>
        <w:jc w:val="both"/>
      </w:pPr>
      <w:bookmarkStart w:id="3" w:name="P84"/>
      <w:bookmarkEnd w:id="3"/>
      <w:r>
        <w:t>8. Для расчета субсидий по поселениям муниципальных районов на соответствующий финансовый год вычисляются: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1) средний объем субсидий поселений одного муниципального района (S), который рассчитывается по формуле:</w: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jc w:val="center"/>
      </w:pPr>
      <w:r>
        <w:t xml:space="preserve">S = </w:t>
      </w:r>
      <w:proofErr w:type="gramStart"/>
      <w:r>
        <w:t>S</w:t>
      </w:r>
      <w:proofErr w:type="gramEnd"/>
      <w:r>
        <w:t>общ / Кмр,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proofErr w:type="gramStart"/>
      <w:r>
        <w:t>S</w:t>
      </w:r>
      <w:proofErr w:type="gramEnd"/>
      <w:r>
        <w:t xml:space="preserve">общ - объем бюджетных ассигнований, предусмотренный на реализацию областного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14 декабря 2012 года N 95-оз в областном бюджете Ленинградской области на соответствующий финансовый год;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Кмр - количество муниципальных районов Ленинградской области.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При этом максимальный объем субсидий поселений одного муниципального района (Smax) равен 2,5 </w:t>
      </w:r>
      <w:proofErr w:type="gramStart"/>
      <w:r>
        <w:t>млн</w:t>
      </w:r>
      <w:proofErr w:type="gramEnd"/>
      <w:r>
        <w:t xml:space="preserve"> рублей x Кпос, где Кпос - количество поселений в одном муниципальном районе, участвующих в реализации областного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14 декабря 2012 года N 95-оз;</w:t>
      </w:r>
    </w:p>
    <w:p w:rsidR="00D66374" w:rsidRDefault="00D66374">
      <w:pPr>
        <w:pStyle w:val="ConsPlusNormal"/>
        <w:spacing w:before="220"/>
        <w:ind w:firstLine="540"/>
        <w:jc w:val="both"/>
      </w:pPr>
      <w:bookmarkStart w:id="4" w:name="P94"/>
      <w:bookmarkEnd w:id="4"/>
      <w:r>
        <w:t>1.1) в случае если S больше Smax в n-м количестве муниципальных районов, то по каждому муниципальному району из n-го количества объем субсидий равен Smax.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Сумма субсидий, превышающая Smax по каждому муниципальному району из n-го количества, распределяется между оставшимися муниципальными районами следующим образом:</w: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jc w:val="center"/>
      </w:pPr>
      <w:r w:rsidRPr="00385502">
        <w:rPr>
          <w:position w:val="-10"/>
        </w:rPr>
        <w:pict>
          <v:shape id="_x0000_i1025" style="width:203.25pt;height:21.75pt" coordsize="" o:spt="100" adj="0,,0" path="" filled="f" stroked="f">
            <v:stroke joinstyle="miter"/>
            <v:imagedata r:id="rId32" o:title="base_25_159247_32768"/>
            <v:formulas/>
            <v:path o:connecttype="segments"/>
          </v:shape>
        </w:pic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 w:rsidRPr="00385502">
        <w:rPr>
          <w:position w:val="-8"/>
        </w:rPr>
        <w:pict>
          <v:shape id="_x0000_i1026" style="width:14.25pt;height:19.5pt" coordsize="" o:spt="100" adj="0,,0" path="" filled="f" stroked="f">
            <v:stroke joinstyle="miter"/>
            <v:imagedata r:id="rId33" o:title="base_25_159247_32769"/>
            <v:formulas/>
            <v:path o:connecttype="segments"/>
          </v:shape>
        </w:pict>
      </w:r>
      <w:r>
        <w:t xml:space="preserve"> - объем субсидий поселений одного из оставшихся муниципальных районов;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n - количество муниципальных районов, по которым S больше Smax;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1.2) в случае если </w:t>
      </w:r>
      <w:r w:rsidRPr="00385502">
        <w:rPr>
          <w:position w:val="-8"/>
        </w:rPr>
        <w:pict>
          <v:shape id="_x0000_i1027" style="width:14.25pt;height:19.5pt" coordsize="" o:spt="100" adj="0,,0" path="" filled="f" stroked="f">
            <v:stroke joinstyle="miter"/>
            <v:imagedata r:id="rId33" o:title="base_25_159247_32770"/>
            <v:formulas/>
            <v:path o:connecttype="segments"/>
          </v:shape>
        </w:pict>
      </w:r>
      <w:r>
        <w:t xml:space="preserve"> больше Smax в n-м количестве муниципальных районов, то алгоритм, указанный в </w:t>
      </w:r>
      <w:hyperlink w:anchor="P94" w:history="1">
        <w:r>
          <w:rPr>
            <w:color w:val="0000FF"/>
          </w:rPr>
          <w:t>подпункте 1.1</w:t>
        </w:r>
      </w:hyperlink>
      <w:r>
        <w:t>, повторяется до тех пор, пока по всем муниципальным районам объем субсидий поселений не будет меньше либо равен Smax;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2) средний объем субсидий на одну часть территории поселений j-го муниципального района (Sj</w:t>
      </w:r>
      <w:proofErr w:type="gramStart"/>
      <w:r>
        <w:t>ч</w:t>
      </w:r>
      <w:proofErr w:type="gramEnd"/>
      <w:r>
        <w:t>), который рассчитывается по следующей формуле:</w: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jc w:val="center"/>
      </w:pPr>
      <w:r>
        <w:t>Sj</w:t>
      </w:r>
      <w:proofErr w:type="gramStart"/>
      <w:r>
        <w:t>ч</w:t>
      </w:r>
      <w:proofErr w:type="gramEnd"/>
      <w:r>
        <w:t xml:space="preserve"> = Sj / Nj,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Nj - количество частей территории поселений j-го муниципального района;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lastRenderedPageBreak/>
        <w:t>Sj - объем субсидий поселений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>3) объем субсидий i-му поселению j-го муниципального района (Sji), который рассчитывается по следующей формуле: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center"/>
      </w:pPr>
      <w:r>
        <w:t>Sji = Sj</w:t>
      </w:r>
      <w:proofErr w:type="gramStart"/>
      <w:r>
        <w:t>ч</w:t>
      </w:r>
      <w:proofErr w:type="gramEnd"/>
      <w:r>
        <w:t xml:space="preserve"> x Nji,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Nji - количество частей территории i-го поселения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bookmarkStart w:id="5" w:name="P119"/>
      <w:bookmarkEnd w:id="5"/>
      <w:r>
        <w:t xml:space="preserve">3.1) в случае если Sji больше 2,5 </w:t>
      </w:r>
      <w:proofErr w:type="gramStart"/>
      <w:r>
        <w:t>млн</w:t>
      </w:r>
      <w:proofErr w:type="gramEnd"/>
      <w:r>
        <w:t xml:space="preserve"> рублей, то объем субсидий i-му поселению j-го муниципального района уменьшается до 2,5 млн рублей и сумма субсидий, превышающая 2,5 млн рублей, распределяется между оставшимися поселениями j-го муниципального района следующим образом: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center"/>
      </w:pPr>
      <w:r w:rsidRPr="00385502">
        <w:rPr>
          <w:position w:val="-8"/>
        </w:rPr>
        <w:pict>
          <v:shape id="_x0000_i1028" style="width:254.25pt;height:19.5pt" coordsize="" o:spt="100" adj="0,,0" path="" filled="f" stroked="f">
            <v:stroke joinstyle="miter"/>
            <v:imagedata r:id="rId34" o:title="base_25_159247_32771"/>
            <v:formulas/>
            <v:path o:connecttype="segments"/>
          </v:shape>
        </w:pic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 w:rsidRPr="00385502">
        <w:rPr>
          <w:position w:val="-8"/>
        </w:rPr>
        <w:pict>
          <v:shape id="_x0000_i1029" style="width:24.75pt;height:19.5pt" coordsize="" o:spt="100" adj="0,,0" path="" filled="f" stroked="f">
            <v:stroke joinstyle="miter"/>
            <v:imagedata r:id="rId35" o:title="base_25_159247_32772"/>
            <v:formulas/>
            <v:path o:connecttype="segments"/>
          </v:shape>
        </w:pict>
      </w:r>
      <w:r>
        <w:t xml:space="preserve"> - средний объем субсидий на одну часть территории по оставшимся поселениям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bookmarkStart w:id="6" w:name="P126"/>
      <w:bookmarkEnd w:id="6"/>
      <w:r>
        <w:t>3.1.1) объем субсидий k-му поселению среди оставшихся поселений j-го муниципального района (Sjk) рассчитывается по следующей формуле: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center"/>
      </w:pPr>
      <w:r w:rsidRPr="00385502">
        <w:rPr>
          <w:position w:val="-8"/>
        </w:rPr>
        <w:pict>
          <v:shape id="_x0000_i1030" style="width:93.75pt;height:19.5pt" coordsize="" o:spt="100" adj="0,,0" path="" filled="f" stroked="f">
            <v:stroke joinstyle="miter"/>
            <v:imagedata r:id="rId36" o:title="base_25_159247_32773"/>
            <v:formulas/>
            <v:path o:connecttype="segments"/>
          </v:shape>
        </w:pict>
      </w:r>
    </w:p>
    <w:p w:rsidR="00D66374" w:rsidRDefault="00D66374">
      <w:pPr>
        <w:pStyle w:val="ConsPlusNormal"/>
        <w:jc w:val="center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Njk - количество частей территории k-го поселения среди оставшихся поселений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3.1.2) в случае если Sjk больше 2,5 </w:t>
      </w:r>
      <w:proofErr w:type="gramStart"/>
      <w:r>
        <w:t>млн</w:t>
      </w:r>
      <w:proofErr w:type="gramEnd"/>
      <w:r>
        <w:t xml:space="preserve"> рублей, то повторяется алгоритм, указанный в </w:t>
      </w:r>
      <w:hyperlink w:anchor="P119" w:history="1">
        <w:r>
          <w:rPr>
            <w:color w:val="0000FF"/>
          </w:rPr>
          <w:t>подпунктах 3.1</w:t>
        </w:r>
      </w:hyperlink>
      <w:r>
        <w:t xml:space="preserve"> и </w:t>
      </w:r>
      <w:hyperlink w:anchor="P126" w:history="1">
        <w:r>
          <w:rPr>
            <w:color w:val="0000FF"/>
          </w:rPr>
          <w:t>3.1.1</w:t>
        </w:r>
      </w:hyperlink>
      <w:r>
        <w:t>. Алгоритм применяется до тех пор, пока по всем поселениям j-го муниципального района объем субсидий не будет меньше либо равен 2,5 млн рублей;</w:t>
      </w:r>
    </w:p>
    <w:p w:rsidR="00D66374" w:rsidRDefault="00D66374">
      <w:pPr>
        <w:pStyle w:val="ConsPlusNormal"/>
        <w:spacing w:before="220"/>
        <w:ind w:firstLine="540"/>
        <w:jc w:val="both"/>
      </w:pPr>
      <w:bookmarkStart w:id="7" w:name="P134"/>
      <w:bookmarkEnd w:id="7"/>
      <w:r>
        <w:t>3.2) в случае если Sji меньше 100 тыс. рублей, то объем субсидии i-му поселению j-го муниципального района увеличивается до 100 тыс. рублей и сумма субсидии, на которую происходит увеличение до 100 тыс. рублей, распределяется между оставшимися поселениями j-го муниципального района, по которым объем субсидий больше 100 тыс. рублей, следующим образом: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jc w:val="center"/>
      </w:pPr>
      <w:r w:rsidRPr="00385502">
        <w:rPr>
          <w:position w:val="-8"/>
        </w:rPr>
        <w:pict>
          <v:shape id="_x0000_i1031" style="width:257.25pt;height:19.5pt" coordsize="" o:spt="100" adj="0,,0" path="" filled="f" stroked="f">
            <v:stroke joinstyle="miter"/>
            <v:imagedata r:id="rId37" o:title="base_25_159247_32774"/>
            <v:formulas/>
            <v:path o:connecttype="segments"/>
          </v:shape>
        </w:pic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 w:rsidRPr="00385502">
        <w:rPr>
          <w:position w:val="-8"/>
        </w:rPr>
        <w:pict>
          <v:shape id="_x0000_i1032" style="width:24.75pt;height:19.5pt" coordsize="" o:spt="100" adj="0,,0" path="" filled="f" stroked="f">
            <v:stroke joinstyle="miter"/>
            <v:imagedata r:id="rId38" o:title="base_25_159247_32775"/>
            <v:formulas/>
            <v:path o:connecttype="segments"/>
          </v:shape>
        </w:pict>
      </w:r>
      <w:r>
        <w:t xml:space="preserve"> - средний объем субсидий на одну часть территории по оставшимся поселениям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bookmarkStart w:id="8" w:name="P141"/>
      <w:bookmarkEnd w:id="8"/>
      <w:r>
        <w:t>3.2.1) объем субсидий n-му поселению среди оставшихся поселений j-го муниципального района (Sjn) рассчитывается по следующей формуле:</w: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jc w:val="center"/>
      </w:pPr>
      <w:r w:rsidRPr="00385502">
        <w:rPr>
          <w:position w:val="-8"/>
        </w:rPr>
        <w:pict>
          <v:shape id="_x0000_i1033" style="width:96pt;height:19.5pt" coordsize="" o:spt="100" adj="0,,0" path="" filled="f" stroked="f">
            <v:stroke joinstyle="miter"/>
            <v:imagedata r:id="rId39" o:title="base_25_159247_32776"/>
            <v:formulas/>
            <v:path o:connecttype="segments"/>
          </v:shape>
        </w:pic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  <w:ind w:firstLine="540"/>
        <w:jc w:val="both"/>
      </w:pPr>
      <w:r>
        <w:t>где: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Njn - количество частей территории n-го поселения среди оставшихся поселений j-го муниципального района;</w:t>
      </w:r>
    </w:p>
    <w:p w:rsidR="00D66374" w:rsidRDefault="00D66374">
      <w:pPr>
        <w:pStyle w:val="ConsPlusNormal"/>
        <w:ind w:firstLine="540"/>
        <w:jc w:val="both"/>
      </w:pPr>
    </w:p>
    <w:p w:rsidR="00D66374" w:rsidRDefault="00D66374">
      <w:pPr>
        <w:pStyle w:val="ConsPlusNormal"/>
        <w:ind w:firstLine="540"/>
        <w:jc w:val="both"/>
      </w:pPr>
      <w:r>
        <w:t xml:space="preserve">3.2.2) в случае если Sjn меньше 100 тыс. рублей, то повторяется алгоритм, указанный в </w:t>
      </w:r>
      <w:hyperlink w:anchor="P134" w:history="1">
        <w:r>
          <w:rPr>
            <w:color w:val="0000FF"/>
          </w:rPr>
          <w:t>подпунктах 3.2</w:t>
        </w:r>
      </w:hyperlink>
      <w:r>
        <w:t xml:space="preserve"> и </w:t>
      </w:r>
      <w:hyperlink w:anchor="P141" w:history="1">
        <w:r>
          <w:rPr>
            <w:color w:val="0000FF"/>
          </w:rPr>
          <w:t>3.2.1</w:t>
        </w:r>
      </w:hyperlink>
      <w:r>
        <w:t>. Алгоритм применяется до тех пор, пока по всем поселениям j-го муниципального района объем субсидий не будет больше либо равен 100 тыс. рублей.</w:t>
      </w:r>
    </w:p>
    <w:p w:rsidR="00D66374" w:rsidRDefault="00D66374">
      <w:pPr>
        <w:pStyle w:val="ConsPlusNormal"/>
        <w:jc w:val="both"/>
      </w:pPr>
      <w:r>
        <w:t xml:space="preserve">(п. 8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31.03.2015 N 88)</w:t>
      </w:r>
    </w:p>
    <w:p w:rsidR="00D66374" w:rsidRDefault="00D663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663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66374" w:rsidRDefault="00D66374">
            <w:pPr>
              <w:pStyle w:val="ConsPlusNormal"/>
              <w:jc w:val="both"/>
            </w:pP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Ленинградской области от 13.03.2017 N 53 в пункт 9 Порядка внесены изменения, действие которых </w:t>
            </w:r>
            <w:hyperlink r:id="rId42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правоотношения, возникшие с 1 декабря 2016 года. См. текст </w:t>
            </w:r>
            <w:hyperlink r:id="rId43" w:history="1">
              <w:r>
                <w:rPr>
                  <w:color w:val="0000FF"/>
                </w:rPr>
                <w:t>пункта 9</w:t>
              </w:r>
            </w:hyperlink>
            <w:r>
              <w:rPr>
                <w:color w:val="392C69"/>
              </w:rPr>
              <w:t xml:space="preserve"> с учетом указанных изменений.</w:t>
            </w:r>
          </w:p>
        </w:tc>
      </w:tr>
    </w:tbl>
    <w:p w:rsidR="00D66374" w:rsidRDefault="00D66374">
      <w:pPr>
        <w:pStyle w:val="ConsPlusNormal"/>
        <w:spacing w:before="280"/>
        <w:ind w:firstLine="540"/>
        <w:jc w:val="both"/>
      </w:pPr>
      <w:r>
        <w:t>9. Распределение субсидий бюджетам муниципальных образований утверждается постановлением Правительства Ленинградской области в соответствии с утвержденным списком.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Комитет в течение 20 рабочих дней после вступления в силу постановления Правительства Ленинградской области о распределении субсидий бюджетам муниципальных образований подписывает соглашения с администрациями муниципальных образований.</w:t>
      </w:r>
    </w:p>
    <w:p w:rsidR="00D66374" w:rsidRDefault="00D66374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10. Перечисление субсидии бюджету поселения осуществляется единовременно после подписания соглашения.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11. Обеспечение перечисления субсидий бюджетам муниципальных образований осуществляется комитетом </w:t>
      </w:r>
      <w:proofErr w:type="gramStart"/>
      <w:r>
        <w:t>в пределах доведенных лимитов бюджетных обязательств в соответствии с кассовым планом расходов областного бюджета Ленинградской области на основании заявок на расход</w:t>
      </w:r>
      <w:proofErr w:type="gramEnd"/>
      <w:r>
        <w:t>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12. Администрации муниципальных образований:</w:t>
      </w:r>
    </w:p>
    <w:p w:rsidR="00D66374" w:rsidRDefault="00D66374">
      <w:pPr>
        <w:pStyle w:val="ConsPlusNormal"/>
        <w:spacing w:before="220"/>
        <w:ind w:firstLine="540"/>
        <w:jc w:val="both"/>
      </w:pPr>
      <w:proofErr w:type="gramStart"/>
      <w:r>
        <w:t>ежеквартально представляют в комитет отчет об использовании субсидий на бумажном и электронном носителях по форме, утвержденной комитетом;</w:t>
      </w:r>
      <w:proofErr w:type="gramEnd"/>
    </w:p>
    <w:p w:rsidR="00D66374" w:rsidRDefault="00D66374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обеспечивают ежеквартальное размещение отчетной информации о достижении </w:t>
      </w:r>
      <w:proofErr w:type="gramStart"/>
      <w:r>
        <w:t>значения показателей результативности предоставления субсидий</w:t>
      </w:r>
      <w:proofErr w:type="gramEnd"/>
      <w:r>
        <w:t xml:space="preserve"> на официальном сайте муниципального образования.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24.02.2014 N 35.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13. Субсидии, не использованные в текущем году, подлежат возврату в областной бюджет Ленинградской области в порядке, установленном нормативным правовым актом комитета финансов Ленинградской области.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>В случае использования администрациями поселений субсидий не по целевому назначению соответствующие средства подлежат возврату в областной бюджет Ленинградской области в соответствии с действующим законодательством.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lastRenderedPageBreak/>
        <w:t>14. Ответственность за достоверность представляемых в комитет сведений и целевое использование субсидий возлагается на администрацию поселения.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  <w:spacing w:before="220"/>
        <w:ind w:firstLine="540"/>
        <w:jc w:val="both"/>
      </w:pPr>
      <w:r>
        <w:t xml:space="preserve">15. </w:t>
      </w:r>
      <w:proofErr w:type="gramStart"/>
      <w:r>
        <w:t>Контроль за</w:t>
      </w:r>
      <w:proofErr w:type="gramEnd"/>
      <w:r>
        <w:t xml:space="preserve"> целевым использованием субсидий осуществляет комитет.</w:t>
      </w:r>
    </w:p>
    <w:p w:rsidR="00D66374" w:rsidRDefault="00D663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24.02.2014 N 35)</w:t>
      </w:r>
    </w:p>
    <w:p w:rsidR="00D66374" w:rsidRDefault="00D66374">
      <w:pPr>
        <w:pStyle w:val="ConsPlusNormal"/>
      </w:pPr>
    </w:p>
    <w:p w:rsidR="00D66374" w:rsidRDefault="00D66374">
      <w:pPr>
        <w:pStyle w:val="ConsPlusNormal"/>
      </w:pPr>
    </w:p>
    <w:p w:rsidR="00D66374" w:rsidRDefault="00D663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5627" w:rsidRDefault="00EB5627">
      <w:bookmarkStart w:id="9" w:name="_GoBack"/>
      <w:bookmarkEnd w:id="9"/>
    </w:p>
    <w:sectPr w:rsidR="00EB5627" w:rsidSect="003F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374"/>
    <w:rsid w:val="00D66374"/>
    <w:rsid w:val="00EB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3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63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C67B2FC47A3582D3DB1C9574222FE801599E64D677F7B3F38AC972F25668500F7F58EECFE18CEB710B74A896851575106C73A488B2F22ENAJ4H" TargetMode="External"/><Relationship Id="rId18" Type="http://schemas.openxmlformats.org/officeDocument/2006/relationships/hyperlink" Target="consultantplus://offline/ref=5EC67B2FC47A3582D3DB1C9574222FE801599E64D677F7B3F38AC972F25668500F7F58EECFE18CEA740B74A896851575106C73A488B2F22ENAJ4H" TargetMode="External"/><Relationship Id="rId26" Type="http://schemas.openxmlformats.org/officeDocument/2006/relationships/hyperlink" Target="consultantplus://offline/ref=5EC67B2FC47A3582D3DB1C9574222FE801599E64D677F7B3F38AC972F25668500F7F58EECFE18CEA760B74A896851575106C73A488B2F22ENAJ4H" TargetMode="External"/><Relationship Id="rId39" Type="http://schemas.openxmlformats.org/officeDocument/2006/relationships/image" Target="media/image8.wmf"/><Relationship Id="rId21" Type="http://schemas.openxmlformats.org/officeDocument/2006/relationships/hyperlink" Target="consultantplus://offline/ref=5EC67B2FC47A3582D3DB1C9574222FE80158926AD27DF7B3F38AC972F25668500F7F58EECFE18CEA740B74A896851575106C73A488B2F22ENAJ4H" TargetMode="External"/><Relationship Id="rId34" Type="http://schemas.openxmlformats.org/officeDocument/2006/relationships/image" Target="media/image3.wmf"/><Relationship Id="rId42" Type="http://schemas.openxmlformats.org/officeDocument/2006/relationships/hyperlink" Target="consultantplus://offline/ref=5EC67B2FC47A3582D3DB1C9574222FE80154926FD576F7B3F38AC972F25668500F7F58EECFE18CEA710B74A896851575106C73A488B2F22ENAJ4H" TargetMode="External"/><Relationship Id="rId47" Type="http://schemas.openxmlformats.org/officeDocument/2006/relationships/hyperlink" Target="consultantplus://offline/ref=5EC67B2FC47A3582D3DB1C9574222FE80158926AD27DF7B3F38AC972F25668500F7F58EECFE18CE9750B74A896851575106C73A488B2F22ENAJ4H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EC67B2FC47A3582D3DB1C9574222FE80158926AD27DF7B3F38AC972F25668500F7F58EECFE18CEB710B74A896851575106C73A488B2F22ENAJ4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EC67B2FC47A3582D3DB1C9574222FE80158926AD27DF7B3F38AC972F25668500F7F58EECFE18CEB720B74A896851575106C73A488B2F22ENAJ4H" TargetMode="External"/><Relationship Id="rId29" Type="http://schemas.openxmlformats.org/officeDocument/2006/relationships/hyperlink" Target="consultantplus://offline/ref=5EC67B2FC47A3582D3DB1C9574222FE801589764D87EF7B3F38AC972F25668500F7F58EECFE18CEB730B74A896851575106C73A488B2F22ENAJ4H" TargetMode="External"/><Relationship Id="rId11" Type="http://schemas.openxmlformats.org/officeDocument/2006/relationships/hyperlink" Target="consultantplus://offline/ref=5EC67B2FC47A3582D3DB1C9574222FE801589764D87EF7B3F38AC972F25668500F7F58EECFE18CEB710B74A896851575106C73A488B2F22ENAJ4H" TargetMode="External"/><Relationship Id="rId24" Type="http://schemas.openxmlformats.org/officeDocument/2006/relationships/hyperlink" Target="consultantplus://offline/ref=5EC67B2FC47A3582D3DB1C9574222FE80158926AD27DF7B3F38AC972F25668500F7F58EECFE18CEA760B74A896851575106C73A488B2F22ENAJ4H" TargetMode="External"/><Relationship Id="rId32" Type="http://schemas.openxmlformats.org/officeDocument/2006/relationships/image" Target="media/image1.wmf"/><Relationship Id="rId37" Type="http://schemas.openxmlformats.org/officeDocument/2006/relationships/image" Target="media/image6.wmf"/><Relationship Id="rId40" Type="http://schemas.openxmlformats.org/officeDocument/2006/relationships/hyperlink" Target="consultantplus://offline/ref=5EC67B2FC47A3582D3DB1C9574222FE801599E64D677F7B3F38AC972F25668500F7F58EECFE18CEA770B74A896851575106C73A488B2F22ENAJ4H" TargetMode="External"/><Relationship Id="rId45" Type="http://schemas.openxmlformats.org/officeDocument/2006/relationships/hyperlink" Target="consultantplus://offline/ref=5EC67B2FC47A3582D3DB1C9574222FE80158926AD27DF7B3F38AC972F25668500F7F58EECFE18CEA730B74A896851575106C73A488B2F22ENAJ4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EC67B2FC47A3582D3DB1C9574222FE80159946AD17BF7B3F38AC972F25668501D7F00E2CDE592EB711E22F9D3NDJ9H" TargetMode="External"/><Relationship Id="rId23" Type="http://schemas.openxmlformats.org/officeDocument/2006/relationships/hyperlink" Target="consultantplus://offline/ref=5EC67B2FC47A3582D3DB1C9574222FE80158926AD27DF7B3F38AC972F25668500F7F58EECFE18CEA740B74A896851575106C73A488B2F22ENAJ4H" TargetMode="External"/><Relationship Id="rId28" Type="http://schemas.openxmlformats.org/officeDocument/2006/relationships/hyperlink" Target="consultantplus://offline/ref=5EC67B2FC47A3582D3DB1C9574222FE801589764D87EF7B3F38AC972F25668500F7F58EECFE18CEB720B74A896851575106C73A488B2F22ENAJ4H" TargetMode="External"/><Relationship Id="rId36" Type="http://schemas.openxmlformats.org/officeDocument/2006/relationships/image" Target="media/image5.wmf"/><Relationship Id="rId49" Type="http://schemas.openxmlformats.org/officeDocument/2006/relationships/hyperlink" Target="consultantplus://offline/ref=5EC67B2FC47A3582D3DB1C9574222FE80158926AD27DF7B3F38AC972F25668500F7F58EECFE18CE9760B74A896851575106C73A488B2F22ENAJ4H" TargetMode="External"/><Relationship Id="rId10" Type="http://schemas.openxmlformats.org/officeDocument/2006/relationships/hyperlink" Target="consultantplus://offline/ref=5EC67B2FC47A3582D3DB1C9574222FE80159946AD17BF7B3F38AC972F25668500F7F58EECFE18CEF760B74A896851575106C73A488B2F22ENAJ4H" TargetMode="External"/><Relationship Id="rId19" Type="http://schemas.openxmlformats.org/officeDocument/2006/relationships/hyperlink" Target="consultantplus://offline/ref=5EC67B2FC47A3582D3DB1C9574222FE801599E64D677F7B3F38AC972F25668500F7F58EECFE18CEA750B74A896851575106C73A488B2F22ENAJ4H" TargetMode="External"/><Relationship Id="rId31" Type="http://schemas.openxmlformats.org/officeDocument/2006/relationships/hyperlink" Target="consultantplus://offline/ref=5EC67B2FC47A3582D3DB1C9574222FE80159946AD17BF7B3F38AC972F25668501D7F00E2CDE592EB711E22F9D3NDJ9H" TargetMode="External"/><Relationship Id="rId44" Type="http://schemas.openxmlformats.org/officeDocument/2006/relationships/hyperlink" Target="consultantplus://offline/ref=5EC67B2FC47A3582D3DB1C9574222FE80158926AD27DF7B3F38AC972F25668500F7F58EECFE18CEA710B74A896851575106C73A488B2F22ENAJ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C67B2FC47A3582D3DB038461222FE8025C976DD67CF7B3F38AC972F25668500F7F58EDCEE28AE0205164ACDFD21C6914776DA396B1NFJBH" TargetMode="External"/><Relationship Id="rId14" Type="http://schemas.openxmlformats.org/officeDocument/2006/relationships/hyperlink" Target="consultantplus://offline/ref=5EC67B2FC47A3582D3DB1C9574222FE80159946AD17BF7B3F38AC972F25668500F7F58EECFE18CEF760B74A896851575106C73A488B2F22ENAJ4H" TargetMode="External"/><Relationship Id="rId22" Type="http://schemas.openxmlformats.org/officeDocument/2006/relationships/hyperlink" Target="consultantplus://offline/ref=5EC67B2FC47A3582D3DB1C9574222FE80158926AD27DF7B3F38AC972F25668500F7F58EECFE18CEA740B74A896851575106C73A488B2F22ENAJ4H" TargetMode="External"/><Relationship Id="rId27" Type="http://schemas.openxmlformats.org/officeDocument/2006/relationships/hyperlink" Target="consultantplus://offline/ref=5EC67B2FC47A3582D3DB1C9574222FE80158926AD27DF7B3F38AC972F25668500F7F58EECFE18CEA770B74A896851575106C73A488B2F22ENAJ4H" TargetMode="External"/><Relationship Id="rId30" Type="http://schemas.openxmlformats.org/officeDocument/2006/relationships/hyperlink" Target="consultantplus://offline/ref=5EC67B2FC47A3582D3DB1C9574222FE80159946AD17BF7B3F38AC972F25668501D7F00E2CDE592EB711E22F9D3NDJ9H" TargetMode="External"/><Relationship Id="rId35" Type="http://schemas.openxmlformats.org/officeDocument/2006/relationships/image" Target="media/image4.wmf"/><Relationship Id="rId43" Type="http://schemas.openxmlformats.org/officeDocument/2006/relationships/hyperlink" Target="consultantplus://offline/ref=5EC67B2FC47A3582D3DB1C9574222FE80154926ED87AF7B3F38AC972F25668500F7F58EECFE18DEF750B74A896851575106C73A488B2F22ENAJ4H" TargetMode="External"/><Relationship Id="rId48" Type="http://schemas.openxmlformats.org/officeDocument/2006/relationships/hyperlink" Target="consultantplus://offline/ref=5EC67B2FC47A3582D3DB1C9574222FE80158926AD27DF7B3F38AC972F25668500F7F58EECFE18CE9760B74A896851575106C73A488B2F22ENAJ4H" TargetMode="External"/><Relationship Id="rId8" Type="http://schemas.openxmlformats.org/officeDocument/2006/relationships/hyperlink" Target="consultantplus://offline/ref=5EC67B2FC47A3582D3DB1C9574222FE801599E64D677F7B3F38AC972F25668500F7F58EECFE18CEB710B74A896851575106C73A488B2F22ENAJ4H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EC67B2FC47A3582D3DB1C9574222FE80158926AD27DF7B3F38AC972F25668500F7F58EECFE18CEB710B74A896851575106C73A488B2F22ENAJ4H" TargetMode="External"/><Relationship Id="rId17" Type="http://schemas.openxmlformats.org/officeDocument/2006/relationships/hyperlink" Target="consultantplus://offline/ref=5EC67B2FC47A3582D3DB1C9574222FE80159946AD17BF7B3F38AC972F25668500F7F58EECFE18CEF710B74A896851575106C73A488B2F22ENAJ4H" TargetMode="External"/><Relationship Id="rId25" Type="http://schemas.openxmlformats.org/officeDocument/2006/relationships/hyperlink" Target="consultantplus://offline/ref=5EC67B2FC47A3582D3DB1C9574222FE80159946AD17BF7B3F38AC972F25668500F7F58EECFE18CEF710B74A896851575106C73A488B2F22ENAJ4H" TargetMode="External"/><Relationship Id="rId33" Type="http://schemas.openxmlformats.org/officeDocument/2006/relationships/image" Target="media/image2.wmf"/><Relationship Id="rId38" Type="http://schemas.openxmlformats.org/officeDocument/2006/relationships/image" Target="media/image7.wmf"/><Relationship Id="rId46" Type="http://schemas.openxmlformats.org/officeDocument/2006/relationships/hyperlink" Target="consultantplus://offline/ref=5EC67B2FC47A3582D3DB1C9574222FE80158926AD27DF7B3F38AC972F25668500F7F58EECFE18CEA7D0B74A896851575106C73A488B2F22ENAJ4H" TargetMode="External"/><Relationship Id="rId20" Type="http://schemas.openxmlformats.org/officeDocument/2006/relationships/hyperlink" Target="consultantplus://offline/ref=5EC67B2FC47A3582D3DB1C9574222FE80158926AD27DF7B3F38AC972F25668500F7F58EECFE18CEB7C0B74A896851575106C73A488B2F22ENAJ4H" TargetMode="External"/><Relationship Id="rId41" Type="http://schemas.openxmlformats.org/officeDocument/2006/relationships/hyperlink" Target="consultantplus://offline/ref=5EC67B2FC47A3582D3DB1C9574222FE80154926FD576F7B3F38AC972F25668500F7F58EECFE18CEB710B74A896851575106C73A488B2F22ENAJ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C67B2FC47A3582D3DB1C9574222FE801589764D87EF7B3F38AC972F25668500F7F58EECFE18CEB710B74A896851575106C73A488B2F22ENAJ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3098</Words>
  <Characters>17660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Матвеева</dc:creator>
  <cp:lastModifiedBy>Ирина Владимировна Матвеева</cp:lastModifiedBy>
  <cp:revision>1</cp:revision>
  <dcterms:created xsi:type="dcterms:W3CDTF">2019-05-24T07:09:00Z</dcterms:created>
  <dcterms:modified xsi:type="dcterms:W3CDTF">2019-05-24T07:09:00Z</dcterms:modified>
</cp:coreProperties>
</file>