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E6" w:rsidRDefault="006D47E6" w:rsidP="006D47E6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6D47E6" w:rsidRDefault="006D47E6" w:rsidP="006D47E6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tbl>
      <w:tblPr>
        <w:tblW w:w="0" w:type="auto"/>
        <w:jc w:val="right"/>
        <w:tblInd w:w="-132" w:type="dxa"/>
        <w:tblLook w:val="01E0" w:firstRow="1" w:lastRow="1" w:firstColumn="1" w:lastColumn="1" w:noHBand="0" w:noVBand="0"/>
      </w:tblPr>
      <w:tblGrid>
        <w:gridCol w:w="4461"/>
        <w:gridCol w:w="5242"/>
      </w:tblGrid>
      <w:tr w:rsidR="006D47E6" w:rsidTr="006D47E6">
        <w:trPr>
          <w:jc w:val="right"/>
        </w:trPr>
        <w:tc>
          <w:tcPr>
            <w:tcW w:w="4835" w:type="dxa"/>
          </w:tcPr>
          <w:p w:rsidR="006D47E6" w:rsidRDefault="006D47E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436" w:type="dxa"/>
          </w:tcPr>
          <w:p w:rsidR="006D47E6" w:rsidRDefault="006D47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комитета по местному </w:t>
            </w:r>
          </w:p>
          <w:p w:rsidR="006D47E6" w:rsidRDefault="006D47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самоуправлению, межнациональным </w:t>
            </w:r>
            <w:r>
              <w:rPr>
                <w:sz w:val="28"/>
                <w:szCs w:val="28"/>
              </w:rPr>
              <w:br/>
              <w:t>и межконфессиональным отношениям  Ленинградской области</w:t>
            </w:r>
          </w:p>
          <w:p w:rsidR="006D47E6" w:rsidRDefault="006D47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22 ноября 2024 года № 92</w:t>
            </w:r>
          </w:p>
          <w:p w:rsidR="006D47E6" w:rsidRDefault="006D47E6">
            <w:pPr>
              <w:jc w:val="right"/>
              <w:rPr>
                <w:sz w:val="28"/>
                <w:szCs w:val="28"/>
              </w:rPr>
            </w:pPr>
          </w:p>
        </w:tc>
      </w:tr>
    </w:tbl>
    <w:p w:rsidR="006D47E6" w:rsidRDefault="006D47E6" w:rsidP="006D47E6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Объявление</w:t>
      </w:r>
    </w:p>
    <w:p w:rsidR="006D47E6" w:rsidRDefault="006D47E6" w:rsidP="006D47E6">
      <w:pPr>
        <w:autoSpaceDE w:val="0"/>
        <w:autoSpaceDN w:val="0"/>
        <w:adjustRightInd w:val="0"/>
        <w:jc w:val="center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о проведении конкурсного отбора для предоставления из областного бюджета Ленинградской области в 2025 году субсидии некоммерческим организациям, не являющимся государственными (муниципальными) учреждениями, осуществляющим оказание бесплатной юридической помощи населению по вопросам защиты прав потребителей на территории Ленинградской области в рамках государственной программы Ленинградской области «Устойчивое общественное развитие в Ленинградской области»</w:t>
      </w:r>
      <w:proofErr w:type="gramEnd"/>
    </w:p>
    <w:p w:rsidR="006D47E6" w:rsidRDefault="006D47E6" w:rsidP="006D47E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Порядком определения объема и предоставления </w:t>
      </w:r>
      <w:r>
        <w:rPr>
          <w:color w:val="000000"/>
          <w:sz w:val="28"/>
          <w:szCs w:val="28"/>
        </w:rPr>
        <w:br/>
        <w:t>из областного бюджета Ленинградской области субсидии некоммерческим организациям, не являющимся государственными (муниципальными) учреждениями, осуществляющим оказание бесплатной юридической помощи населению по вопросам защиты прав потребителей на территории Ленинградской области в рамках государственной программы Ленинградской области «Устойчивое общественное развитие в Ленинградской области», утвержденным постановлением Правительства Ленинградской области от 18 мая 2020 года № 303 (далее</w:t>
      </w:r>
      <w:proofErr w:type="gramEnd"/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Порядок, некоммерческая организация), комитет по местному самоуправлению, межнациональным и межконфессиональным отношениям Ленинградской области объявляет о конкурсном отборе для предоставления из областного бюджета Ленинградской области в 2025 году субсидии некоммерческим организациям, не являющимся государственными (муниципальными) учреждениями, осуществляющим оказание бесплатной юридической помощи населению по вопросам защиты прав потребителей на территории Ленинградской области в рамках государственной программы Ленинградской области «Устойчивое общественное развитие в</w:t>
      </w:r>
      <w:proofErr w:type="gramEnd"/>
      <w:r>
        <w:rPr>
          <w:color w:val="000000"/>
          <w:sz w:val="28"/>
          <w:szCs w:val="28"/>
        </w:rPr>
        <w:t xml:space="preserve"> Ленинградской области» (далее – конкурсный отбор).</w:t>
      </w: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Организатор конкурсного отбора</w:t>
      </w:r>
      <w:r>
        <w:rPr>
          <w:color w:val="000000"/>
          <w:sz w:val="28"/>
          <w:szCs w:val="28"/>
        </w:rPr>
        <w:t xml:space="preserve"> – комитет по местному самоуправлению, межнациональным и межконфессиональным отношениям Ленинградской области (далее – Комитет). </w:t>
      </w: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Адрес места нахождения Комитета</w:t>
      </w:r>
      <w:r>
        <w:rPr>
          <w:color w:val="000000"/>
          <w:sz w:val="28"/>
          <w:szCs w:val="28"/>
        </w:rPr>
        <w:t xml:space="preserve">: Санкт-Петербург, Суворовский пр., дом 67. </w:t>
      </w: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Почтовый адрес Комитета</w:t>
      </w:r>
      <w:r>
        <w:rPr>
          <w:color w:val="000000"/>
          <w:sz w:val="28"/>
          <w:szCs w:val="28"/>
        </w:rPr>
        <w:t>: 191311, Санкт-Петербург, Суворовский пр., дом 67.</w:t>
      </w: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Адрес электронной почты Комитета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msu</w:t>
      </w:r>
      <w:proofErr w:type="spellEnd"/>
      <w:r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lenreg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Контактный телефон Комитета: 8 (812) 539-5233. </w:t>
      </w: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Срок подачи заявок на участие в конкурсном отборе:</w:t>
      </w: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начала подачи заявок – 27 ноября 2024 года с 9.00.</w:t>
      </w: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окончания подачи заявок – 26 декабря 2024 года до 18.00</w:t>
      </w: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 подачи заявок на участие в конкурсном отборе: на бумажном носителе лично уполномоченным на подачу заявки должностным лицом некоммерческой организации по месту нахождения Комитета (кабинет 232), и на адрес электронной почты Комитета.</w:t>
      </w: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</w:p>
    <w:p w:rsidR="006D47E6" w:rsidRDefault="006D47E6" w:rsidP="006D47E6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t>Результатом предоставления субсидии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является оказание населению 3600 консультаций (в том числе составленных претензий, исковых заявлений) по вопросам защиты прав потребителей на территории Ленинградской области. 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Характеристикой, необходимой для достижения результата предоставления субсидии, является 18 муниципальных образований, на территории которых имеется хотя бы один информационно-консультационный центр для оказания бесплатной юридической помощи населению по вопросам защиты прав потребителей. Значение характеристики устанавливается соглашением.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Объем субсидии составляет 2 584 700 (два миллиона пятьсот восемьдесят четыре тысячи семьсот) рублей 00 копеек.</w:t>
      </w: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Проведение конкурсного отбора обеспечивается</w:t>
      </w:r>
      <w:r>
        <w:rPr>
          <w:color w:val="000000"/>
          <w:sz w:val="28"/>
          <w:szCs w:val="28"/>
        </w:rPr>
        <w:t xml:space="preserve"> на официальном сайте Комитета в информационно-телекоммуникационной сети «Интернет»:</w:t>
      </w: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msu</w:t>
      </w:r>
      <w:proofErr w:type="spellEnd"/>
      <w:r>
        <w:rPr>
          <w:color w:val="000000"/>
          <w:sz w:val="28"/>
          <w:szCs w:val="28"/>
        </w:rPr>
        <w:t>.lenobl.ru во вкладке «Деятельность» раздел «Защита прав потребителей»;</w:t>
      </w: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https://msu.lenobl.ru/ru/programmy-i-plany/zashita-prav-potrebitelej/.</w:t>
      </w:r>
    </w:p>
    <w:p w:rsidR="006D47E6" w:rsidRDefault="006D47E6" w:rsidP="006D47E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D47E6" w:rsidRDefault="006D47E6" w:rsidP="006D47E6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Соискатель вправе направить запрос о разъяснении положений объявления на почтовый адрес или на адрес электронной почты Комитета в письменной форме или в форме электронного письма с вложением отсканированного запроса не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позднее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чем за пять рабочих дней до дня окончания срока приема заявок.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Разъяснение положений объявления соискателю осуществляется Комитетом в течение трех рабочих дней со дня получения запроса о разъяснении положений объявления. Запросы о разъяснении положений объявления, поступившие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позднее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чем за пять рабочих дней до дня окончания срока приема заявок, не рассматриваются.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lastRenderedPageBreak/>
        <w:t>Категория получателей субсидии:</w:t>
      </w:r>
    </w:p>
    <w:p w:rsidR="006D47E6" w:rsidRDefault="006D47E6" w:rsidP="006D47E6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Субсидия предоставляется некоммерческим организациям, состоящим на налоговом учете в территориальном налоговом органе Ленинградской области, реализующим в соответствии с учредительными документами мероприятия, направленные на защиту прав потребителей и оказание юридической помощи населению по вопросам защиты прав потребителей, и соответствующим одновременно следующим критериям:</w:t>
      </w:r>
    </w:p>
    <w:p w:rsidR="006D47E6" w:rsidRDefault="006D47E6" w:rsidP="006D47E6">
      <w:pPr>
        <w:autoSpaceDE w:val="0"/>
        <w:autoSpaceDN w:val="0"/>
        <w:adjustRightInd w:val="0"/>
        <w:spacing w:before="28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срок нахождения некоммерческой организации на налоговом учете в территориальном налоговом органе Ленинградской области составляет не менее шести месяцев;</w:t>
      </w:r>
    </w:p>
    <w:p w:rsidR="006D47E6" w:rsidRDefault="006D47E6" w:rsidP="006D47E6">
      <w:pPr>
        <w:autoSpaceDE w:val="0"/>
        <w:autoSpaceDN w:val="0"/>
        <w:adjustRightInd w:val="0"/>
        <w:spacing w:before="28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состав учредителей некоммерческой организации не входят органы государственной власти и органы местного самоуправления, государственные и муниципальные учреждения и предприятия;</w:t>
      </w:r>
    </w:p>
    <w:p w:rsidR="006D47E6" w:rsidRDefault="006D47E6" w:rsidP="006D47E6">
      <w:pPr>
        <w:autoSpaceDE w:val="0"/>
        <w:autoSpaceDN w:val="0"/>
        <w:adjustRightInd w:val="0"/>
        <w:spacing w:before="28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достижения уставных целей некоммерческая организация осуществляет оказание юридической помощи потребителям и группам потребителей;</w:t>
      </w:r>
    </w:p>
    <w:p w:rsidR="006D47E6" w:rsidRDefault="006D47E6" w:rsidP="006D47E6">
      <w:pPr>
        <w:autoSpaceDE w:val="0"/>
        <w:autoSpaceDN w:val="0"/>
        <w:adjustRightInd w:val="0"/>
        <w:spacing w:before="28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некоммерческая организация осуществляет деятельность на территории Ленинградской области.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t>Для участия в конкурсном отборе соискатель представляет в Комитет не более одной заявки, включающей следующие документы: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а) заявление на предоставление субсидии по форме согласно приложению к Порядку;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б) копию устава некоммерческой организации, заверенную подписью лица, действующего без доверенности от имени некоммерческой организации </w:t>
      </w:r>
      <w:r>
        <w:rPr>
          <w:rFonts w:eastAsia="Calibri"/>
          <w:color w:val="000000"/>
          <w:sz w:val="28"/>
          <w:szCs w:val="28"/>
          <w:lang w:eastAsia="en-US"/>
        </w:rPr>
        <w:br/>
        <w:t>(далее - руководитель), и печатью (при наличии);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в) копию документа, подтверждающего полномочия руководителя некоммерческой организации, заверенную подписью руководителя и печатью (при наличии);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г) справку о банковских реквизитах соискателя с указанием расчетного счета для перечисления субсидии;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д) справку соискателя об отсутствии на дату подачи заявки проведения в отношении него процедуры реорганизации (за исключением реорганизации в форме присоединения к юридическому лицу, являющемуся соискателем, другого юридического лица), ликвидации, об отсутствии введенной в отношении соискателя процедуры банкротства, 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неприостановлении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деятельности соискателя в порядке, предусмотренном законодательством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Российской Федерации, заверенную подписями руководителя, главного бухгалтера и печатью (при наличии);</w:t>
      </w:r>
      <w:proofErr w:type="gramEnd"/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е) справку об отсутствии на дату подачи заявки просроченной задолженности по возврату в областной бюджет субсидий, бюджетных инвестиций, предоставленных в соответствии с иными правовыми актами, и иной просроченной задолженности перед областным бюджетом, заверенную подписями руководителя, главного бухгалтера и печатью (при наличии);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ж) справку об отсутствии на дату подачи заявки просроченной задолженности перед работниками по заработной плате, заверенную подписью руководителя, главного бухгалтера и печатью (при наличии);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з) документы, подтверждающие полномочия представителя некоммерческой организации (при подаче заявки представителем некоммерческой организации);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и) копию свидетельства о государственной регистрации юридического лица, заверенную подписью руководителя некоммерческой организации и печатью (при наличии), или выписку из Единого государственного реестра юридических лиц на дату подачи заявки;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к) копию свидетельства о постановке на налоговый учет, заверенную подписью руководителя, главного бухгалтера и печатью (при наличии);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л) справку о том, что соискатель в текущем году не получал средства из областного бюджета в соответствии с иными правовыми актами на цели, установленные Порядком, заверенную подписью руководителя, главного бухгалтера и печатью (при наличии);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м) обоснование необходимости финансового обеспечения расходов, связанных с осуществлением оказания бесплатной юридической помощи населению по вопросам защиты прав потребителей на территории Ленинградской области (далее - смета расходов), по форме, утвержденной правовым актом Комитета;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н) справку территориального органа Федеральной налоговой службы и справки государственных внебюджетных фондов Российской Федерации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Федерации, на дату не ранее чем за 30 календарных дней до даты подачи заявки;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о) справку соискателя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соискателя;</w:t>
      </w:r>
      <w:proofErr w:type="gramEnd"/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п) согласие соискателя на публикацию (размещение) в сети «Интернет» информации о соискателе, подаваемом им предложении (заявке), иной информации о соискателе, связанной с соответствующим отбором;</w:t>
      </w:r>
    </w:p>
    <w:p w:rsidR="006D47E6" w:rsidRDefault="006D47E6" w:rsidP="006D47E6">
      <w:pPr>
        <w:widowControl w:val="0"/>
        <w:autoSpaceDE w:val="0"/>
        <w:autoSpaceDN w:val="0"/>
        <w:ind w:right="-1" w:firstLine="567"/>
        <w:jc w:val="both"/>
        <w:rPr>
          <w:color w:val="000000"/>
          <w:sz w:val="28"/>
          <w:szCs w:val="28"/>
        </w:rPr>
      </w:pPr>
    </w:p>
    <w:p w:rsidR="006D47E6" w:rsidRDefault="006D47E6" w:rsidP="006D47E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Соискатель несет ответственность за своевременность, полноту и достоверность представляемых документов и сведений в соответствии с законодательством Российской Федерации.</w:t>
      </w:r>
    </w:p>
    <w:p w:rsidR="006D47E6" w:rsidRDefault="006D47E6" w:rsidP="006D47E6">
      <w:pPr>
        <w:widowControl w:val="0"/>
        <w:autoSpaceDE w:val="0"/>
        <w:autoSpaceDN w:val="0"/>
        <w:ind w:right="-1" w:firstLine="567"/>
        <w:jc w:val="both"/>
        <w:rPr>
          <w:color w:val="000000"/>
          <w:sz w:val="28"/>
          <w:szCs w:val="28"/>
        </w:rPr>
      </w:pPr>
    </w:p>
    <w:p w:rsidR="006D47E6" w:rsidRDefault="006D47E6" w:rsidP="006D47E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Соискатель имеет право отозвать заявку путем письменного уведомления Комитета не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позднее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чем за два рабочих дня до даты заседания экспертного совета. Заявка возвращается соискателю в течение трех рабочих дней после поступления письменного уведомления об отзыве заявки. Внесение изменений в заявку не допускается.</w:t>
      </w:r>
    </w:p>
    <w:p w:rsidR="006D47E6" w:rsidRDefault="006D47E6" w:rsidP="006D47E6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t>Соискатель на дату подачи заявки должен соответствовать следующим требованиям: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1) соискатель не должен находиться в процессе реорганизации (за исключением реорганизации в форме присоединения к юридическому лицу, являющемуся соискателем, другого юридического лица), ликвидации, в отношении соискателя не введена процедура банкротства, деятельность соискателя не должна быть приостановлена в порядке, предусмотренном законодательством Российской Федерации;</w:t>
      </w:r>
      <w:proofErr w:type="gramEnd"/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у соискателя должна отсутствовать просроченная задолженность перед работниками по заработной плате;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3) </w:t>
      </w:r>
      <w:r>
        <w:rPr>
          <w:sz w:val="28"/>
          <w:szCs w:val="28"/>
        </w:rPr>
        <w:t>соискатель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4) соискатель не должен получать в текущем финансовом году средства из областного бюджета в соответствии с правовыми актами на цели, указанные в пункте 1.2 Порядка;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5) соискатель не должен являться юридическим лицом, осуществляющим деятельность в качестве политической партии или политического движения;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6) уставная деятельность соискателя должна быть направлена на оказание юридической помощи потребителям и группам потребителей;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7) у соискателя должна отсутствовать просроченная задолженность по возврату в областной бюджет субсидий, бюджетных инвестиций,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предоставленных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 том числе в соответствии с иными правовыми актами, и иная просроченная задолженность перед областным бюджетом;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8) в реестре дисквалифицированных лиц должны отсутствовать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соискателя;</w:t>
      </w:r>
      <w:proofErr w:type="gramEnd"/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9) соискатель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6D47E6" w:rsidRDefault="006D47E6" w:rsidP="006D47E6">
      <w:pPr>
        <w:pStyle w:val="ConsPlusNormal"/>
        <w:spacing w:before="120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10) соискатель не является иностранным агентом в соответствии </w:t>
      </w:r>
      <w:r>
        <w:rPr>
          <w:rFonts w:ascii="Times New Roman" w:eastAsia="Courier New" w:hAnsi="Times New Roman" w:cs="Times New Roman"/>
          <w:sz w:val="28"/>
          <w:szCs w:val="28"/>
          <w:lang w:eastAsia="en-US"/>
        </w:rPr>
        <w:br/>
        <w:t xml:space="preserve">с Федеральным </w:t>
      </w:r>
      <w:hyperlink r:id="rId5" w:history="1">
        <w:r>
          <w:rPr>
            <w:rStyle w:val="a3"/>
            <w:rFonts w:ascii="Times New Roman" w:eastAsia="Courier New" w:hAnsi="Times New Roman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«О </w:t>
      </w:r>
      <w:proofErr w:type="gramStart"/>
      <w:r>
        <w:rPr>
          <w:rFonts w:ascii="Times New Roman" w:eastAsia="Courier New" w:hAnsi="Times New Roman" w:cs="Times New Roman"/>
          <w:sz w:val="28"/>
          <w:szCs w:val="28"/>
          <w:lang w:eastAsia="en-US"/>
        </w:rPr>
        <w:t>контроле за</w:t>
      </w:r>
      <w:proofErr w:type="gramEnd"/>
      <w:r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деятельностью лиц, находящихся под иностранным влиянием;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proofErr w:type="gramStart"/>
      <w:r>
        <w:rPr>
          <w:rFonts w:eastAsia="Courier New"/>
          <w:sz w:val="28"/>
          <w:szCs w:val="28"/>
          <w:lang w:eastAsia="en-US"/>
        </w:rPr>
        <w:t xml:space="preserve">11) соискатель не находится в составляемых в рамках реализации полномочий, предусмотренных </w:t>
      </w:r>
      <w:hyperlink r:id="rId6" w:history="1">
        <w:r>
          <w:rPr>
            <w:rStyle w:val="a3"/>
            <w:rFonts w:eastAsia="Courier New"/>
            <w:sz w:val="28"/>
            <w:szCs w:val="28"/>
            <w:lang w:eastAsia="en-US"/>
          </w:rPr>
          <w:t>главой VII</w:t>
        </w:r>
      </w:hyperlink>
      <w:r>
        <w:rPr>
          <w:rFonts w:eastAsia="Courier New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</w:t>
      </w:r>
      <w:r>
        <w:rPr>
          <w:rFonts w:eastAsia="Courier New"/>
          <w:sz w:val="28"/>
          <w:szCs w:val="28"/>
          <w:lang w:eastAsia="en-US"/>
        </w:rPr>
        <w:br/>
        <w:t>и террористами или с распространением оружия массового уничтожения</w:t>
      </w:r>
      <w:proofErr w:type="gramEnd"/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ourier New"/>
          <w:sz w:val="28"/>
          <w:szCs w:val="28"/>
          <w:lang w:eastAsia="en-US"/>
        </w:rPr>
        <w:t xml:space="preserve">У соискателя на едином налоговом счете отсутствует или не превышает размер, определенный </w:t>
      </w:r>
      <w:hyperlink r:id="rId7" w:history="1">
        <w:r>
          <w:rPr>
            <w:rStyle w:val="a3"/>
            <w:rFonts w:eastAsia="Courier New"/>
            <w:sz w:val="28"/>
            <w:szCs w:val="28"/>
            <w:lang w:eastAsia="en-US"/>
          </w:rPr>
          <w:t>пунктом 3 статьи 47</w:t>
        </w:r>
      </w:hyperlink>
      <w:r>
        <w:rPr>
          <w:rFonts w:eastAsia="Courier New"/>
          <w:sz w:val="28"/>
          <w:szCs w:val="28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</w:t>
      </w:r>
      <w:r>
        <w:rPr>
          <w:rFonts w:eastAsia="Courier New"/>
          <w:sz w:val="28"/>
          <w:szCs w:val="28"/>
          <w:lang w:eastAsia="en-US"/>
        </w:rPr>
        <w:br/>
        <w:t xml:space="preserve">в бюджеты бюджетной системы Российской </w:t>
      </w:r>
      <w:proofErr w:type="spellStart"/>
      <w:r>
        <w:rPr>
          <w:rFonts w:eastAsia="Courier New"/>
          <w:sz w:val="28"/>
          <w:szCs w:val="28"/>
          <w:lang w:eastAsia="en-US"/>
        </w:rPr>
        <w:t>Федерации</w:t>
      </w:r>
      <w:r>
        <w:rPr>
          <w:rFonts w:eastAsia="Calibri"/>
          <w:color w:val="000000"/>
          <w:sz w:val="28"/>
          <w:szCs w:val="28"/>
          <w:lang w:eastAsia="en-US"/>
        </w:rPr>
        <w:t>Для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принятия решения о получателях субсидии Комитет создает экспертный совет. Персональный состав и положение о деятельности экспертного совета утверждаются правовым актом Комитета.</w:t>
      </w:r>
    </w:p>
    <w:p w:rsidR="00F475EE" w:rsidRDefault="00F475EE" w:rsidP="006D47E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D47E6" w:rsidRDefault="006D47E6" w:rsidP="006D47E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color w:val="000000"/>
          <w:sz w:val="28"/>
          <w:szCs w:val="28"/>
          <w:lang w:eastAsia="en-US"/>
        </w:rPr>
        <w:t>Представленные заявки оцениваются экспертным советом по балльной системе в соответствии со следующими критериями:</w:t>
      </w:r>
    </w:p>
    <w:p w:rsidR="00F475EE" w:rsidRDefault="00F475EE" w:rsidP="006D47E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3"/>
        <w:gridCol w:w="4503"/>
        <w:gridCol w:w="4383"/>
      </w:tblGrid>
      <w:tr w:rsidR="006D47E6" w:rsidTr="006D47E6">
        <w:trPr>
          <w:trHeight w:val="28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E6" w:rsidRDefault="006D47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N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E6" w:rsidRDefault="006D47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критерия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E6" w:rsidRDefault="006D47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6D47E6" w:rsidTr="006D47E6">
        <w:trPr>
          <w:trHeight w:val="644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E6" w:rsidRDefault="006D47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E6" w:rsidRDefault="006D47E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Срок нахождения на налоговом учете в территориальном налоговом органе Ленинградской области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E6" w:rsidRDefault="006D47E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6 месяцев до 1 года - 0 баллов</w:t>
            </w:r>
          </w:p>
        </w:tc>
      </w:tr>
      <w:tr w:rsidR="006D47E6" w:rsidTr="006D47E6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E6" w:rsidRDefault="006D47E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E6" w:rsidRDefault="006D47E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E6" w:rsidRDefault="006D47E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 года до 2 лет - 5 баллов</w:t>
            </w:r>
          </w:p>
        </w:tc>
      </w:tr>
      <w:tr w:rsidR="006D47E6" w:rsidTr="006D47E6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E6" w:rsidRDefault="006D47E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E6" w:rsidRDefault="006D47E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E6" w:rsidRDefault="006D47E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2 до 3 лет - 10 баллов</w:t>
            </w:r>
          </w:p>
        </w:tc>
      </w:tr>
      <w:tr w:rsidR="006D47E6" w:rsidTr="006D47E6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E6" w:rsidRDefault="006D47E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E6" w:rsidRDefault="006D47E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E6" w:rsidRDefault="006D47E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3 до 5 лет - 15 баллов</w:t>
            </w:r>
          </w:p>
        </w:tc>
      </w:tr>
      <w:tr w:rsidR="006D47E6" w:rsidTr="006D47E6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E6" w:rsidRDefault="006D47E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E6" w:rsidRDefault="006D47E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E6" w:rsidRDefault="006D47E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 лет и более - 20 баллов</w:t>
            </w:r>
          </w:p>
        </w:tc>
      </w:tr>
      <w:tr w:rsidR="006D47E6" w:rsidTr="006D47E6">
        <w:trPr>
          <w:trHeight w:val="644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E6" w:rsidRDefault="006D47E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E6" w:rsidRDefault="006D47E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Срок осуществления деятельности на территории Ленинградской области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E6" w:rsidRDefault="006D47E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6 месяцев до 1 года - 0 баллов</w:t>
            </w:r>
          </w:p>
        </w:tc>
      </w:tr>
      <w:tr w:rsidR="006D47E6" w:rsidTr="006D47E6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E6" w:rsidRDefault="006D47E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E6" w:rsidRDefault="006D47E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E6" w:rsidRDefault="006D47E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 года до 2 лет - 5 баллов</w:t>
            </w:r>
          </w:p>
        </w:tc>
      </w:tr>
      <w:tr w:rsidR="006D47E6" w:rsidTr="006D47E6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E6" w:rsidRDefault="006D47E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E6" w:rsidRDefault="006D47E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E6" w:rsidRDefault="006D47E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2 до 3 лет - 10 баллов</w:t>
            </w:r>
          </w:p>
        </w:tc>
      </w:tr>
      <w:tr w:rsidR="006D47E6" w:rsidTr="006D47E6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E6" w:rsidRDefault="006D47E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E6" w:rsidRDefault="006D47E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E6" w:rsidRDefault="006D47E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3 до 5 лет - 15 баллов</w:t>
            </w:r>
          </w:p>
        </w:tc>
      </w:tr>
      <w:tr w:rsidR="006D47E6" w:rsidTr="006D47E6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E6" w:rsidRDefault="006D47E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E6" w:rsidRDefault="006D47E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E6" w:rsidRDefault="006D47E6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 лет и более - 20 баллов</w:t>
            </w:r>
          </w:p>
        </w:tc>
      </w:tr>
    </w:tbl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</w:p>
    <w:p w:rsidR="006D47E6" w:rsidRDefault="006D47E6" w:rsidP="006D47E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Победителем признается соискатель, набравший в сумме наибольшее количество баллов.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Если несколько соискателей набрали одинаковое количество баллов, победителем признается соискатель, подавший заявку ранее других.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Конкурсный отбор признается несостоявшимся в случае, если по истечении срока представления заявок не представлено ни одной заявки или все заявки отозваны. 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наличии единственной заявки Комитет принимает решение о предоставлении субсидии единственному соискателю, соответствующему критериям и требованиям, установленным пунктами 2.2 и 3.3 Порядка, при отсутствии оснований для отклонения заявки, предусмотренных пунктом 3.4 Порядка, и оснований для отказа в предоставлении субсидии, предусмотренных пунктом 3.4.1 Порядка.</w:t>
      </w:r>
    </w:p>
    <w:p w:rsidR="006D47E6" w:rsidRDefault="006D47E6" w:rsidP="006D47E6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Комитет в течение трех рабочих дней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с даты подписания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протокола заседания экспертного совета издает правовой акт о результатах конкурсного отбора с указанием победителя и размещает на официальном сайте Комитета в сети "Интернет", а также на едином портале информацию о результатах конкурсного отбора.</w:t>
      </w:r>
    </w:p>
    <w:p w:rsidR="006D47E6" w:rsidRDefault="006D47E6" w:rsidP="006D47E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D47E6" w:rsidRDefault="006D47E6" w:rsidP="006D47E6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Дата размещения результатов отбора на официальном сайте Комитета в сети "Интернет", а также на едином портале – 28 декабря 2024 года.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 следующий день после издания правового акта Комитета о результатах конкурсного отбора Комитет посредством электронной почты направляет на адрес электронной почты победителя уведомление о необходимости заключения соглашения с приложением проекта соглашения.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Победитель в течение четырех рабочих дней со дня получения проекта соглашения лично представляет в Комитет подписанное соглашение или мотивированный отказ от заключения соглашения.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Подписанный победителем проект соглашения в течение пяти рабочих дней со дня его получения от победителя подписывается Комитетом.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 если победитель получил проект соглашения в порядке, установленном настоящим пунктом, но в установленный срок не представил в Комитет подписанное соглашение и не направил мотивированный отказ от заключения соглашения, победитель признается уклонившимся от заключения соглашения. Решение о признании победителя уклонившимся от заключения соглашения оформляется правовым актом Комитета и направляется на адрес электронной почты победителя, признанного уклонившимся от заключения соглашения, в течение трех рабочих дней со дня издания указанного правового акта.</w:t>
      </w:r>
    </w:p>
    <w:p w:rsidR="006D47E6" w:rsidRDefault="006D47E6" w:rsidP="006D47E6">
      <w:pPr>
        <w:ind w:right="-1" w:firstLine="567"/>
        <w:jc w:val="both"/>
        <w:rPr>
          <w:color w:val="000000"/>
          <w:sz w:val="28"/>
          <w:szCs w:val="28"/>
        </w:rPr>
      </w:pPr>
    </w:p>
    <w:p w:rsidR="006D47E6" w:rsidRDefault="006D47E6" w:rsidP="006D47E6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t>Основаниями для отклонения заявки соискателя на стадии рассмотрения и оценки заявок являются: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несоответствие соискателя критериям и требованиям, установленным пунктами 2.2 и 3.3 Порядка;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несоответствие представленной соискателем заявки и документов требованиям к заявкам соискателей, установленным в объявлении;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недостоверность представленной соискателем информации, в том числе информации о месте нахождения и адресе юридического лица;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подача соискателем заявки после даты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и(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или) времени, определенных для подачи заявок.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Соискатели, в отношении которых принято решение об отклонении заявки, уведомляются Комитетом о принятом решении с указанием причин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отклонения в течение трех рабочих дней, следующих за днем принятия решения об отклонении заявки.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t>Основаниями для отказа получателю субсидии в предоставлении субсидии являются: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несоответствие представленных получателем субсидии документов требованиям, установленным пунктом 2.3.3 Порядка, или непредставление (представление не в полном объеме) указанных документов;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установление факта недостоверности представленной получателем субсидии информации.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Соискатели, в отношении которых принято решение об отказе в предоставлении субсидии, уведомляются Комитетом о принятом решении с указанием причин отказа в течение трех рабочих дней, следующих за днем принятия решения об отказе в предоставлении субсидии, принятого в соответствии с протоколом заседания экспертного совета.</w:t>
      </w:r>
    </w:p>
    <w:p w:rsidR="006D47E6" w:rsidRDefault="006D47E6" w:rsidP="006D47E6">
      <w:pPr>
        <w:autoSpaceDE w:val="0"/>
        <w:autoSpaceDN w:val="0"/>
        <w:adjustRightInd w:val="0"/>
        <w:spacing w:before="240"/>
        <w:ind w:firstLine="53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 возврата заявок на доработку:</w:t>
      </w:r>
    </w:p>
    <w:p w:rsidR="006D47E6" w:rsidRDefault="006D47E6" w:rsidP="006D47E6">
      <w:pPr>
        <w:autoSpaceDE w:val="0"/>
        <w:autoSpaceDN w:val="0"/>
        <w:adjustRightInd w:val="0"/>
        <w:spacing w:before="24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Возврат заявок на доработку не осуществляется.</w:t>
      </w:r>
    </w:p>
    <w:p w:rsidR="006D47E6" w:rsidRDefault="006D47E6" w:rsidP="006D47E6">
      <w:pPr>
        <w:autoSpaceDE w:val="0"/>
        <w:autoSpaceDN w:val="0"/>
        <w:adjustRightInd w:val="0"/>
        <w:spacing w:before="20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D47E6" w:rsidRDefault="006D47E6" w:rsidP="006D47E6">
      <w:pPr>
        <w:ind w:right="-1" w:firstLine="567"/>
        <w:jc w:val="both"/>
        <w:rPr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sz w:val="28"/>
          <w:szCs w:val="28"/>
        </w:rPr>
      </w:pPr>
    </w:p>
    <w:p w:rsidR="006D47E6" w:rsidRDefault="006D47E6" w:rsidP="006D47E6">
      <w:pPr>
        <w:ind w:right="-1" w:firstLine="567"/>
        <w:jc w:val="both"/>
        <w:rPr>
          <w:sz w:val="28"/>
          <w:szCs w:val="28"/>
        </w:rPr>
      </w:pPr>
    </w:p>
    <w:p w:rsidR="00AD0EF8" w:rsidRPr="006D47E6" w:rsidRDefault="00AD0EF8" w:rsidP="006D47E6"/>
    <w:sectPr w:rsidR="00AD0EF8" w:rsidRPr="006D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DE"/>
    <w:rsid w:val="000131D7"/>
    <w:rsid w:val="003414DE"/>
    <w:rsid w:val="006D47E6"/>
    <w:rsid w:val="00AD0EF8"/>
    <w:rsid w:val="00F4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14DE"/>
    <w:rPr>
      <w:color w:val="0000FF"/>
      <w:u w:val="single"/>
    </w:rPr>
  </w:style>
  <w:style w:type="paragraph" w:customStyle="1" w:styleId="ConsPlusNormal">
    <w:name w:val="ConsPlusNormal"/>
    <w:rsid w:val="00341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14DE"/>
    <w:rPr>
      <w:color w:val="0000FF"/>
      <w:u w:val="single"/>
    </w:rPr>
  </w:style>
  <w:style w:type="paragraph" w:customStyle="1" w:styleId="ConsPlusNormal">
    <w:name w:val="ConsPlusNormal"/>
    <w:rsid w:val="00341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46&amp;dst=57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hyperlink" Target="https://login.consultant.ru/link/?req=doc&amp;base=LAW&amp;n=4718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Викторовна Мохнаткина</dc:creator>
  <cp:lastModifiedBy>Анастасия Викторовна Мохнаткина</cp:lastModifiedBy>
  <cp:revision>4</cp:revision>
  <dcterms:created xsi:type="dcterms:W3CDTF">2024-11-26T07:52:00Z</dcterms:created>
  <dcterms:modified xsi:type="dcterms:W3CDTF">2024-11-26T09:34:00Z</dcterms:modified>
</cp:coreProperties>
</file>