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4"/>
        <w:gridCol w:w="4303"/>
        <w:gridCol w:w="1544"/>
        <w:gridCol w:w="1773"/>
        <w:gridCol w:w="3103"/>
        <w:gridCol w:w="3890"/>
        <w:gridCol w:w="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trHeight w:val="850"/>
        </w:trPr>
        <w:tc>
          <w:tcPr>
            <w:gridSpan w:val="6"/>
            <w:tcMar>
              <w:left w:w="0" w:type="dxa"/>
              <w:top w:w="0" w:type="dxa"/>
              <w:right w:w="0" w:type="dxa"/>
              <w:bottom w:w="0" w:type="dxa"/>
            </w:tcMar>
            <w:tcW w:w="16355" w:type="dxa"/>
            <w:vAlign w:val="center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/>
                <w:color w:val="000000"/>
              </w:rPr>
              <w:t xml:space="preserve">КАЛЕНДАРЬ</w:t>
              <w:br w:type="textWrapping" w:clear="all"/>
              <w:t xml:space="preserve">основных мероприятий, запланированных органами местного самоуправления Ленинградской области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</w:trPr>
        <w:tc>
          <w:tcPr>
            <w:gridSpan w:val="6"/>
            <w:tcMar>
              <w:left w:w="0" w:type="dxa"/>
              <w:top w:w="0" w:type="dxa"/>
              <w:right w:w="0" w:type="dxa"/>
              <w:bottom w:w="0" w:type="dxa"/>
            </w:tcMar>
            <w:tcW w:w="16355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на октябрь  2026 года 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pStyle w:val="665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/>
                <w:color w:val="000000"/>
              </w:rPr>
              <w:t xml:space="preserve">№ п/п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/>
                <w:color w:val="000000"/>
              </w:rPr>
              <w:t xml:space="preserve">Наименование мероприятия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/>
                <w:color w:val="000000"/>
              </w:rPr>
              <w:t xml:space="preserve">Дата проведения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/>
                <w:color w:val="000000"/>
              </w:rPr>
              <w:t xml:space="preserve">Время</w:t>
              <w:br w:type="textWrapping" w:clear="all"/>
              <w:t xml:space="preserve">проведения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/>
                <w:color w:val="000000"/>
              </w:rPr>
              <w:t xml:space="preserve">Место проведения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/>
                <w:color w:val="000000"/>
              </w:rPr>
              <w:t xml:space="preserve">Ответственный</w:t>
              <w:br w:type="textWrapping" w:clear="all"/>
              <w:t xml:space="preserve">за исполнение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87"/>
        </w:trPr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  <w:rPr>
                <w:color w:val="ff0000"/>
              </w:rPr>
            </w:pPr>
            <w:r>
              <w:t xml:space="preserve">БОКСИТОГОРСКИЙ МУНИЦИПАЛЬНЫЙ РАЙОН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jc w:val="both"/>
            </w:pPr>
            <w:r>
              <w:t xml:space="preserve">Районный праздник</w:t>
            </w:r>
            <w:r/>
          </w:p>
          <w:p>
            <w:pPr>
              <w:pStyle w:val="665"/>
              <w:jc w:val="both"/>
            </w:pPr>
            <w:r>
              <w:t xml:space="preserve">«День учителя»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06.10.2026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rFonts w:eastAsia="Calibri"/>
                <w:lang w:eastAsia="en-US"/>
              </w:rPr>
              <w:t xml:space="preserve">14.00</w:t>
            </w:r>
            <w:r>
              <w:t xml:space="preserve"> 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Бокситогорск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Дворец культуры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Гречнёвкина Е. В. - председатель комитета образования администрации Бокситогорского муниципального района</w:t>
            </w:r>
            <w:r/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Спартакиада Бокситогорского района «Призывники России» </w:t>
            </w:r>
            <w:r/>
          </w:p>
          <w:p>
            <w:pPr>
              <w:pStyle w:val="665"/>
            </w:pPr>
            <w:r>
              <w:t xml:space="preserve">среди допризывной молодежи</w:t>
            </w:r>
            <w:r/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ff0000"/>
              </w:rPr>
            </w:pPr>
            <w:r>
              <w:t xml:space="preserve">13.10.2026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ff0000"/>
              </w:rPr>
            </w:pPr>
            <w:r>
              <w:t xml:space="preserve">10.00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8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Пикалево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СОШ №1 г. Пикалево,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стадион «Металлург»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jc w:val="both"/>
            </w:pPr>
            <w:r>
              <w:t xml:space="preserve">Кухтинова Л. Н. – начальник отдела по социальной политике администрации Бокситогорского муниципального района</w:t>
            </w:r>
            <w:r/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vMerge w:val="continue"/>
            <w:textDirection w:val="lrTb"/>
            <w:noWrap w:val="false"/>
          </w:tcPr>
          <w:p>
            <w:pPr>
              <w:pStyle w:val="665"/>
            </w:pPr>
            <w:r/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Спартакиада Бокситогорского района «Призывники России» </w:t>
            </w:r>
            <w:r/>
          </w:p>
          <w:p>
            <w:pPr>
              <w:pStyle w:val="665"/>
            </w:pPr>
            <w:r>
              <w:t xml:space="preserve">среди допризывной молодежи</w:t>
            </w:r>
            <w:r/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15.10.2026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10.00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Бокситогорск</w:t>
            </w:r>
            <w:r/>
          </w:p>
          <w:p>
            <w:pPr>
              <w:pStyle w:val="8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стадион «Металлург»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Кухтинова Л. Н. – начальник отдела по социальной политике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</w:pPr>
            <w:r>
              <w:t xml:space="preserve">ВОЛОСОВСКИЙ МУНИЦИПАЛЬНЫЙ РАЙОН</w:t>
            </w:r>
            <w:r/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Всероссийский фестиваль</w:t>
            </w:r>
            <w:r/>
          </w:p>
          <w:p>
            <w:pPr>
              <w:pStyle w:val="665"/>
            </w:pPr>
            <w:r>
              <w:t xml:space="preserve">«День детского экологического кино России»</w:t>
            </w:r>
            <w:r/>
          </w:p>
          <w:p>
            <w:pPr>
              <w:pStyle w:val="665"/>
            </w:pPr>
            <w:r>
              <w:t xml:space="preserve">с международным участием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15.10.2026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09.00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Волосово, </w:t>
            </w:r>
            <w:r/>
          </w:p>
          <w:p>
            <w:pPr>
              <w:pStyle w:val="665"/>
              <w:jc w:val="center"/>
            </w:pPr>
            <w:r>
              <w:t xml:space="preserve">ГДЦ «Родник»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Симакова Н.В. – председатель комитета образования </w:t>
            </w:r>
            <w:r/>
          </w:p>
          <w:p>
            <w:pPr>
              <w:pStyle w:val="665"/>
            </w:pPr>
            <w:r>
              <w:t xml:space="preserve">администрации  Волосовского муниципального района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«Цвет и звук Державы Рериха» - открытый областной конкурс музыкально-художественного творчества</w:t>
            </w:r>
            <w:r/>
          </w:p>
          <w:p>
            <w:pPr>
              <w:pStyle w:val="665"/>
            </w:pPr>
            <w:r>
              <w:t xml:space="preserve">с Международным участием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29.10.2026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11.00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 г. Волосово, </w:t>
            </w:r>
            <w:r/>
          </w:p>
          <w:p>
            <w:pPr>
              <w:pStyle w:val="665"/>
              <w:jc w:val="center"/>
            </w:pPr>
            <w:r>
              <w:t xml:space="preserve">ул.Красных Партизан, д.10</w:t>
            </w:r>
            <w:r/>
          </w:p>
          <w:p>
            <w:pPr>
              <w:pStyle w:val="665"/>
              <w:jc w:val="center"/>
            </w:pPr>
            <w:r>
              <w:t xml:space="preserve">Волосовская детская школа искусств </w:t>
            </w:r>
            <w:r/>
          </w:p>
          <w:p>
            <w:pPr>
              <w:pStyle w:val="665"/>
              <w:jc w:val="center"/>
            </w:pPr>
            <w:r>
              <w:t xml:space="preserve">им.Н.К. Рериха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Симакова Н.В. – председатель комитета образования </w:t>
            </w:r>
            <w:r/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Областная акция «На страже памяти священной», посвященная Дню памяти сожженных немецко-фашистскими оккупантами  деревень Ленинградской области 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30,10.2026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Время уточняется 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Калитинское СП</w:t>
            </w:r>
            <w:r/>
          </w:p>
          <w:p>
            <w:pPr>
              <w:pStyle w:val="665"/>
              <w:jc w:val="center"/>
            </w:pPr>
            <w:r>
              <w:t xml:space="preserve">Мемориал </w:t>
            </w:r>
            <w:r/>
          </w:p>
          <w:p>
            <w:pPr>
              <w:pStyle w:val="665"/>
              <w:jc w:val="center"/>
            </w:pPr>
            <w:r>
              <w:t xml:space="preserve">«Большое Заречье»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Попова О.Н. – начальник отдела культуры администрации  Волосовского муниципального района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</w:pPr>
            <w:r>
              <w:t xml:space="preserve">ВОЛХОВСКИЙ МУНИЦИПАЛЬНЫЙ РАЙОН</w:t>
            </w:r>
            <w:r/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jc w:val="both"/>
              <w:rPr>
                <w:sz w:val="28"/>
                <w:szCs w:val="28"/>
              </w:rPr>
            </w:pPr>
            <w:r>
              <w:t xml:space="preserve">Праздничная программа «Рябиновый вальс», посвященная Дню пожилого человека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01.10.2026,</w:t>
            </w:r>
            <w:r/>
          </w:p>
          <w:p>
            <w:pPr>
              <w:pStyle w:val="665"/>
              <w:jc w:val="center"/>
            </w:pPr>
            <w:r>
              <w:t xml:space="preserve">07.10.2026</w:t>
            </w:r>
            <w:r/>
          </w:p>
          <w:p>
            <w:pPr>
              <w:pStyle w:val="665"/>
              <w:jc w:val="center"/>
            </w:pPr>
            <w:r/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864"/>
              <w:jc w:val="center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4"/>
              </w:rPr>
              <w:t xml:space="preserve">г. Волхов,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665"/>
              <w:jc w:val="center"/>
              <w:rPr>
                <w:sz w:val="28"/>
                <w:szCs w:val="28"/>
              </w:rPr>
            </w:pPr>
            <w:r>
              <w:t xml:space="preserve">пр. Державина, д. 28,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65"/>
              <w:jc w:val="center"/>
            </w:pPr>
            <w:r>
              <w:t xml:space="preserve"> МБУК «Дом культуры «Железнодорожник»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Коноплева  Ю.Г.  – начальник отдела по культуре и туризму администрации Волховского муниципального района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03"/>
        </w:trPr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Развлекательная программа, </w:t>
            </w:r>
            <w:r/>
          </w:p>
          <w:p>
            <w:pPr>
              <w:pStyle w:val="665"/>
            </w:pPr>
            <w:r>
              <w:t xml:space="preserve">посвященная Дню отца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18.10.2026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12.00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864"/>
              <w:jc w:val="center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4"/>
              </w:rPr>
              <w:t xml:space="preserve">г. Волхов,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64"/>
              <w:jc w:val="center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4"/>
              </w:rPr>
              <w:t xml:space="preserve">пл.им. В.И. Ленина, д.1,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64"/>
              <w:jc w:val="center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4"/>
              </w:rPr>
              <w:t xml:space="preserve">МБУК «Волховский городской Дворец культуры»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Коноплева  Ю.Г.  – начальник отдела по культуре и туризму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Краеведческая встреча - откровение</w:t>
            </w:r>
            <w:r/>
          </w:p>
          <w:p>
            <w:pPr>
              <w:pStyle w:val="665"/>
            </w:pPr>
            <w:r>
              <w:t xml:space="preserve"> «И края в мире нет дороже, где довелось родиться нам…» (вечер воспоминаний)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21.10.2026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Волхов, </w:t>
            </w:r>
            <w:r/>
          </w:p>
          <w:p>
            <w:pPr>
              <w:pStyle w:val="665"/>
              <w:jc w:val="center"/>
            </w:pPr>
            <w:r>
              <w:t xml:space="preserve">ул. Ломоносова, д. 28 А,</w:t>
            </w:r>
            <w:r/>
          </w:p>
          <w:p>
            <w:pPr>
              <w:pStyle w:val="665"/>
              <w:jc w:val="center"/>
            </w:pPr>
            <w:r>
              <w:t xml:space="preserve">МКУК «Волховский городской культурно-информационный центр </w:t>
            </w:r>
            <w:r/>
          </w:p>
          <w:p>
            <w:pPr>
              <w:pStyle w:val="665"/>
              <w:jc w:val="center"/>
            </w:pPr>
            <w:r>
              <w:t xml:space="preserve">им. А.С. Пушкина»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Коноплева  Ю.Г.  – начальник отдела по культуре и туризму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jc w:val="both"/>
              <w:rPr>
                <w:sz w:val="28"/>
                <w:szCs w:val="28"/>
              </w:rPr>
            </w:pPr>
            <w:r>
              <w:t xml:space="preserve">Районные Покровские свадьбы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65"/>
            </w:pPr>
            <w:r/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23.10.2026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864"/>
              <w:jc w:val="center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4"/>
              </w:rPr>
              <w:t xml:space="preserve">12.00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sz w:val="28"/>
                <w:szCs w:val="28"/>
              </w:rPr>
            </w:pPr>
            <w:r>
              <w:t xml:space="preserve">г. Волхов,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65"/>
              <w:jc w:val="center"/>
              <w:rPr>
                <w:sz w:val="28"/>
                <w:szCs w:val="28"/>
              </w:rPr>
            </w:pPr>
            <w:r>
              <w:t xml:space="preserve">ул. Ломоносова, д. 28 А,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65"/>
              <w:jc w:val="center"/>
            </w:pPr>
            <w:r>
              <w:t xml:space="preserve">МКУК «Волховский городской культурно-информационный центр </w:t>
            </w:r>
            <w:r/>
          </w:p>
          <w:p>
            <w:pPr>
              <w:pStyle w:val="665"/>
              <w:jc w:val="center"/>
            </w:pPr>
            <w:r>
              <w:t xml:space="preserve">им. А.С. Пушкина»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Сайченко Н.В.  – начальник отдела записи актов гражданского состояния администрации Волховского муниципального района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5"/>
        </w:trPr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</w:pPr>
            <w:r>
              <w:t xml:space="preserve">ВСЕВОЛОЖСКИЙ МУНИЦИПАЛЬНЫЙ РАЙОН</w:t>
            </w:r>
            <w:r/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«День добра и уважения»</w:t>
            </w:r>
            <w:r/>
          </w:p>
          <w:p>
            <w:pPr>
              <w:pStyle w:val="665"/>
              <w:rPr>
                <w:color w:val="ff0000"/>
              </w:rPr>
            </w:pPr>
            <w:r>
              <w:t xml:space="preserve">районное мероприятие, посвященное Международному дню пожилых людей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02.10.2026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14.00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Всеволожск,</w:t>
            </w:r>
            <w:r/>
          </w:p>
          <w:p>
            <w:pPr>
              <w:pStyle w:val="665"/>
              <w:jc w:val="center"/>
            </w:pPr>
            <w:r>
              <w:t xml:space="preserve"> ул. Московская, д. 6,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 АМУ «КДЦ «Южный»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Звонарев Д.А. – начальник отдела культуры администрации Всеволожского муниципального района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50"/>
        </w:trPr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Праздничное мероприятие, посвященное 15- летию любительского объединения «Энергия жизни»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16.10.2026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12.00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Всеволожск, </w:t>
            </w:r>
            <w:r/>
          </w:p>
          <w:p>
            <w:pPr>
              <w:pStyle w:val="665"/>
              <w:jc w:val="center"/>
            </w:pPr>
            <w:r>
              <w:t xml:space="preserve">Колтушское ш., д. 110, 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МАУ «Всеволожский ЦКД»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Звонарев Д.А. – начальник отдела культуры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Областное мероприятие </w:t>
            </w:r>
            <w:r/>
          </w:p>
          <w:p>
            <w:pPr>
              <w:pStyle w:val="665"/>
              <w:rPr>
                <w:color w:val="ff0000"/>
              </w:rPr>
            </w:pPr>
            <w:r>
              <w:t xml:space="preserve">«Товарищеский матч по игре в волейбол сидя»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26.10.2026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Время уточняется 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Всеволожск, </w:t>
            </w:r>
            <w:r/>
          </w:p>
          <w:p>
            <w:pPr>
              <w:pStyle w:val="665"/>
              <w:jc w:val="center"/>
            </w:pPr>
            <w:r>
              <w:t xml:space="preserve">ул. Шишканя, д. 1, 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ГАНПОУ «Мультицентр социальной и трудовой интеграции»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Ларионова Е.А. – начальник отдела физической культуры и спорта администрации Всеволожского муниципального района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Акция, посвященная Дню памяти</w:t>
            </w:r>
            <w:r/>
          </w:p>
          <w:p>
            <w:pPr>
              <w:pStyle w:val="665"/>
            </w:pPr>
            <w:r>
              <w:t xml:space="preserve">жертв политических репрессий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30.10.2026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12.00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4-й км Дороги жизни, мемориальное кладбище «Ковалевский лес»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Звонарев Д.А. – начальник отдела культуры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05"/>
        </w:trPr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5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Акция, посвященная годовщине </w:t>
            </w:r>
            <w:r/>
          </w:p>
          <w:p>
            <w:pPr>
              <w:pStyle w:val="665"/>
            </w:pPr>
            <w:r>
              <w:t xml:space="preserve">со дня катастрофы над Синайским полуостровом </w:t>
            </w:r>
            <w:r/>
          </w:p>
          <w:p>
            <w:pPr>
              <w:pStyle w:val="665"/>
            </w:pPr>
            <w:r>
              <w:t xml:space="preserve">Арабской республики Египет</w:t>
            </w:r>
            <w:r/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31.10.2026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12.00</w:t>
            </w:r>
            <w:r/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Всеволожск, </w:t>
            </w:r>
            <w:r/>
          </w:p>
          <w:p>
            <w:pPr>
              <w:pStyle w:val="665"/>
              <w:jc w:val="center"/>
            </w:pPr>
            <w:r>
              <w:t xml:space="preserve">10-й км Дороги жизни, Румболовская гора</w:t>
            </w:r>
            <w:r/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Звонарев Д.А. – начальник отдела культуры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</w:pPr>
            <w:r>
              <w:t xml:space="preserve">ВЫБОРГСКИЙ МУНИЦИПАЛЬНЫЙ РАЙОН</w:t>
            </w:r>
            <w:r/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Районный праздник, посвященный Международному Дню учителя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01.10.2026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14.00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color w:val="000000"/>
              </w:rPr>
              <w:t xml:space="preserve">г. Выборг,</w:t>
            </w:r>
            <w:r>
              <w:t xml:space="preserve"> </w:t>
            </w:r>
            <w:r/>
          </w:p>
          <w:p>
            <w:pPr>
              <w:pStyle w:val="665"/>
              <w:jc w:val="center"/>
            </w:pPr>
            <w:r>
              <w:t xml:space="preserve">ул. Советская д.16,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 МАУК  «Культурно-досуговый центр»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Самченко Л.В. –  председатель комитета образования  администрации Выборгского муниципального района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highlight w:val="white"/>
              </w:rPr>
              <w:t xml:space="preserve">Подведение итогов районного фестиваля-конкурса «Ветеранское подворье – 2026»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09.10.2026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12.00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г. Выборг,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665"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ул. Советская, д.16,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highlight w:val="white"/>
              </w:rPr>
              <w:t xml:space="preserve">Дворец культуры  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Рогожкина И.А. – председатель комитета по внутренней политике и международному сотрудничеству администрации Выборгского муниципального района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Соревнования по трейлраннингу </w:t>
            </w:r>
            <w:r/>
          </w:p>
          <w:p>
            <w:pPr>
              <w:pStyle w:val="665"/>
              <w:rPr>
                <w:color w:val="ff0000"/>
              </w:rPr>
            </w:pPr>
            <w:r>
              <w:t xml:space="preserve">«Тропа Хийси - Выборг Фаворит»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17.10.2026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11.00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spacing w:after="11" w:line="178" w:lineRule="auto"/>
              <w:framePr w:hSpace="180" w:wrap="around" w:vAnchor="text" w:hAnchor="text" w:x="216" w:y="1"/>
            </w:pPr>
            <w:r>
              <w:t xml:space="preserve">г. Выборг, </w:t>
            </w:r>
            <w:r/>
          </w:p>
          <w:p>
            <w:pPr>
              <w:pStyle w:val="665"/>
              <w:jc w:val="center"/>
              <w:spacing w:after="11" w:line="178" w:lineRule="auto"/>
              <w:framePr w:hSpace="180" w:wrap="around" w:vAnchor="text" w:hAnchor="text" w:x="216" w:y="1"/>
            </w:pPr>
            <w:r>
              <w:t xml:space="preserve">ул. Лесхозная, 12, </w:t>
            </w:r>
            <w:r/>
          </w:p>
          <w:p>
            <w:pPr>
              <w:pStyle w:val="665"/>
              <w:jc w:val="center"/>
              <w:spacing w:after="11" w:line="178" w:lineRule="auto"/>
              <w:framePr w:hSpace="180" w:wrap="around" w:vAnchor="text" w:hAnchor="text" w:x="216" w:y="1"/>
            </w:pPr>
            <w:r>
              <w:t xml:space="preserve">район Лыжной базы</w:t>
            </w:r>
            <w:r/>
          </w:p>
          <w:p>
            <w:pPr>
              <w:pStyle w:val="665"/>
              <w:jc w:val="center"/>
              <w:spacing w:after="11" w:line="178" w:lineRule="auto"/>
              <w:framePr w:hSpace="180" w:wrap="around" w:vAnchor="text" w:hAnchor="text" w:x="216" w:y="1"/>
            </w:pPr>
            <w:r/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Сидоров В.И. - заместитель председателя комитета- начальник отдела спорта, комитета спорта, культуры и молодежной политики администрации Выборгского муниципального района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Торжественное вручение первых паспортов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28.10.2026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 г. Выборг, </w:t>
            </w:r>
            <w:r/>
          </w:p>
          <w:p>
            <w:pPr>
              <w:pStyle w:val="665"/>
              <w:jc w:val="center"/>
            </w:pPr>
            <w:r>
              <w:t xml:space="preserve">ул. Димитрова,5, Выставочный зал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 «Выборг-город воинской славы»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Меркер О.А. – и.о. начальника отдела молодежной политики комитета спорта, культуры и молодежной политики</w:t>
            </w:r>
            <w:r>
              <w:rPr>
                <w:color w:val="000000"/>
              </w:rPr>
              <w:t xml:space="preserve"> администрации </w:t>
            </w:r>
            <w:r>
              <w:t xml:space="preserve">Выборгского муниципального района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</w:pPr>
            <w:r>
              <w:t xml:space="preserve">ГАТЧИНСКИЙ МУНИЦИПАЛЬНЫЙ ОКРУГ</w:t>
            </w:r>
            <w:r/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868"/>
              <w:jc w:val="left"/>
              <w:rPr>
                <w:sz w:val="28"/>
                <w:szCs w:val="28"/>
              </w:rPr>
            </w:pPr>
            <w:r>
              <w:t xml:space="preserve">Праздничное мероприятие,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68"/>
              <w:jc w:val="left"/>
              <w:rPr>
                <w:sz w:val="28"/>
              </w:rPr>
            </w:pPr>
            <w:r>
              <w:t xml:space="preserve">посвященное Дню пожилого человека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01.10.2026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14.00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Гатчина,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пр. 25 Октября, д.1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65"/>
              <w:jc w:val="center"/>
            </w:pPr>
            <w:r>
              <w:t xml:space="preserve">«Гатчинский ГДК»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sz w:val="26"/>
                <w:szCs w:val="26"/>
              </w:rPr>
              <w:t xml:space="preserve">Иванов П.В. – заместитель главы администрации по развитию социальной сферы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rPr>
                <w:color w:val="2c2d2e"/>
              </w:rPr>
              <w:t xml:space="preserve">Открытие общественной территории «Рыночная площадь»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г.п. Сиверский</w:t>
            </w:r>
            <w:r/>
          </w:p>
          <w:p>
            <w:pPr>
              <w:pStyle w:val="665"/>
              <w:jc w:val="center"/>
            </w:pPr>
            <w:r>
              <w:t xml:space="preserve">ул. Строителей у д. 5 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Головин А.В. -  глава Сиверского ТУ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sz w:val="26"/>
                <w:szCs w:val="26"/>
              </w:rPr>
              <w:t xml:space="preserve">Гатчинского муниципального округа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t xml:space="preserve">Открытие общественной территории сквер «Пожарных спасателей»</w:t>
            </w:r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16.10.2026</w:t>
            </w:r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15.00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д. Малое Верево, </w:t>
            </w:r>
            <w:r/>
          </w:p>
          <w:p>
            <w:pPr>
              <w:pStyle w:val="665"/>
              <w:jc w:val="center"/>
            </w:pPr>
            <w:r>
              <w:t xml:space="preserve">ул. Дачная, з/у 16</w:t>
            </w:r>
            <w:r/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Комаров  С.А. - и.о. главы Веревского ТУ </w:t>
            </w:r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665"/>
            </w:pPr>
            <w:r>
              <w:rPr>
                <w:sz w:val="26"/>
                <w:szCs w:val="26"/>
              </w:rPr>
              <w:t xml:space="preserve">Гатчинского муниципального округа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Мероприятие, посвященное Дню памяти жертв политических репрессий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30.10.2026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12.00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Место уточняется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Иванов П.В. -  заместитель главы администрации по развитию социальной сферы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КИНГИСЕППСКИЙ МУНИЦИПАЛЬНЫЙ РАЙОН</w:t>
            </w:r>
            <w:r/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ff0000"/>
              </w:rPr>
            </w:pPr>
            <w:r>
              <w:t xml:space="preserve">1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Спортивный праздник </w:t>
            </w:r>
            <w:r/>
          </w:p>
          <w:p>
            <w:pPr>
              <w:pStyle w:val="665"/>
            </w:pPr>
            <w:r>
              <w:t xml:space="preserve">«Активное долголетие», посвященный</w:t>
            </w:r>
            <w:r/>
          </w:p>
          <w:p>
            <w:pPr>
              <w:pStyle w:val="665"/>
              <w:rPr>
                <w:color w:val="ff0000"/>
              </w:rPr>
            </w:pPr>
            <w:r>
              <w:t xml:space="preserve">Дню пожилого человека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01.10.2026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10.00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г. Ивангород,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ул. Матросова, д.4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МКУ «Ивангородский Центр Спорта»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  <w:lang w:eastAsia="ar-SA"/>
              </w:rPr>
              <w:t xml:space="preserve">Ерохин С.Л. – и.о. директора МКУ «Ивангородский Центр Спорта»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t xml:space="preserve">Районный праздник, посвященный </w:t>
            </w:r>
            <w:r/>
          </w:p>
          <w:p>
            <w:pPr>
              <w:pStyle w:val="665"/>
              <w:rPr>
                <w:color w:val="ff0000"/>
              </w:rPr>
            </w:pPr>
            <w:r>
              <w:t xml:space="preserve">Международному Дню учителя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05.10.2026</w:t>
            </w:r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13.00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г.Кингисепп</w:t>
            </w:r>
            <w:r/>
          </w:p>
          <w:p>
            <w:pPr>
              <w:pStyle w:val="665"/>
              <w:jc w:val="center"/>
            </w:pPr>
            <w:r>
              <w:t xml:space="preserve">ул.Ковалевского, д.11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МБОУ «Кингисеппская гимназия»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Румянцева Е.Н. – председатель комитета по образованию администрации Кингисеппского муниципального района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9"/>
        </w:trPr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lang w:eastAsia="zh-CN"/>
              </w:rPr>
              <w:t xml:space="preserve">Концерт, посвящённый Дню отца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lang w:eastAsia="en-US"/>
              </w:rPr>
              <w:t xml:space="preserve">16.10.2026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lang w:eastAsia="en-US"/>
              </w:rPr>
              <w:t xml:space="preserve"> 18.00 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spacing w:line="25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 г. Кингисепп,</w:t>
            </w:r>
            <w:r>
              <w:rPr>
                <w:color w:val="000000"/>
                <w:lang w:eastAsia="en-US"/>
              </w:rPr>
            </w:r>
            <w:r>
              <w:rPr>
                <w:color w:val="000000"/>
                <w:lang w:eastAsia="en-US"/>
              </w:rPr>
            </w:r>
          </w:p>
          <w:p>
            <w:pPr>
              <w:pStyle w:val="665"/>
              <w:jc w:val="center"/>
              <w:spacing w:line="25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 пр. К.Маркса, д.40,</w:t>
            </w:r>
            <w:r>
              <w:rPr>
                <w:color w:val="000000"/>
                <w:lang w:eastAsia="en-US"/>
              </w:rPr>
            </w:r>
            <w:r>
              <w:rPr>
                <w:color w:val="000000"/>
                <w:lang w:eastAsia="en-US"/>
              </w:rPr>
            </w:r>
          </w:p>
          <w:p>
            <w:pPr>
              <w:pStyle w:val="665"/>
              <w:jc w:val="center"/>
              <w:spacing w:line="25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МБУК «Кингисеппский культурно-досуговый комплекс» </w:t>
            </w:r>
            <w:r>
              <w:rPr>
                <w:color w:val="000000"/>
                <w:lang w:eastAsia="en-US"/>
              </w:rPr>
            </w:r>
            <w:r>
              <w:rPr>
                <w:color w:val="000000"/>
                <w:lang w:eastAsia="en-US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Котова И. В. –  директор муниципального бюджетного учреждения культуры «Кингисеппский культурно-досуговый комплекс»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97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rPr>
                <w:color w:val="000000"/>
              </w:rPr>
              <w:t xml:space="preserve">Спортивное мероприятие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«Рыжий забег 2026»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17.10.2026</w:t>
            </w:r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17.00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Кингисепп,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000000"/>
              </w:rPr>
              <w:t xml:space="preserve">МБУ «Кингисеппский физкультурно-спортивный комплекс»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Сулаев А.Н. – директор МБУ «Кингисеппский физкультурно-спортивный комплекс»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ff0000"/>
              </w:rPr>
            </w:pPr>
            <w:r>
              <w:t xml:space="preserve">КИРИШСКИЙ МУНИЦИПАЛЬНЫЙ РАЙОН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Муниципальный этап </w:t>
            </w:r>
            <w:r/>
          </w:p>
          <w:p>
            <w:pPr>
              <w:pStyle w:val="665"/>
            </w:pPr>
            <w:r>
              <w:t xml:space="preserve">Всероссийской акции </w:t>
            </w:r>
            <w:r/>
          </w:p>
          <w:p>
            <w:pPr>
              <w:pStyle w:val="665"/>
              <w:rPr>
                <w:color w:val="ff0000"/>
              </w:rPr>
            </w:pPr>
            <w:r>
              <w:t xml:space="preserve">«10 000 шагов к жизни»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04.10.2026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11.00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Кириши 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парк «Прибрежный»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Савина С.В.  – председатель комитета по культуре, делам молодежи и спорту администрации Киришского муниципального района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97"/>
              <w:rPr>
                <w:sz w:val="20"/>
                <w:szCs w:val="20"/>
                <w:lang w:val="ru-RU"/>
              </w:rPr>
            </w:pPr>
            <w:r>
              <w:rPr>
                <w:lang w:val="ru-RU" w:eastAsia="ru-RU"/>
              </w:rPr>
              <w:t xml:space="preserve">Районный фестиваль</w:t>
            </w:r>
            <w:r>
              <w:rPr>
                <w:sz w:val="20"/>
                <w:szCs w:val="20"/>
                <w:lang w:val="ru-RU"/>
              </w:rPr>
            </w:r>
            <w:r>
              <w:rPr>
                <w:sz w:val="20"/>
                <w:szCs w:val="20"/>
                <w:lang w:val="ru-RU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t xml:space="preserve">«Хвала рукам, пекущим хлеб!»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10.10.2026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14.00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 д. Пчева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ДК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Савина С.В.  – председатель комитета по культуре, делам молодежи и спорту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sz w:val="20"/>
                <w:szCs w:val="20"/>
              </w:rPr>
            </w:pPr>
            <w:r>
              <w:t xml:space="preserve">Торжественно-траурный митинг, посвященный Дню памяти сожженных немецко-фашистскими оккупантами деревень Ленинградской области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29.10.2026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11.00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sz w:val="20"/>
                <w:szCs w:val="20"/>
              </w:rPr>
            </w:pPr>
            <w:r>
              <w:t xml:space="preserve">Памятник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«Погибшим деревням»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Савина С.В.  – председатель комитета по культуре, делам молодежи и спорту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XV Всероссийский конкурс профессионального мастерства по коклюшечному кружевоплетению «Киришский сувенир»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31.10.2026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11.00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Кириши 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ДДЮТ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Савина С.В.  – председатель комитета по культуре, делам молодежи и спорту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КИРОВСКИЙ МУНИЦИПАЛЬНЫЙ РАЙОН</w:t>
            </w:r>
            <w:r/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Районное мероприятие, посвященное Международному Дню пожилых людей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01.10.2026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rFonts w:eastAsia="Arial"/>
              </w:rPr>
            </w:pPr>
            <w:r>
              <w:rPr>
                <w:rFonts w:eastAsia="Arial"/>
                <w:lang w:eastAsia="en-US"/>
              </w:rPr>
              <w:t xml:space="preserve">  п. Приладожский</w:t>
            </w: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rFonts w:eastAsia="Arial"/>
                <w:lang w:eastAsia="en-US"/>
              </w:rPr>
              <w:t xml:space="preserve">ДК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Дождева Н.А. – заместитель главы администрации Кировского муниципального района по социальному развитию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sz w:val="22"/>
                <w:szCs w:val="22"/>
              </w:rPr>
              <w:t xml:space="preserve">Первенство Кировского района по спортивному ориентированию (кросс лонг)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10.10.2026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10.00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 г. Кировск, </w:t>
            </w:r>
            <w:r/>
          </w:p>
          <w:p>
            <w:pPr>
              <w:pStyle w:val="665"/>
              <w:jc w:val="center"/>
            </w:pPr>
            <w:r>
              <w:t xml:space="preserve">промзона, 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район ГРС «Кировск»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Дождева Н.А. – заместитель главы администрации по социальному развитию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Межпоселенческие соревнования по волейболу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24.10.2026</w:t>
            </w:r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11.00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Кировск, </w:t>
            </w:r>
            <w:r/>
          </w:p>
          <w:p>
            <w:pPr>
              <w:pStyle w:val="665"/>
              <w:jc w:val="center"/>
            </w:pPr>
            <w:r>
              <w:t xml:space="preserve">ул. Пионерская, д.12 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МАУ «Спортивно-зрелищный комплекс»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Дождева Н.А. – заместитель главы администрации по социальному развитию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Чемпионат Кировского района по дартсу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25.10.2026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12.00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Шлиссельбург, 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ТРК «Акватория»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Дождева Н.А. – заместитель главы администрации по социальному развитию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ЛОДЕЙНОПОЛЬСКИЙ МУНИЦИПАЛЬНЫЙ РАЙОН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1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bCs/>
              </w:rPr>
              <w:t xml:space="preserve">Праздничный концерт, посвященный Дню пожилого человека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01.10.2026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66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13.00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г. Лодейное Поле,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ул. Ленина, 10,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МБУ МП ЛМЦ «ЛАМПА»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Костяков А.В. – заместитель  главы  администрации Лодейнопольского района по социальным вопросам – заведующий отделом по внутренней политике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85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Всемирный день учителя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05.10.2026</w:t>
            </w:r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14.00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г. Лодейное Поле,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пр.Ленина, д. 35</w:t>
            </w:r>
            <w:r>
              <w:t xml:space="preserve">, МБОУ ДОД «ДШИ «Лодейнопольский ЦЭР (ШИ и МЦ)»</w:t>
            </w:r>
            <w:r/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Костяков А.В. – заместитель  главы  администрации по социальным вопросам – заведующий отделом по внутренней политике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Праздничные мероприятия, посвященные дню п. Свирьстрой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24.10.2026</w:t>
            </w:r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13.00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п. Свирьстрой, </w:t>
            </w:r>
            <w:r/>
          </w:p>
          <w:p>
            <w:pPr>
              <w:pStyle w:val="665"/>
              <w:jc w:val="center"/>
            </w:pPr>
            <w:r>
              <w:t xml:space="preserve">МКУ «Свирьстройский центр культуры и досуга»</w:t>
            </w:r>
            <w:r/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rPr>
                <w:bCs/>
              </w:rPr>
              <w:t xml:space="preserve">Васильева А.С. – глава Администрации Свирьстройского городского поселения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bCs/>
              </w:rPr>
              <w:t xml:space="preserve">Районный лидерский молодежный форум «Мир глазами молодых»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27.10.2026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16.00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Лодейное Поле, ул. Титова, 48. МКОУ «Лодейнопольская средняя общеобразовательная школа №68 имени </w:t>
            </w:r>
            <w:r/>
          </w:p>
          <w:p>
            <w:pPr>
              <w:pStyle w:val="665"/>
              <w:jc w:val="center"/>
            </w:pPr>
            <w:r>
              <w:t xml:space="preserve">А.А. Якимовского»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Костяков А.В. – заместитель  главы  администрации по социальным вопросам – заведующий отделом по внутренней политике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5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bCs/>
              </w:rPr>
              <w:t xml:space="preserve">Районный праздник, посвященный дню работника сельского хозяйства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30.10.2026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16.00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г. Лодейное Поле,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ул. Ленина, 10,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МБУ МП ЛМЦ «ЛАМПА»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Ковалев И.В. – заместитель главы администрации Лодейнопольского района  по экономике и имущественным отношениям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color w:val="ff0000"/>
              </w:rPr>
            </w:r>
            <w:r>
              <w:rPr>
                <w:color w:val="ff0000"/>
              </w:rPr>
            </w:r>
            <w:r>
              <w:rPr>
                <w:bCs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</w:pPr>
            <w:r>
              <w:t xml:space="preserve">ЛОМОНОСОВСКИЙ МУНИЦИПАЛЬНЫЙ РАЙОН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42"/>
        </w:trPr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«Улыбка меняет мир»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  <w:lang w:eastAsia="en-US"/>
              </w:rPr>
              <w:t xml:space="preserve"> игровая программа и знакомство с волонтёрством в сфере культуры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sz w:val="22"/>
                <w:szCs w:val="22"/>
              </w:rPr>
            </w:pPr>
            <w:r>
              <w:t xml:space="preserve">02.10.202</w:t>
            </w:r>
            <w:r>
              <w:rPr>
                <w:lang w:val="en-US"/>
              </w:rPr>
              <w:t xml:space="preserve">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10.00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д. Горбунки,  21 А,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МОУ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«Ломоносовская школа №3»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Шитова Н.С.  – заместитель главы администрации Ломоносовского муниципального района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spacing w:line="276" w:lineRule="auto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VIII турнир по шахматам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spacing w:line="276" w:lineRule="auto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памяти Почётного гражданина Ломоносовского района Ш.В. Меликидзе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10.10.2026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11.00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д. Горбунки, зд. 105,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МБУ «Ломоносовский РДК»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bCs/>
                <w:color w:val="000000"/>
              </w:rPr>
              <w:t xml:space="preserve">Шитова Н.С.  – заместитель главы администрации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Муниципальные соревнования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  <w:lang w:eastAsia="en-US"/>
              </w:rPr>
              <w:t xml:space="preserve"> «Балтийская осень»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17.10.2026 18.10.2026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В течение дня 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Новоселье,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Центральная, д.5,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000000"/>
              </w:rPr>
              <w:t xml:space="preserve">ЛА «ICE RINK»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bCs/>
                <w:color w:val="000000"/>
              </w:rPr>
              <w:t xml:space="preserve">Шитова Н.С.  – заместитель главы администрации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Торжественное вручение паспортов подросткам 14-ти лет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  <w:lang w:eastAsia="en-US"/>
              </w:rPr>
              <w:t xml:space="preserve">«Мы – граждане России!»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21.10.2026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15.30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Новоселье,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Красносельское ш., д. 15,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МБУ «Молодёжный культурно-досуговый комплекс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МО Аннинское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bCs/>
                <w:color w:val="000000"/>
              </w:rPr>
              <w:t xml:space="preserve">Шитова Н.С.  – заместитель главы администрации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5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  <w:lang w:eastAsia="en-US"/>
              </w:rPr>
              <w:t xml:space="preserve">I Ломоносовский районный конкурс молодёжного творчества в области изобразительного и декоративно-прикладного искусства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31.10.2026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13.00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д. Горбунки, зд. 105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000000"/>
              </w:rPr>
              <w:t xml:space="preserve">МБУ «Ломоносовский РДК», малый зал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bCs/>
                <w:color w:val="000000"/>
              </w:rPr>
              <w:t xml:space="preserve">Шитова Н.С.  – заместитель главы администрации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</w:pPr>
            <w:r>
              <w:t xml:space="preserve">ЛУЖСКИЙ МУНИЦИПАЛЬНЫЙ РАЙОН</w:t>
            </w:r>
            <w:r/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8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Праздник «Пусть осень жизни будет золотой…», посвящённый Международному Дню пожилых людей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65"/>
            </w:pPr>
            <w:r/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01.10.2026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12.00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г.Луга,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пр. Кирова, д.75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ГДК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t xml:space="preserve">Карпова И.Ю. –  заведующий отделом молодежной политики, спорта и культуры администрации Лужского муниципального района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Вечер памяти композитора песенника В.Темнова «Кнопочки баянные» ансамбль песни и танца «Лужанка»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04.10.2026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14.00</w:t>
            </w:r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г.Луга,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пр. Кирова, д.75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ГДК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Карпова И.Ю. –  заведующий отделом молодежной политики, спорта и культуры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t xml:space="preserve">Межрегиональный фестиваль-конкурс старинной солдатской и рекрутской песни «Наша слава – русская держава»</w:t>
            </w:r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10.10.2026</w:t>
            </w:r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Время уточняется 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г.Луга,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пр. Кирова, д.75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ГДК</w:t>
            </w:r>
            <w:r/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t xml:space="preserve">Карпова И.Ю. –  заведующий отделом молодежной политики, спорта и культуры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8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Районный фестиваль вокальных дуэтов «Лейся песня!»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65"/>
            </w:pPr>
            <w:r/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17.10.2026</w:t>
            </w:r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13.00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г.Луга,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пр. Кирова, д.75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ГДК</w:t>
            </w:r>
            <w:r/>
            <w:r/>
            <w:r/>
            <w:r/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t xml:space="preserve">Карпова И.Ю. –  заведующий отделом молодежной политики, спорта и культуры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5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8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Открытый районный фестиваль чтецов русской классической поэзии «Два века русской лиры»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65"/>
            </w:pPr>
            <w:r/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31.10.2026</w:t>
            </w:r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15.00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bCs/>
              </w:rPr>
              <w:t xml:space="preserve">г.Луга, 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пр. Кирова, д.75</w:t>
            </w:r>
            <w:r/>
          </w:p>
          <w:p>
            <w:pPr>
              <w:pStyle w:val="665"/>
              <w:jc w:val="center"/>
            </w:pPr>
            <w:r>
              <w:rPr>
                <w:bCs/>
              </w:rPr>
              <w:t xml:space="preserve">ГДК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t xml:space="preserve">Карпова И.Ю. –  заведующий отделом молодежной политики, спорта и культуры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4"/>
        </w:trPr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</w:pPr>
            <w:r>
              <w:t xml:space="preserve">ПОДПОРОЖСКИЙ МУНИЦИПАЛЬНЫЙ РАЙОН</w:t>
            </w:r>
            <w:r/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rPr>
                <w:bCs/>
              </w:rPr>
              <w:t xml:space="preserve">Программа ко Дню пожилого человека «Осенний букет поздравлений»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01.10.2026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11.00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864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г. Подпорожье, </w:t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  <w:p>
            <w:pPr>
              <w:pStyle w:val="864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пр. Ленина, д.26, </w:t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  <w:p>
            <w:pPr>
              <w:pStyle w:val="864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НКО «Фонд социальной и правовой поддержки населения «Светлица»</w:t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Федотова С. Е. – директор МАУ «Подпорожский КДК»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</w:t>
            </w:r>
            <w:r/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rPr>
                <w:lang w:val="en-US"/>
              </w:rPr>
              <w:t xml:space="preserve">V</w:t>
            </w:r>
            <w:r>
              <w:t xml:space="preserve"> открытые казачьи состязания «Свирские шермиции»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03.10.2026</w:t>
            </w:r>
            <w:r/>
          </w:p>
          <w:p>
            <w:pPr>
              <w:pStyle w:val="665"/>
              <w:jc w:val="center"/>
            </w:pPr>
            <w:r/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13.00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864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п. Никольский, </w:t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  <w:p>
            <w:pPr>
              <w:pStyle w:val="665"/>
              <w:jc w:val="center"/>
            </w:pPr>
            <w:r>
              <w:t xml:space="preserve">ул. Речного Флота, д.19А МБУ «Никольский ЦКиД»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ind w:right="-108"/>
            </w:pPr>
            <w:r>
              <w:t xml:space="preserve">Тикачева О.А. – директор МБУ </w:t>
            </w:r>
            <w:r/>
          </w:p>
          <w:p>
            <w:pPr>
              <w:pStyle w:val="665"/>
            </w:pPr>
            <w:r>
              <w:t xml:space="preserve">«Никольский ЦКиД»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3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t xml:space="preserve">«Праздник Мудрости», посвященный Дню пожилого человека</w:t>
            </w:r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03.10.2026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15.00</w:t>
            </w:r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Подпорожье, </w:t>
            </w:r>
            <w:r/>
          </w:p>
          <w:p>
            <w:pPr>
              <w:pStyle w:val="864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Городской парк</w:t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  <w:p>
            <w:pPr>
              <w:pStyle w:val="864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культуры и отдыха</w:t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t xml:space="preserve">Федотова С. Е. – директор МАУ «Подпорожский КДК»</w:t>
            </w:r>
            <w:r/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4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t xml:space="preserve">Концертная программ </w:t>
            </w:r>
            <w:r/>
          </w:p>
          <w:p>
            <w:pPr>
              <w:pStyle w:val="665"/>
            </w:pPr>
            <w:r>
              <w:t xml:space="preserve">«Ты наш номер один!», </w:t>
            </w:r>
            <w:r/>
          </w:p>
          <w:p>
            <w:pPr>
              <w:pStyle w:val="665"/>
            </w:pPr>
            <w:r>
              <w:t xml:space="preserve">посвящается Дню Отца</w:t>
            </w:r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18.10.2026</w:t>
            </w:r>
            <w:r/>
          </w:p>
          <w:p>
            <w:pPr>
              <w:pStyle w:val="665"/>
              <w:jc w:val="center"/>
            </w:pPr>
            <w:r/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15.00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864"/>
              <w:ind w:right="-103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с. Винницы, </w:t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  <w:p>
            <w:pPr>
              <w:pStyle w:val="665"/>
              <w:jc w:val="center"/>
            </w:pPr>
            <w:r>
              <w:t xml:space="preserve">ул. Советская д.68 филиал ГБУК ЛО ДНТ «Вепсский центр фольклора» </w:t>
            </w:r>
            <w:r/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ind w:right="-108"/>
            </w:pPr>
            <w:r>
              <w:t xml:space="preserve">Лапикова М.М. – заведующий филиалом «Вепсский центр </w:t>
            </w:r>
            <w:r/>
          </w:p>
          <w:p>
            <w:pPr>
              <w:pStyle w:val="665"/>
              <w:ind w:right="-108"/>
            </w:pPr>
            <w:r>
              <w:t xml:space="preserve">фольклора»</w:t>
            </w:r>
            <w:r/>
          </w:p>
          <w:p>
            <w:pPr>
              <w:pStyle w:val="665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5</w:t>
            </w:r>
            <w:r/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</w:pPr>
            <w:r>
              <w:t xml:space="preserve">Спортивные соревнования для людей старшего возраста «Нам года – не беда, коль  душа молода!»</w:t>
            </w:r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22.10.2026</w:t>
            </w:r>
            <w:r/>
          </w:p>
          <w:p>
            <w:pPr>
              <w:pStyle w:val="665"/>
              <w:jc w:val="center"/>
            </w:pPr>
            <w:r/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rPr>
                <w:lang w:eastAsia="en-US"/>
              </w:rPr>
              <w:t xml:space="preserve">12.00</w:t>
            </w:r>
            <w:r/>
          </w:p>
          <w:p>
            <w:pPr>
              <w:pStyle w:val="665"/>
              <w:jc w:val="center"/>
            </w:pPr>
            <w:r/>
            <w:r/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contextualSpacing/>
              <w:jc w:val="center"/>
              <w:tabs>
                <w:tab w:val="left" w:pos="1560" w:leader="none"/>
              </w:tabs>
            </w:pPr>
            <w:r>
              <w:t xml:space="preserve">п. Важины, </w:t>
            </w:r>
            <w:r/>
          </w:p>
          <w:p>
            <w:pPr>
              <w:pStyle w:val="665"/>
              <w:contextualSpacing/>
              <w:jc w:val="center"/>
              <w:tabs>
                <w:tab w:val="left" w:pos="1560" w:leader="none"/>
              </w:tabs>
            </w:pPr>
            <w:r>
              <w:t xml:space="preserve">ул. Школьная, д. 13 А, </w:t>
            </w:r>
            <w:r/>
          </w:p>
          <w:p>
            <w:pPr>
              <w:pStyle w:val="665"/>
              <w:contextualSpacing/>
              <w:jc w:val="center"/>
              <w:tabs>
                <w:tab w:val="left" w:pos="1560" w:leader="none"/>
              </w:tabs>
            </w:pPr>
            <w:r>
              <w:t xml:space="preserve">ФОК «Важины» </w:t>
            </w:r>
            <w:r/>
          </w:p>
          <w:p>
            <w:pPr>
              <w:pStyle w:val="665"/>
            </w:pPr>
            <w:r/>
            <w:r/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ind w:right="-108"/>
            </w:pPr>
            <w:r>
              <w:t xml:space="preserve">Киося Н.И. – директор МБУК </w:t>
            </w:r>
            <w:r/>
          </w:p>
          <w:p>
            <w:pPr>
              <w:pStyle w:val="665"/>
            </w:pPr>
            <w:r>
              <w:t xml:space="preserve">«Важинское КО»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ПРИОЗЕРСКИЙ МУНИЦИПАЛЬНЫЙ РАЙОН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rPr>
                <w:color w:val="ff0000"/>
              </w:rPr>
            </w:pPr>
            <w:r>
              <w:t xml:space="preserve">Районное мероприятие, посвящённое Международному Дню пожилого человека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02.10.2026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  <w:framePr w:hSpace="180" w:wrap="around" w:vAnchor="text" w:hAnchor="text" w:xAlign="center" w:y="1"/>
            </w:pPr>
            <w:r>
              <w:rPr>
                <w:color w:val="000000"/>
              </w:rPr>
              <w:t xml:space="preserve">г. Приозерск,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ул. Калинина, д. 11,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МАУК Приозерский ККЗ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88"/>
              <w:contextualSpacing/>
              <w:rPr>
                <w:rFonts w:ascii="Times New Roman" w:hAnsi="Times New Roman"/>
                <w:sz w:val="24"/>
                <w:szCs w:val="24"/>
              </w:rPr>
              <w:framePr w:hSpace="180" w:wrap="around" w:vAnchor="text" w:hAnchor="text" w:xAlign="center" w:y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Савина А. А. – начальник отдела по культуре и туризму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65"/>
              <w:contextualSpacing/>
              <w:rPr>
                <w:color w:val="ff0000"/>
              </w:rPr>
            </w:pPr>
            <w:r>
              <w:t xml:space="preserve">администрации Приозерского муниципального райна  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8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  <w:framePr w:hSpace="180" w:wrap="around" w:vAnchor="text" w:hAnchor="text" w:xAlign="center" w:y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Районное мероприятие,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65"/>
              <w:contextualSpacing/>
            </w:pPr>
            <w:r>
              <w:t xml:space="preserve">посвященное Дню учителя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07.10.2026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Приозерск,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Калинина, д. 11,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МАУК Приозерский ККЗ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rPr>
                <w:color w:val="ff0000"/>
              </w:rPr>
            </w:pPr>
            <w:r>
              <w:t xml:space="preserve">Савина А. А. – начальник отдела по культуре и туризму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framePr w:hSpace="180" w:wrap="around" w:vAnchor="text" w:hAnchor="text" w:xAlign="center" w:y="1"/>
            </w:pPr>
            <w:r>
              <w:t xml:space="preserve">Концертная программа </w:t>
            </w:r>
            <w:r/>
          </w:p>
          <w:p>
            <w:pPr>
              <w:pStyle w:val="665"/>
              <w:contextualSpacing/>
              <w:rPr>
                <w:color w:val="ff0000"/>
              </w:rPr>
            </w:pPr>
            <w:r>
              <w:t xml:space="preserve">«В песне - Россия, в танце - душа!»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15.10.2026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19.45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rFonts w:eastAsia="SimSun"/>
                <w:color w:val="000000"/>
              </w:rPr>
              <w:framePr w:hSpace="180" w:wrap="around" w:vAnchor="text" w:hAnchor="text" w:xAlign="center" w:y="1"/>
            </w:pPr>
            <w:r>
              <w:rPr>
                <w:rFonts w:eastAsia="SimSun"/>
                <w:color w:val="000000"/>
                <w:lang w:eastAsia="hi-IN" w:bidi="hi-IN"/>
              </w:rPr>
              <w:t xml:space="preserve">г. Приозерск, </w:t>
            </w:r>
            <w:r>
              <w:rPr>
                <w:rFonts w:eastAsia="SimSun"/>
                <w:color w:val="000000"/>
              </w:rPr>
            </w:r>
            <w:r>
              <w:rPr>
                <w:rFonts w:eastAsia="SimSun"/>
                <w:color w:val="000000"/>
              </w:rPr>
            </w:r>
          </w:p>
          <w:p>
            <w:pPr>
              <w:pStyle w:val="665"/>
              <w:contextualSpacing/>
              <w:jc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eastAsia="hi-IN" w:bidi="hi-IN"/>
              </w:rPr>
              <w:t xml:space="preserve">ул. Леншоссе, д. 1, </w:t>
            </w:r>
            <w:r>
              <w:rPr>
                <w:rFonts w:eastAsia="SimSun"/>
                <w:color w:val="000000"/>
              </w:rPr>
            </w:r>
            <w:r>
              <w:rPr>
                <w:rFonts w:eastAsia="SimSun"/>
                <w:color w:val="000000"/>
              </w:rPr>
            </w:r>
          </w:p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hi-IN" w:bidi="hi-IN"/>
              </w:rPr>
              <w:t xml:space="preserve">Филиал «Санаторий «Приозерский»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rPr>
                <w:color w:val="ff0000"/>
              </w:rPr>
            </w:pPr>
            <w:r>
              <w:t xml:space="preserve">Савина А. А. – начальник отдела по культуре и туризму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73"/>
        </w:trPr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framePr w:hSpace="180" w:wrap="around" w:vAnchor="text" w:hAnchor="text" w:xAlign="center" w:y="1"/>
            </w:pPr>
            <w:r>
              <w:t xml:space="preserve">Церемония открытия стадиона «Сосновый» в г. Приозерск </w:t>
            </w:r>
            <w:r/>
          </w:p>
          <w:p>
            <w:pPr>
              <w:pStyle w:val="665"/>
              <w:contextualSpacing/>
              <w:framePr w:hSpace="180" w:wrap="around" w:vAnchor="text" w:hAnchor="text" w:xAlign="center" w:y="1"/>
            </w:pPr>
            <w:r>
              <w:t xml:space="preserve">после реконструкции</w:t>
            </w:r>
            <w:r/>
          </w:p>
          <w:p>
            <w:pPr>
              <w:pStyle w:val="665"/>
              <w:contextualSpacing/>
            </w:pPr>
            <w:r/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30.10.2026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Время уточняется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г. Приозерск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contextualSpacing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Ленинградское шоссе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contextualSpacing/>
              <w:rPr>
                <w:rFonts w:eastAsia="SimSun"/>
                <w:lang w:eastAsia="hi-IN" w:bidi="hi-IN"/>
              </w:rPr>
            </w:pPr>
            <w:r>
              <w:rPr>
                <w:rFonts w:eastAsia="SimSun"/>
                <w:lang w:eastAsia="hi-IN" w:bidi="hi-IN"/>
              </w:rPr>
              <w:t xml:space="preserve">Плитус И.И. – заместитель главы администрации по жилищно-коммунальному хозяйству </w:t>
            </w:r>
            <w:r>
              <w:t xml:space="preserve">администрации Приозерского муниципального райна</w:t>
            </w:r>
            <w:r>
              <w:rPr>
                <w:rFonts w:eastAsia="SimSun"/>
                <w:lang w:eastAsia="hi-IN" w:bidi="hi-IN"/>
              </w:rPr>
            </w:r>
            <w:r>
              <w:rPr>
                <w:rFonts w:eastAsia="SimSun"/>
                <w:lang w:eastAsia="hi-IN" w:bidi="hi-IN"/>
              </w:rPr>
            </w:r>
          </w:p>
          <w:p>
            <w:pPr>
              <w:pStyle w:val="665"/>
              <w:contextualSpacing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СЛАНЦЕВСКИЙ МУНИЦИПАЛЬНЫЙ РАЙОН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870"/>
              <w:spacing w:before="0" w:after="0"/>
              <w:rPr>
                <w:sz w:val="20"/>
              </w:rPr>
            </w:pPr>
            <w:r>
              <w:rPr>
                <w:sz w:val="24"/>
                <w:szCs w:val="24"/>
              </w:rPr>
              <w:t xml:space="preserve">Торжественное мероприятие, посвященное Дню учителя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rPr>
                <w:color w:val="000000"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01.10.2026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rPr>
                <w:color w:val="000000"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г. Сланцы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pStyle w:val="870"/>
              <w:jc w:val="center"/>
              <w:spacing w:before="0" w:after="0"/>
              <w:rPr>
                <w:color w:val="000000"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ул. Ленина, д. 5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pStyle w:val="870"/>
              <w:jc w:val="center"/>
              <w:spacing w:before="0" w:after="0"/>
              <w:rPr>
                <w:color w:val="000000"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ДК МКУК «КДЦ»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Лакшина Т.С.  – начальник сектора по культуре, спорту и молодежной политике администрации Сланцевского муниципального района 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 xml:space="preserve">Легкоатлетический Пробег</w:t>
            </w:r>
            <w:r>
              <w:rPr>
                <w:rFonts w:eastAsia="SimSun"/>
                <w:lang w:eastAsia="zh-CN"/>
              </w:rPr>
            </w:r>
            <w:r>
              <w:rPr>
                <w:rFonts w:eastAsia="SimSun"/>
                <w:lang w:eastAsia="zh-CN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rFonts w:eastAsia="SimSun"/>
                <w:lang w:eastAsia="zh-CN"/>
              </w:rPr>
              <w:t xml:space="preserve">памяти Героя Советского Союза Баранова М.Д.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/>
              </w:rPr>
              <w:t xml:space="preserve">03.10.2026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11.00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rPr>
                <w:color w:val="000000"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г. Сланцы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pStyle w:val="870"/>
              <w:jc w:val="center"/>
              <w:spacing w:before="0" w:after="0"/>
              <w:widowControl w:val="off"/>
              <w:rPr>
                <w:rFonts w:eastAsia="SimSun"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ул. Спортивная, </w:t>
            </w:r>
            <w:r>
              <w:rPr>
                <w:rFonts w:eastAsia="SimSun"/>
                <w:color w:val="000000"/>
                <w:sz w:val="24"/>
                <w:szCs w:val="24"/>
              </w:rPr>
            </w:r>
            <w:r>
              <w:rPr>
                <w:rFonts w:eastAsia="SimSun"/>
                <w:color w:val="000000"/>
                <w:sz w:val="24"/>
                <w:szCs w:val="24"/>
              </w:rPr>
            </w:r>
          </w:p>
          <w:p>
            <w:pPr>
              <w:pStyle w:val="870"/>
              <w:jc w:val="center"/>
              <w:spacing w:before="0" w:after="0"/>
              <w:widowControl w:val="off"/>
              <w:rPr>
                <w:rFonts w:eastAsia="SimSun"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д. 2Б, стр. 1</w:t>
            </w:r>
            <w:r>
              <w:rPr>
                <w:rFonts w:eastAsia="SimSun"/>
                <w:color w:val="000000"/>
                <w:sz w:val="24"/>
                <w:szCs w:val="24"/>
              </w:rPr>
            </w:r>
            <w:r>
              <w:rPr>
                <w:rFonts w:eastAsia="SimSun"/>
                <w:color w:val="000000"/>
                <w:sz w:val="24"/>
                <w:szCs w:val="24"/>
              </w:rPr>
            </w:r>
          </w:p>
          <w:p>
            <w:pPr>
              <w:pStyle w:val="870"/>
              <w:jc w:val="center"/>
              <w:spacing w:before="0" w:after="0"/>
              <w:widowControl w:val="off"/>
              <w:rPr>
                <w:rFonts w:eastAsia="SimSun"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СК «Шахтер»</w:t>
            </w:r>
            <w:r>
              <w:rPr>
                <w:rFonts w:eastAsia="SimSun"/>
                <w:color w:val="000000"/>
                <w:sz w:val="24"/>
                <w:szCs w:val="24"/>
              </w:rPr>
            </w:r>
            <w:r>
              <w:rPr>
                <w:rFonts w:eastAsia="SimSu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Лакшина Т.С.  – начальник сектора по культуре, спорту и молодежной политике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870"/>
              <w:spacing w:before="0" w:after="0"/>
              <w:rPr>
                <w:rFonts w:eastAsia="SimSun"/>
                <w:sz w:val="20"/>
              </w:rPr>
            </w:pPr>
            <w:r>
              <w:rPr>
                <w:rFonts w:eastAsia="SimSun"/>
                <w:sz w:val="24"/>
                <w:szCs w:val="24"/>
              </w:rPr>
              <w:t xml:space="preserve">Информационная программа</w:t>
            </w:r>
            <w:r>
              <w:rPr>
                <w:rFonts w:eastAsia="SimSun"/>
                <w:sz w:val="20"/>
              </w:rPr>
            </w:r>
            <w:r>
              <w:rPr>
                <w:rFonts w:eastAsia="SimSun"/>
                <w:sz w:val="20"/>
              </w:rPr>
            </w:r>
          </w:p>
          <w:p>
            <w:pPr>
              <w:pStyle w:val="870"/>
              <w:spacing w:before="0" w:after="0"/>
              <w:rPr>
                <w:rFonts w:eastAsia="SimSun"/>
                <w:sz w:val="20"/>
              </w:rPr>
            </w:pPr>
            <w:r>
              <w:rPr>
                <w:rFonts w:eastAsia="SimSun"/>
                <w:sz w:val="24"/>
                <w:szCs w:val="24"/>
              </w:rPr>
              <w:t xml:space="preserve">«Герои нашего времени», направленная</w:t>
            </w:r>
            <w:r>
              <w:rPr>
                <w:rFonts w:eastAsia="SimSun"/>
                <w:sz w:val="20"/>
              </w:rPr>
            </w:r>
            <w:r>
              <w:rPr>
                <w:rFonts w:eastAsia="SimSun"/>
                <w:sz w:val="20"/>
              </w:rPr>
            </w:r>
          </w:p>
          <w:p>
            <w:pPr>
              <w:pStyle w:val="870"/>
              <w:spacing w:before="0" w:after="0"/>
              <w:rPr>
                <w:rFonts w:eastAsia="SimSun"/>
                <w:sz w:val="20"/>
              </w:rPr>
            </w:pPr>
            <w:r>
              <w:rPr>
                <w:rFonts w:eastAsia="SimSun"/>
                <w:sz w:val="24"/>
                <w:szCs w:val="24"/>
              </w:rPr>
              <w:t xml:space="preserve">на увековечивание памяти участников СВО</w:t>
            </w:r>
            <w:r>
              <w:rPr>
                <w:rFonts w:eastAsia="SimSun"/>
                <w:sz w:val="20"/>
              </w:rPr>
            </w:r>
            <w:r>
              <w:rPr>
                <w:rFonts w:eastAsia="SimSun"/>
                <w:sz w:val="2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16.30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rPr>
                <w:rFonts w:eastAsia="SimSun"/>
                <w:color w:val="000000"/>
                <w:sz w:val="20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г. Сланцы,</w:t>
            </w:r>
            <w:r>
              <w:rPr>
                <w:rFonts w:eastAsia="SimSun"/>
                <w:color w:val="000000"/>
                <w:sz w:val="20"/>
              </w:rPr>
            </w:r>
            <w:r>
              <w:rPr>
                <w:rFonts w:eastAsia="SimSun"/>
                <w:color w:val="000000"/>
                <w:sz w:val="20"/>
              </w:rPr>
            </w:r>
          </w:p>
          <w:p>
            <w:pPr>
              <w:pStyle w:val="870"/>
              <w:jc w:val="center"/>
              <w:spacing w:before="0" w:after="0"/>
              <w:rPr>
                <w:rFonts w:eastAsia="SimSun"/>
                <w:color w:val="000000"/>
                <w:sz w:val="20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ул. Кирова, 16а</w:t>
            </w:r>
            <w:r>
              <w:rPr>
                <w:rFonts w:eastAsia="SimSun"/>
                <w:color w:val="000000"/>
                <w:sz w:val="20"/>
              </w:rPr>
            </w:r>
            <w:r>
              <w:rPr>
                <w:rFonts w:eastAsia="SimSun"/>
                <w:color w:val="000000"/>
                <w:sz w:val="20"/>
              </w:rPr>
            </w:r>
          </w:p>
          <w:p>
            <w:pPr>
              <w:pStyle w:val="870"/>
              <w:jc w:val="center"/>
              <w:spacing w:before="0" w:after="0"/>
              <w:rPr>
                <w:rFonts w:eastAsia="SimSun"/>
                <w:color w:val="000000"/>
                <w:sz w:val="20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Молодёжный центр</w:t>
            </w:r>
            <w:r>
              <w:rPr>
                <w:rFonts w:eastAsia="SimSun"/>
                <w:color w:val="000000"/>
                <w:sz w:val="20"/>
              </w:rPr>
            </w:r>
            <w:r>
              <w:rPr>
                <w:rFonts w:eastAsia="SimSun"/>
                <w:color w:val="000000"/>
                <w:sz w:val="2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Лакшина Т.С.  – начальник сектора по культуре, спорту и молодежной политике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870"/>
              <w:spacing w:before="0" w:after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Чемпионат Ленинградской области </w:t>
            </w:r>
            <w:r>
              <w:rPr>
                <w:rFonts w:eastAsia="SimSun"/>
                <w:sz w:val="24"/>
                <w:szCs w:val="24"/>
              </w:rPr>
            </w:r>
            <w:r>
              <w:rPr>
                <w:rFonts w:eastAsia="SimSun"/>
                <w:sz w:val="24"/>
                <w:szCs w:val="24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rFonts w:eastAsia="SimSun"/>
                <w:lang w:eastAsia="zh-CN"/>
              </w:rPr>
              <w:t xml:space="preserve">Захват контрольной точки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/>
              </w:rPr>
              <w:t xml:space="preserve">17.10.2026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 w:val="off"/>
              <w:rPr>
                <w:rFonts w:eastAsia="SimSun"/>
                <w:color w:val="000000"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г. Сланцы</w:t>
            </w:r>
            <w:r>
              <w:rPr>
                <w:rFonts w:eastAsia="SimSun"/>
                <w:color w:val="000000"/>
                <w:sz w:val="20"/>
              </w:rPr>
            </w:r>
            <w:r>
              <w:rPr>
                <w:rFonts w:eastAsia="SimSun"/>
                <w:color w:val="000000"/>
                <w:sz w:val="20"/>
              </w:rPr>
            </w:r>
          </w:p>
          <w:p>
            <w:pPr>
              <w:pStyle w:val="665"/>
              <w:jc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eastAsia="zh-CN"/>
              </w:rPr>
              <w:t xml:space="preserve">ул. Грибоедова, зд. 18 А</w:t>
            </w:r>
            <w:r>
              <w:rPr>
                <w:rFonts w:eastAsia="SimSun"/>
                <w:color w:val="000000"/>
              </w:rPr>
            </w:r>
            <w:r>
              <w:rPr>
                <w:rFonts w:eastAsia="SimSun"/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/>
              </w:rPr>
              <w:t xml:space="preserve">МКУ «ФОК СМР»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Лакшина Т.С.  – начальник сектора по культуре, спорту и молодежной политике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 xml:space="preserve">«День близких людей»</w:t>
            </w:r>
            <w:r>
              <w:rPr>
                <w:rFonts w:eastAsia="SimSun"/>
                <w:lang w:eastAsia="zh-CN"/>
              </w:rPr>
            </w:r>
            <w:r>
              <w:rPr>
                <w:rFonts w:eastAsia="SimSun"/>
                <w:lang w:eastAsia="zh-CN"/>
              </w:rPr>
            </w:r>
          </w:p>
          <w:p>
            <w:pPr>
              <w:pStyle w:val="665"/>
              <w:rPr>
                <w:rFonts w:eastAsia="SimSun"/>
                <w:highlight w:val="none"/>
                <w:lang w:eastAsia="zh-CN"/>
              </w:rPr>
            </w:pPr>
            <w:r>
              <w:rPr>
                <w:rFonts w:eastAsia="SimSun"/>
                <w:lang w:eastAsia="zh-CN"/>
              </w:rPr>
              <w:t xml:space="preserve">праздник подведения итогов районного конкурса детских творческих работ «Близкие люди»</w:t>
            </w:r>
            <w:r>
              <w:rPr>
                <w:rFonts w:eastAsia="SimSun"/>
                <w:lang w:eastAsia="zh-CN"/>
              </w:rPr>
            </w:r>
            <w:r>
              <w:rPr>
                <w:rFonts w:eastAsia="SimSun"/>
                <w:highlight w:val="none"/>
                <w:lang w:eastAsia="zh-CN"/>
              </w:rPr>
            </w:r>
          </w:p>
          <w:p>
            <w:pPr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</w:r>
            <w:r>
              <w:rPr>
                <w:rFonts w:eastAsia="SimSun"/>
                <w:lang w:eastAsia="zh-CN"/>
              </w:rPr>
            </w:r>
          </w:p>
          <w:p>
            <w:pPr>
              <w:rPr>
                <w:rFonts w:eastAsia="SimSun"/>
                <w:lang w:eastAsia="zh-CN"/>
              </w:rPr>
            </w:pPr>
            <w:r>
              <w:rPr>
                <w:rFonts w:eastAsia="SimSun"/>
                <w:highlight w:val="none"/>
                <w:lang w:eastAsia="zh-CN"/>
              </w:rPr>
            </w:r>
            <w:r>
              <w:rPr>
                <w:rFonts w:eastAsia="SimSun"/>
                <w:highlight w:val="none"/>
                <w:lang w:eastAsia="zh-CN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/>
              </w:rPr>
              <w:t xml:space="preserve">24.10.2026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11.00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shd w:val="clear" w:color="auto" w:fill="ffffff"/>
              <w:rPr>
                <w:rFonts w:eastAsia="SimSun"/>
                <w:color w:val="000000"/>
                <w:sz w:val="20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г. Сланцы</w:t>
            </w:r>
            <w:r>
              <w:rPr>
                <w:rFonts w:eastAsia="SimSun"/>
                <w:color w:val="000000"/>
                <w:sz w:val="20"/>
              </w:rPr>
            </w:r>
            <w:r>
              <w:rPr>
                <w:rFonts w:eastAsia="SimSun"/>
                <w:color w:val="000000"/>
                <w:sz w:val="20"/>
              </w:rPr>
            </w:r>
          </w:p>
          <w:p>
            <w:pPr>
              <w:pStyle w:val="870"/>
              <w:jc w:val="center"/>
              <w:spacing w:before="0" w:after="0"/>
              <w:shd w:val="clear" w:color="auto" w:fill="ffffff"/>
              <w:rPr>
                <w:rFonts w:eastAsia="SimSun"/>
                <w:color w:val="000000"/>
                <w:sz w:val="20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ул. Ленина, 19</w:t>
            </w:r>
            <w:r>
              <w:rPr>
                <w:rFonts w:eastAsia="SimSun"/>
                <w:color w:val="000000"/>
                <w:sz w:val="20"/>
              </w:rPr>
            </w:r>
            <w:r>
              <w:rPr>
                <w:rFonts w:eastAsia="SimSun"/>
                <w:color w:val="000000"/>
                <w:sz w:val="20"/>
              </w:rPr>
            </w:r>
          </w:p>
          <w:p>
            <w:pPr>
              <w:pStyle w:val="870"/>
              <w:jc w:val="center"/>
              <w:spacing w:before="0" w:after="0"/>
              <w:widowControl w:val="off"/>
              <w:rPr>
                <w:rFonts w:eastAsia="SimSun"/>
                <w:color w:val="000000"/>
                <w:sz w:val="20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Детская библиотека</w:t>
            </w:r>
            <w:r>
              <w:rPr>
                <w:rFonts w:eastAsia="SimSun"/>
                <w:color w:val="000000"/>
                <w:sz w:val="20"/>
              </w:rPr>
            </w:r>
            <w:r>
              <w:rPr>
                <w:rFonts w:eastAsia="SimSun"/>
                <w:color w:val="000000"/>
                <w:sz w:val="2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Лакшина Т.С.  – начальник сектора по культуре, спорту и молодежной политике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ind w:firstLine="214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СОСНОВОБОРСКИЙ ГОРОДСКОЙ ОКРУГ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Концертная программа, посвященная Международному Дню пожилого человека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01.10.2026</w:t>
            </w:r>
            <w:r>
              <w:rPr>
                <w:color w:val="000000"/>
                <w:u w:val="single"/>
              </w:rPr>
            </w:r>
            <w:r>
              <w:rPr>
                <w:color w:val="000000"/>
                <w:u w:val="single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Сосновый Бор</w:t>
            </w:r>
            <w:r/>
          </w:p>
          <w:p>
            <w:pPr>
              <w:pStyle w:val="665"/>
              <w:jc w:val="center"/>
            </w:pPr>
            <w:r>
              <w:t xml:space="preserve">ул. Солнечная, д.19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МАУК «Дворец культуры «Строитель»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  <w:shd w:val="clear" w:color="auto" w:fill="ffffff"/>
              </w:rPr>
              <w:t xml:space="preserve">Афанасьев А. Н. – директор МАУК «ДК «Строитель»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Массовое физкультурное мероприятие для семей «Папа, мама, я – туристская семья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03.10.2026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г. Сосновый Бор</w:t>
            </w:r>
            <w:r/>
          </w:p>
          <w:p>
            <w:pPr>
              <w:pStyle w:val="665"/>
              <w:jc w:val="center"/>
            </w:pPr>
            <w:r>
              <w:t xml:space="preserve">МАУК «Дворец культуры «Строитель»</w:t>
            </w:r>
            <w:r/>
          </w:p>
          <w:p>
            <w:pPr>
              <w:pStyle w:val="665"/>
              <w:jc w:val="center"/>
            </w:pPr>
            <w:r>
              <w:t xml:space="preserve">МБОУДО ДДЮТиЭ «Ювента»</w:t>
            </w:r>
            <w:r/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Маханьков А.П. – директор МБОУДО ДДЮТиЭ «Ювента»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Физкультурное мероприятие «Легкоатлетический кросс «День бега», посвященный Дню многодетной семьи Ленинградской области»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  <w:u w:val="single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10.10.2026</w:t>
            </w:r>
            <w:r>
              <w:rPr>
                <w:color w:val="000000"/>
                <w:u w:val="single"/>
                <w:shd w:val="clear" w:color="auto" w:fill="ffffff"/>
              </w:rPr>
            </w:r>
            <w:r>
              <w:rPr>
                <w:color w:val="000000"/>
                <w:u w:val="single"/>
                <w:shd w:val="clear" w:color="auto" w:fill="ffffff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 xml:space="preserve">12.00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</w:pPr>
            <w:r>
              <w:t xml:space="preserve">Приморский парк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color w:val="000000"/>
              </w:rPr>
              <w:t xml:space="preserve"> Бражников В.А. – директор МАОУ ДО СШ «Малахит»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Торжественное открытие Центра общественного развития «Добро.Центр»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22.10.2026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t xml:space="preserve">г. Сосновый Бор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 Ленинградская, д. 30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МАУ «МЦ «Диалог»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rPr>
                <w:color w:val="000000"/>
              </w:rPr>
              <w:t xml:space="preserve">Вахрамеева Е.А.  – директор МАУ «МЦ «Диалог»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Первенство города по ориентированию в темное время суток (рогейн)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t xml:space="preserve">г. Сосновый Бор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ff0000"/>
              </w:rPr>
            </w:pPr>
            <w:r>
              <w:t xml:space="preserve">ул. Соколова, д.6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jc w:val="center"/>
            </w:pPr>
            <w:r>
              <w:t xml:space="preserve">МБОУДО ДДЮТиЭ «Ювента»</w:t>
            </w:r>
            <w:r/>
          </w:p>
          <w:p>
            <w:pPr>
              <w:pStyle w:val="665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Маханьков А.П. – директор МБОУДО ДДЮТиЭ «Ювента»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ТИХВИНСКИЙ МУНИЦИПАЛЬНЫЙ РАЙОН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Тихвинский легкоатлетический марафон, посвященный присвоению городу Тихвину почетного звания </w:t>
            </w:r>
            <w:r/>
          </w:p>
          <w:p>
            <w:pPr>
              <w:pStyle w:val="665"/>
              <w:rPr>
                <w:color w:val="ff0000"/>
              </w:rPr>
            </w:pPr>
            <w:r>
              <w:t xml:space="preserve">«Город воинской славы»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10.10.2026</w:t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Улицы города Тихвин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место сбора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Тихвин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Пещерка, д. 1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Набокова Ю.А. – заведующий отделом по физической культуре, спорту и молодежной политике администрации Тихвинского района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8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Торжественно-траурное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65"/>
              <w:rPr>
                <w:color w:val="ff0000"/>
              </w:rPr>
            </w:pPr>
            <w:r>
              <w:t xml:space="preserve">«ГОВОРИТ НАШ</w:t>
            </w:r>
            <w:r>
              <w:t xml:space="preserve">А ПАМЯТЬ…», посвящённое 85-й годовщине со дня трагических событий 14 октября 1941 г. и 10-летию со дня открытия Памятного знака детям блокадного Ленинграда, погибшим при эвакуации 14 октября 1941 года во время авианалёта на железнодорожную станцию «Тихвин»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Время уточняется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Тихвин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Привокзальная площадь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rPr>
                <w:iCs/>
              </w:rPr>
              <w:t xml:space="preserve">Нефёдова О.В. – директор МУ «Тихвинский Районный Дом Культуры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7"/>
            <w:tcW w:w="1544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ТОСНЕНСКИЙ МУНИЦИПАЛЬНЫЙ РАЙОН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ff0000"/>
              </w:rPr>
            </w:pPr>
            <w:r>
              <w:t xml:space="preserve">Праздничное мероприятие, посвященное Дню пожилого человека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02.10.2026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Тосно,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МАУ «Тосненский ДК»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rPr>
                <w:color w:val="000000"/>
              </w:rPr>
              <w:t xml:space="preserve">Головченко К.В. – начальник отдела по культуре и туризму администрации Тосненского муниципального района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«Магистраль из прошлого в будущее» </w:t>
            </w:r>
            <w:r/>
          </w:p>
          <w:p>
            <w:pPr>
              <w:pStyle w:val="665"/>
              <w:rPr>
                <w:color w:val="ff0000"/>
              </w:rPr>
            </w:pPr>
            <w:r>
              <w:t xml:space="preserve">II Областная краеведческая конференция, посвящённая 175-летию ввода в строй Октябрьской (Николаевской) железной дороги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09.10.2026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13.00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Тосно,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МАУ «Тосненский ДК»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rPr>
                <w:color w:val="000000"/>
              </w:rPr>
              <w:t xml:space="preserve">Головченко К.В. – начальник отдела по культуре и туризму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  <w:rPr>
                <w:rFonts w:eastAsia="SimSun"/>
              </w:rPr>
            </w:pPr>
            <w:r>
              <w:rPr>
                <w:rFonts w:eastAsia="SimSun"/>
              </w:rPr>
              <w:t xml:space="preserve">Районное военно-патриотическое мероприятие для молодежи </w:t>
            </w:r>
            <w:r>
              <w:rPr>
                <w:rFonts w:eastAsia="SimSun"/>
              </w:rPr>
            </w:r>
            <w:r>
              <w:rPr>
                <w:rFonts w:eastAsia="SimSun"/>
              </w:rPr>
            </w:r>
          </w:p>
          <w:p>
            <w:pPr>
              <w:pStyle w:val="665"/>
              <w:shd w:val="clear" w:color="auto" w:fill="ffffff"/>
              <w:rPr>
                <w:color w:val="000000"/>
              </w:rPr>
            </w:pPr>
            <w:r>
              <w:rPr>
                <w:rFonts w:eastAsia="SimSun"/>
              </w:rPr>
              <w:t xml:space="preserve">«День призывника»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Тосно,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МАУ «Тосненский ДК»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rPr>
                <w:color w:val="000000"/>
              </w:rPr>
              <w:t xml:space="preserve">Пашенина М.А. – директор МБУ «ММЦ Тосненского района»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665"/>
            </w:pPr>
            <w:r>
              <w:t xml:space="preserve">Праздничное мероприятие, </w:t>
            </w:r>
            <w:r/>
          </w:p>
          <w:p>
            <w:pPr>
              <w:pStyle w:val="665"/>
            </w:pPr>
            <w:r>
              <w:t xml:space="preserve">посвященное Дню отца</w:t>
            </w:r>
            <w:r/>
          </w:p>
          <w:p>
            <w:pPr>
              <w:pStyle w:val="665"/>
            </w:pPr>
            <w:r/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Тосно,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МАУ «Тосненский ДК»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rPr>
                <w:color w:val="000000"/>
              </w:rPr>
              <w:t xml:space="preserve">Головченко К.В. – начальник отдела по культуре и туризму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shd w:val="clear" w:color="auto" w:fill="ffffff"/>
              <w:rPr>
                <w:bCs/>
                <w:color w:val="000000"/>
              </w:rPr>
            </w:pPr>
            <w:r>
              <w:t xml:space="preserve">Районный фестиваль анимационного кино «Он живой и светится»</w:t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  <w:p>
            <w:pPr>
              <w:pStyle w:val="665"/>
            </w:pPr>
            <w:r/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25.10.2026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14.00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260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Тосно,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665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МАУ «Тосненский ДК»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402" w:type="dxa"/>
            <w:vAlign w:val="top"/>
            <w:vMerge w:val="restart"/>
            <w:textDirection w:val="lrTb"/>
            <w:noWrap w:val="false"/>
          </w:tcPr>
          <w:p>
            <w:pPr>
              <w:pStyle w:val="665"/>
              <w:rPr>
                <w:color w:val="000000"/>
              </w:rPr>
            </w:pPr>
            <w:r>
              <w:rPr>
                <w:color w:val="000000"/>
              </w:rPr>
              <w:t xml:space="preserve">Головченко К.В. – начальник отдела по культуре и туризму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665"/>
      </w:pPr>
      <w:r/>
      <w:r/>
    </w:p>
    <w:p>
      <w:pPr>
        <w:pStyle w:val="665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665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Председатель комитета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665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местному самоуправлению,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665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межнациональным и межконфессиональным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665"/>
      </w:pPr>
      <w:r>
        <w:rPr>
          <w:rFonts w:eastAsia="Calibri"/>
          <w:lang w:eastAsia="en-US"/>
        </w:rPr>
        <w:t xml:space="preserve">отношениям Ленинградской области                                                                                                                                                                  М.А. Григорьева </w:t>
      </w:r>
      <w:r/>
    </w:p>
    <w:p>
      <w:pPr>
        <w:pStyle w:val="665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65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65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65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65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65"/>
        <w:jc w:val="both"/>
        <w:rPr>
          <w:sz w:val="20"/>
        </w:rPr>
      </w:pPr>
      <w:r>
        <w:rPr>
          <w:sz w:val="20"/>
        </w:rPr>
        <w:t xml:space="preserve">Потапов Сергей Николаевич, 28-38</w:t>
      </w:r>
      <w:r>
        <w:rPr>
          <w:sz w:val="20"/>
        </w:rPr>
      </w:r>
    </w:p>
    <w:sectPr>
      <w:headerReference w:type="default" r:id="rId9"/>
      <w:footerReference w:type="even" r:id="rId10"/>
      <w:footnotePr/>
      <w:endnotePr/>
      <w:type w:val="nextPage"/>
      <w:pgSz w:w="16838" w:h="11906" w:orient="landscape"/>
      <w:pgMar w:top="1134" w:right="850" w:bottom="567" w:left="567" w:header="567" w:footer="567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SimSun">
    <w:panose1 w:val="02000603000000000000"/>
  </w:font>
  <w:font w:name="Courier New">
    <w:panose1 w:val="02070309020205020404"/>
  </w:font>
  <w:font w:name="Mangal">
    <w:panose1 w:val="02040503050406030204"/>
  </w:font>
  <w:font w:name="Liberation Serif">
    <w:panose1 w:val="02020603050405020304"/>
  </w:font>
  <w:font w:name="Verdana">
    <w:panose1 w:val="020B0604030504040204"/>
  </w:font>
  <w:font w:name="Tahoma">
    <w:panose1 w:val="020B0604030504040204"/>
  </w:font>
  <w:font w:name="Calibri">
    <w:panose1 w:val="020F0502020204030204"/>
  </w:font>
  <w:font w:name="NSimSun">
    <w:panose1 w:val="020005090300000000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  <w:font w:name="Wingdings">
    <w:panose1 w:val="0501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9"/>
      <w:rPr>
        <w:rStyle w:val="848"/>
      </w:rPr>
      <w:framePr w:wrap="around" w:vAnchor="text" w:hAnchor="margin" w:xAlign="right" w:y="1"/>
    </w:pPr>
    <w:r>
      <w:rPr>
        <w:rStyle w:val="848"/>
      </w:rPr>
      <w:fldChar w:fldCharType="begin"/>
    </w:r>
    <w:r>
      <w:rPr>
        <w:rStyle w:val="848"/>
      </w:rPr>
      <w:instrText xml:space="preserve">PAGE  </w:instrText>
    </w:r>
    <w:r>
      <w:rPr>
        <w:rStyle w:val="848"/>
      </w:rPr>
      <w:fldChar w:fldCharType="end"/>
    </w:r>
    <w:r>
      <w:rPr>
        <w:rStyle w:val="848"/>
      </w:rPr>
    </w:r>
    <w:r>
      <w:rPr>
        <w:rStyle w:val="848"/>
      </w:rPr>
    </w:r>
  </w:p>
  <w:p>
    <w:pPr>
      <w:pStyle w:val="699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7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9</w:t>
    </w:r>
    <w:r>
      <w:fldChar w:fldCharType="end"/>
    </w:r>
    <w:r/>
  </w:p>
  <w:p>
    <w:pPr>
      <w:pStyle w:val="69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pStyle w:val="86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65"/>
    <w:next w:val="665"/>
    <w:link w:val="67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65"/>
    <w:next w:val="665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65"/>
    <w:next w:val="665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65"/>
    <w:next w:val="665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65"/>
    <w:next w:val="665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65"/>
    <w:next w:val="665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65"/>
    <w:next w:val="665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65"/>
    <w:next w:val="665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65"/>
    <w:next w:val="665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6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65"/>
    <w:next w:val="665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37">
    <w:name w:val="Subtitle"/>
    <w:basedOn w:val="665"/>
    <w:next w:val="66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65"/>
    <w:next w:val="66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65"/>
    <w:next w:val="66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65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5">
    <w:name w:val="Footer"/>
    <w:basedOn w:val="665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7">
    <w:name w:val="Caption"/>
    <w:basedOn w:val="665"/>
    <w:next w:val="665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65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65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65"/>
    <w:next w:val="66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65"/>
    <w:next w:val="66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65"/>
    <w:next w:val="66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65"/>
    <w:next w:val="66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65"/>
    <w:next w:val="66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65"/>
    <w:next w:val="66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65"/>
    <w:next w:val="66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65"/>
    <w:next w:val="66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65"/>
    <w:next w:val="66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65"/>
    <w:next w:val="665"/>
    <w:uiPriority w:val="99"/>
    <w:unhideWhenUsed/>
    <w:pPr>
      <w:spacing w:after="0" w:afterAutospacing="0"/>
    </w:pPr>
  </w:style>
  <w:style w:type="paragraph" w:styleId="665" w:default="1">
    <w:name w:val="Normal"/>
    <w:next w:val="665"/>
    <w:link w:val="665"/>
    <w:qFormat/>
    <w:rPr>
      <w:sz w:val="24"/>
      <w:szCs w:val="24"/>
      <w:lang w:val="ru-RU" w:eastAsia="ru-RU" w:bidi="ar-SA"/>
    </w:rPr>
  </w:style>
  <w:style w:type="paragraph" w:styleId="666">
    <w:name w:val="Заголовок 1"/>
    <w:basedOn w:val="665"/>
    <w:next w:val="665"/>
    <w:link w:val="853"/>
    <w:qFormat/>
    <w:pPr>
      <w:keepNext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667">
    <w:name w:val="Заголовок 2"/>
    <w:basedOn w:val="665"/>
    <w:next w:val="665"/>
    <w:link w:val="858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68">
    <w:name w:val="Заголовок 3"/>
    <w:basedOn w:val="665"/>
    <w:next w:val="665"/>
    <w:link w:val="854"/>
    <w:unhideWhenUsed/>
    <w:qFormat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669">
    <w:name w:val="Заголовок 4"/>
    <w:basedOn w:val="665"/>
    <w:next w:val="665"/>
    <w:link w:val="859"/>
    <w:semiHidden/>
    <w:unhideWhenUsed/>
    <w:qFormat/>
    <w:pPr>
      <w:keepNext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670">
    <w:name w:val="Заголовок 5"/>
    <w:basedOn w:val="665"/>
    <w:next w:val="665"/>
    <w:link w:val="68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1">
    <w:name w:val="Заголовок 6"/>
    <w:basedOn w:val="665"/>
    <w:next w:val="665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2">
    <w:name w:val="Заголовок 7"/>
    <w:basedOn w:val="665"/>
    <w:next w:val="665"/>
    <w:link w:val="6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Заголовок 8"/>
    <w:basedOn w:val="665"/>
    <w:next w:val="665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4">
    <w:name w:val="Заголовок 9"/>
    <w:basedOn w:val="665"/>
    <w:next w:val="665"/>
    <w:link w:val="6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Основной шрифт абзаца"/>
    <w:next w:val="675"/>
    <w:link w:val="665"/>
    <w:uiPriority w:val="1"/>
    <w:semiHidden/>
    <w:unhideWhenUsed/>
  </w:style>
  <w:style w:type="table" w:styleId="676">
    <w:name w:val="Обычная таблица"/>
    <w:next w:val="676"/>
    <w:link w:val="665"/>
    <w:uiPriority w:val="99"/>
    <w:semiHidden/>
    <w:unhideWhenUsed/>
    <w:tblPr/>
  </w:style>
  <w:style w:type="numbering" w:styleId="677">
    <w:name w:val="Нет списка"/>
    <w:next w:val="677"/>
    <w:link w:val="665"/>
    <w:uiPriority w:val="99"/>
    <w:semiHidden/>
    <w:unhideWhenUsed/>
  </w:style>
  <w:style w:type="character" w:styleId="678">
    <w:name w:val="Heading 1 Char"/>
    <w:next w:val="678"/>
    <w:link w:val="665"/>
    <w:uiPriority w:val="9"/>
    <w:rPr>
      <w:rFonts w:ascii="Arial" w:hAnsi="Arial" w:eastAsia="Arial" w:cs="Arial"/>
      <w:sz w:val="40"/>
      <w:szCs w:val="40"/>
    </w:rPr>
  </w:style>
  <w:style w:type="character" w:styleId="679">
    <w:name w:val="Heading 2 Char"/>
    <w:next w:val="679"/>
    <w:link w:val="665"/>
    <w:uiPriority w:val="9"/>
    <w:rPr>
      <w:rFonts w:ascii="Arial" w:hAnsi="Arial" w:eastAsia="Arial" w:cs="Arial"/>
      <w:sz w:val="34"/>
    </w:rPr>
  </w:style>
  <w:style w:type="character" w:styleId="680">
    <w:name w:val="Heading 3 Char"/>
    <w:next w:val="680"/>
    <w:link w:val="665"/>
    <w:uiPriority w:val="9"/>
    <w:rPr>
      <w:rFonts w:ascii="Arial" w:hAnsi="Arial" w:eastAsia="Arial" w:cs="Arial"/>
      <w:sz w:val="30"/>
      <w:szCs w:val="30"/>
    </w:rPr>
  </w:style>
  <w:style w:type="character" w:styleId="681">
    <w:name w:val="Heading 4 Char"/>
    <w:next w:val="681"/>
    <w:link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682">
    <w:name w:val="Заголовок 5 Знак"/>
    <w:next w:val="682"/>
    <w:link w:val="670"/>
    <w:uiPriority w:val="9"/>
    <w:rPr>
      <w:rFonts w:ascii="Arial" w:hAnsi="Arial" w:eastAsia="Arial" w:cs="Arial"/>
      <w:b/>
      <w:bCs/>
      <w:sz w:val="24"/>
      <w:szCs w:val="24"/>
    </w:rPr>
  </w:style>
  <w:style w:type="character" w:styleId="683">
    <w:name w:val="Заголовок 6 Знак"/>
    <w:next w:val="683"/>
    <w:link w:val="671"/>
    <w:uiPriority w:val="9"/>
    <w:rPr>
      <w:rFonts w:ascii="Arial" w:hAnsi="Arial" w:eastAsia="Arial" w:cs="Arial"/>
      <w:b/>
      <w:bCs/>
      <w:sz w:val="22"/>
      <w:szCs w:val="22"/>
    </w:rPr>
  </w:style>
  <w:style w:type="character" w:styleId="684">
    <w:name w:val="Заголовок 7 Знак"/>
    <w:next w:val="684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Заголовок 8 Знак"/>
    <w:next w:val="685"/>
    <w:link w:val="673"/>
    <w:uiPriority w:val="9"/>
    <w:rPr>
      <w:rFonts w:ascii="Arial" w:hAnsi="Arial" w:eastAsia="Arial" w:cs="Arial"/>
      <w:i/>
      <w:iCs/>
      <w:sz w:val="22"/>
      <w:szCs w:val="22"/>
    </w:rPr>
  </w:style>
  <w:style w:type="character" w:styleId="686">
    <w:name w:val="Заголовок 9 Знак"/>
    <w:next w:val="686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87">
    <w:name w:val="Абзац списка"/>
    <w:basedOn w:val="665"/>
    <w:next w:val="687"/>
    <w:link w:val="665"/>
    <w:uiPriority w:val="34"/>
    <w:qFormat/>
    <w:pPr>
      <w:contextualSpacing/>
      <w:ind w:left="720"/>
    </w:pPr>
  </w:style>
  <w:style w:type="paragraph" w:styleId="688">
    <w:name w:val="Без интервала"/>
    <w:next w:val="688"/>
    <w:link w:val="665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paragraph" w:styleId="689">
    <w:name w:val="Название"/>
    <w:basedOn w:val="665"/>
    <w:next w:val="689"/>
    <w:link w:val="852"/>
    <w:qFormat/>
    <w:pPr>
      <w:jc w:val="center"/>
    </w:pPr>
    <w:rPr>
      <w:b/>
      <w:sz w:val="28"/>
      <w:szCs w:val="20"/>
    </w:rPr>
  </w:style>
  <w:style w:type="character" w:styleId="690">
    <w:name w:val="Title Char"/>
    <w:next w:val="690"/>
    <w:link w:val="665"/>
    <w:uiPriority w:val="10"/>
    <w:rPr>
      <w:sz w:val="48"/>
      <w:szCs w:val="48"/>
    </w:rPr>
  </w:style>
  <w:style w:type="paragraph" w:styleId="691">
    <w:name w:val="Подзаголовок"/>
    <w:basedOn w:val="665"/>
    <w:next w:val="665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Подзаголовок Знак"/>
    <w:next w:val="692"/>
    <w:link w:val="691"/>
    <w:uiPriority w:val="11"/>
    <w:rPr>
      <w:sz w:val="24"/>
      <w:szCs w:val="24"/>
    </w:rPr>
  </w:style>
  <w:style w:type="paragraph" w:styleId="693">
    <w:name w:val="Цитата 2"/>
    <w:basedOn w:val="665"/>
    <w:next w:val="665"/>
    <w:link w:val="694"/>
    <w:uiPriority w:val="29"/>
    <w:qFormat/>
    <w:pPr>
      <w:ind w:left="720" w:right="720"/>
    </w:pPr>
    <w:rPr>
      <w:i/>
    </w:rPr>
  </w:style>
  <w:style w:type="character" w:styleId="694">
    <w:name w:val="Цитата 2 Знак"/>
    <w:next w:val="694"/>
    <w:link w:val="693"/>
    <w:uiPriority w:val="29"/>
    <w:rPr>
      <w:i/>
    </w:rPr>
  </w:style>
  <w:style w:type="paragraph" w:styleId="695">
    <w:name w:val="Выделенная цитата"/>
    <w:basedOn w:val="665"/>
    <w:next w:val="665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Выделенная цитата Знак"/>
    <w:next w:val="696"/>
    <w:link w:val="695"/>
    <w:uiPriority w:val="30"/>
    <w:rPr>
      <w:i/>
    </w:rPr>
  </w:style>
  <w:style w:type="paragraph" w:styleId="697">
    <w:name w:val="Верхний колонтитул"/>
    <w:basedOn w:val="665"/>
    <w:next w:val="697"/>
    <w:link w:val="850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98">
    <w:name w:val="Header Char"/>
    <w:next w:val="698"/>
    <w:link w:val="665"/>
    <w:uiPriority w:val="99"/>
  </w:style>
  <w:style w:type="paragraph" w:styleId="699">
    <w:name w:val="Нижний колонтитул"/>
    <w:basedOn w:val="665"/>
    <w:next w:val="699"/>
    <w:link w:val="851"/>
    <w:uiPriority w:val="99"/>
    <w:pPr>
      <w:tabs>
        <w:tab w:val="center" w:pos="4677" w:leader="none"/>
        <w:tab w:val="right" w:pos="9355" w:leader="none"/>
      </w:tabs>
    </w:pPr>
  </w:style>
  <w:style w:type="character" w:styleId="700">
    <w:name w:val="Footer Char"/>
    <w:next w:val="700"/>
    <w:link w:val="665"/>
    <w:uiPriority w:val="99"/>
  </w:style>
  <w:style w:type="paragraph" w:styleId="701">
    <w:name w:val="Название объекта"/>
    <w:basedOn w:val="665"/>
    <w:next w:val="665"/>
    <w:link w:val="70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02">
    <w:name w:val="Название объекта Знак"/>
    <w:next w:val="702"/>
    <w:link w:val="701"/>
    <w:uiPriority w:val="35"/>
    <w:rPr>
      <w:b/>
      <w:bCs/>
      <w:color w:val="4f81bd"/>
      <w:sz w:val="18"/>
      <w:szCs w:val="18"/>
    </w:rPr>
  </w:style>
  <w:style w:type="table" w:styleId="703">
    <w:name w:val="Сетка таблицы"/>
    <w:basedOn w:val="676"/>
    <w:next w:val="703"/>
    <w:link w:val="665"/>
    <w:uiPriority w:val="59"/>
    <w:tblPr/>
  </w:style>
  <w:style w:type="table" w:styleId="704">
    <w:name w:val="Table Grid Light"/>
    <w:next w:val="704"/>
    <w:link w:val="665"/>
    <w:uiPriority w:val="59"/>
    <w:rPr>
      <w:lang w:val="ru-RU" w:eastAsia="zh-CN" w:bidi="ar-SA"/>
    </w:rPr>
    <w:tblPr/>
  </w:style>
  <w:style w:type="table" w:styleId="705">
    <w:name w:val="Таблица простая 1"/>
    <w:next w:val="705"/>
    <w:link w:val="665"/>
    <w:uiPriority w:val="59"/>
    <w:rPr>
      <w:lang w:val="ru-RU" w:eastAsia="zh-CN" w:bidi="ar-SA"/>
    </w:rPr>
    <w:tblPr/>
  </w:style>
  <w:style w:type="table" w:styleId="706">
    <w:name w:val="Таблица простая 2"/>
    <w:next w:val="706"/>
    <w:link w:val="665"/>
    <w:uiPriority w:val="59"/>
    <w:rPr>
      <w:lang w:val="ru-RU" w:eastAsia="zh-CN" w:bidi="ar-SA"/>
    </w:rPr>
    <w:tblPr/>
  </w:style>
  <w:style w:type="table" w:styleId="707">
    <w:name w:val="Таблица простая 3"/>
    <w:next w:val="707"/>
    <w:link w:val="665"/>
    <w:uiPriority w:val="99"/>
    <w:rPr>
      <w:lang w:val="ru-RU" w:eastAsia="zh-CN" w:bidi="ar-SA"/>
    </w:rPr>
    <w:tblPr/>
  </w:style>
  <w:style w:type="table" w:styleId="708">
    <w:name w:val="Таблица простая 4"/>
    <w:next w:val="708"/>
    <w:link w:val="665"/>
    <w:uiPriority w:val="99"/>
    <w:rPr>
      <w:lang w:val="ru-RU" w:eastAsia="zh-CN" w:bidi="ar-SA"/>
    </w:rPr>
    <w:tblPr/>
  </w:style>
  <w:style w:type="table" w:styleId="709">
    <w:name w:val="Таблица простая 5"/>
    <w:next w:val="709"/>
    <w:link w:val="665"/>
    <w:uiPriority w:val="99"/>
    <w:rPr>
      <w:lang w:val="ru-RU" w:eastAsia="zh-CN" w:bidi="ar-SA"/>
    </w:rPr>
    <w:tblPr/>
  </w:style>
  <w:style w:type="table" w:styleId="710">
    <w:name w:val="Таблица-сетка 1 светлая"/>
    <w:next w:val="710"/>
    <w:link w:val="665"/>
    <w:uiPriority w:val="99"/>
    <w:rPr>
      <w:lang w:val="ru-RU" w:eastAsia="zh-CN" w:bidi="ar-SA"/>
    </w:rPr>
    <w:tblPr/>
  </w:style>
  <w:style w:type="table" w:styleId="711">
    <w:name w:val="Grid Table 1 Light - Accent 1"/>
    <w:next w:val="711"/>
    <w:link w:val="665"/>
    <w:uiPriority w:val="99"/>
    <w:rPr>
      <w:lang w:val="ru-RU" w:eastAsia="zh-CN" w:bidi="ar-SA"/>
    </w:rPr>
    <w:tblPr/>
  </w:style>
  <w:style w:type="table" w:styleId="712">
    <w:name w:val="Grid Table 1 Light - Accent 2"/>
    <w:next w:val="712"/>
    <w:link w:val="665"/>
    <w:uiPriority w:val="99"/>
    <w:rPr>
      <w:lang w:val="ru-RU" w:eastAsia="zh-CN" w:bidi="ar-SA"/>
    </w:rPr>
    <w:tblPr/>
  </w:style>
  <w:style w:type="table" w:styleId="713">
    <w:name w:val="Grid Table 1 Light - Accent 3"/>
    <w:next w:val="713"/>
    <w:link w:val="665"/>
    <w:uiPriority w:val="99"/>
    <w:rPr>
      <w:lang w:val="ru-RU" w:eastAsia="zh-CN" w:bidi="ar-SA"/>
    </w:rPr>
    <w:tblPr/>
  </w:style>
  <w:style w:type="table" w:styleId="714">
    <w:name w:val="Grid Table 1 Light - Accent 4"/>
    <w:next w:val="714"/>
    <w:link w:val="665"/>
    <w:uiPriority w:val="99"/>
    <w:rPr>
      <w:lang w:val="ru-RU" w:eastAsia="zh-CN" w:bidi="ar-SA"/>
    </w:rPr>
    <w:tblPr/>
  </w:style>
  <w:style w:type="table" w:styleId="715">
    <w:name w:val="Grid Table 1 Light - Accent 5"/>
    <w:next w:val="715"/>
    <w:link w:val="665"/>
    <w:uiPriority w:val="99"/>
    <w:rPr>
      <w:lang w:val="ru-RU" w:eastAsia="zh-CN" w:bidi="ar-SA"/>
    </w:rPr>
    <w:tblPr/>
  </w:style>
  <w:style w:type="table" w:styleId="716">
    <w:name w:val="Grid Table 1 Light - Accent 6"/>
    <w:next w:val="716"/>
    <w:link w:val="665"/>
    <w:uiPriority w:val="99"/>
    <w:rPr>
      <w:lang w:val="ru-RU" w:eastAsia="zh-CN" w:bidi="ar-SA"/>
    </w:rPr>
    <w:tblPr/>
  </w:style>
  <w:style w:type="table" w:styleId="717">
    <w:name w:val="Таблица-сетка 2"/>
    <w:next w:val="717"/>
    <w:link w:val="665"/>
    <w:uiPriority w:val="99"/>
    <w:rPr>
      <w:lang w:val="ru-RU" w:eastAsia="zh-CN" w:bidi="ar-SA"/>
    </w:rPr>
    <w:tblPr/>
  </w:style>
  <w:style w:type="table" w:styleId="718">
    <w:name w:val="Grid Table 2 - Accent 1"/>
    <w:next w:val="718"/>
    <w:link w:val="665"/>
    <w:uiPriority w:val="99"/>
    <w:rPr>
      <w:lang w:val="ru-RU" w:eastAsia="zh-CN" w:bidi="ar-SA"/>
    </w:rPr>
    <w:tblPr/>
  </w:style>
  <w:style w:type="table" w:styleId="719">
    <w:name w:val="Grid Table 2 - Accent 2"/>
    <w:next w:val="719"/>
    <w:link w:val="665"/>
    <w:uiPriority w:val="99"/>
    <w:rPr>
      <w:lang w:val="ru-RU" w:eastAsia="zh-CN" w:bidi="ar-SA"/>
    </w:rPr>
    <w:tblPr/>
  </w:style>
  <w:style w:type="table" w:styleId="720">
    <w:name w:val="Grid Table 2 - Accent 3"/>
    <w:next w:val="720"/>
    <w:link w:val="665"/>
    <w:uiPriority w:val="99"/>
    <w:rPr>
      <w:lang w:val="ru-RU" w:eastAsia="zh-CN" w:bidi="ar-SA"/>
    </w:rPr>
    <w:tblPr/>
  </w:style>
  <w:style w:type="table" w:styleId="721">
    <w:name w:val="Grid Table 2 - Accent 4"/>
    <w:next w:val="721"/>
    <w:link w:val="665"/>
    <w:uiPriority w:val="99"/>
    <w:rPr>
      <w:lang w:val="ru-RU" w:eastAsia="zh-CN" w:bidi="ar-SA"/>
    </w:rPr>
    <w:tblPr/>
  </w:style>
  <w:style w:type="table" w:styleId="722">
    <w:name w:val="Grid Table 2 - Accent 5"/>
    <w:next w:val="722"/>
    <w:link w:val="665"/>
    <w:uiPriority w:val="99"/>
    <w:rPr>
      <w:lang w:val="ru-RU" w:eastAsia="zh-CN" w:bidi="ar-SA"/>
    </w:rPr>
    <w:tblPr/>
  </w:style>
  <w:style w:type="table" w:styleId="723">
    <w:name w:val="Grid Table 2 - Accent 6"/>
    <w:next w:val="723"/>
    <w:link w:val="665"/>
    <w:uiPriority w:val="99"/>
    <w:rPr>
      <w:lang w:val="ru-RU" w:eastAsia="zh-CN" w:bidi="ar-SA"/>
    </w:rPr>
    <w:tblPr/>
  </w:style>
  <w:style w:type="table" w:styleId="724">
    <w:name w:val="Таблица-сетка 3"/>
    <w:next w:val="724"/>
    <w:link w:val="665"/>
    <w:uiPriority w:val="99"/>
    <w:rPr>
      <w:lang w:val="ru-RU" w:eastAsia="zh-CN" w:bidi="ar-SA"/>
    </w:rPr>
    <w:tblPr/>
  </w:style>
  <w:style w:type="table" w:styleId="725">
    <w:name w:val="Grid Table 3 - Accent 1"/>
    <w:next w:val="725"/>
    <w:link w:val="665"/>
    <w:uiPriority w:val="99"/>
    <w:rPr>
      <w:lang w:val="ru-RU" w:eastAsia="zh-CN" w:bidi="ar-SA"/>
    </w:rPr>
    <w:tblPr/>
  </w:style>
  <w:style w:type="table" w:styleId="726">
    <w:name w:val="Grid Table 3 - Accent 2"/>
    <w:next w:val="726"/>
    <w:link w:val="665"/>
    <w:uiPriority w:val="99"/>
    <w:rPr>
      <w:lang w:val="ru-RU" w:eastAsia="zh-CN" w:bidi="ar-SA"/>
    </w:rPr>
    <w:tblPr/>
  </w:style>
  <w:style w:type="table" w:styleId="727">
    <w:name w:val="Grid Table 3 - Accent 3"/>
    <w:next w:val="727"/>
    <w:link w:val="665"/>
    <w:uiPriority w:val="99"/>
    <w:rPr>
      <w:lang w:val="ru-RU" w:eastAsia="zh-CN" w:bidi="ar-SA"/>
    </w:rPr>
    <w:tblPr/>
  </w:style>
  <w:style w:type="table" w:styleId="728">
    <w:name w:val="Grid Table 3 - Accent 4"/>
    <w:next w:val="728"/>
    <w:link w:val="665"/>
    <w:uiPriority w:val="99"/>
    <w:rPr>
      <w:lang w:val="ru-RU" w:eastAsia="zh-CN" w:bidi="ar-SA"/>
    </w:rPr>
    <w:tblPr/>
  </w:style>
  <w:style w:type="table" w:styleId="729">
    <w:name w:val="Grid Table 3 - Accent 5"/>
    <w:next w:val="729"/>
    <w:link w:val="665"/>
    <w:uiPriority w:val="99"/>
    <w:rPr>
      <w:lang w:val="ru-RU" w:eastAsia="zh-CN" w:bidi="ar-SA"/>
    </w:rPr>
    <w:tblPr/>
  </w:style>
  <w:style w:type="table" w:styleId="730">
    <w:name w:val="Grid Table 3 - Accent 6"/>
    <w:next w:val="730"/>
    <w:link w:val="665"/>
    <w:uiPriority w:val="99"/>
    <w:rPr>
      <w:lang w:val="ru-RU" w:eastAsia="zh-CN" w:bidi="ar-SA"/>
    </w:rPr>
    <w:tblPr/>
  </w:style>
  <w:style w:type="table" w:styleId="731">
    <w:name w:val="Таблица-сетка 4"/>
    <w:next w:val="731"/>
    <w:link w:val="665"/>
    <w:uiPriority w:val="59"/>
    <w:rPr>
      <w:lang w:val="ru-RU" w:eastAsia="zh-CN" w:bidi="ar-SA"/>
    </w:rPr>
    <w:tblPr/>
  </w:style>
  <w:style w:type="table" w:styleId="732">
    <w:name w:val="Grid Table 4 - Accent 1"/>
    <w:next w:val="732"/>
    <w:link w:val="665"/>
    <w:uiPriority w:val="59"/>
    <w:rPr>
      <w:lang w:val="ru-RU" w:eastAsia="zh-CN" w:bidi="ar-SA"/>
    </w:rPr>
    <w:tblPr/>
  </w:style>
  <w:style w:type="table" w:styleId="733">
    <w:name w:val="Grid Table 4 - Accent 2"/>
    <w:next w:val="733"/>
    <w:link w:val="665"/>
    <w:uiPriority w:val="59"/>
    <w:rPr>
      <w:lang w:val="ru-RU" w:eastAsia="zh-CN" w:bidi="ar-SA"/>
    </w:rPr>
    <w:tblPr/>
  </w:style>
  <w:style w:type="table" w:styleId="734">
    <w:name w:val="Grid Table 4 - Accent 3"/>
    <w:next w:val="734"/>
    <w:link w:val="665"/>
    <w:uiPriority w:val="59"/>
    <w:rPr>
      <w:lang w:val="ru-RU" w:eastAsia="zh-CN" w:bidi="ar-SA"/>
    </w:rPr>
    <w:tblPr/>
  </w:style>
  <w:style w:type="table" w:styleId="735">
    <w:name w:val="Grid Table 4 - Accent 4"/>
    <w:next w:val="735"/>
    <w:link w:val="665"/>
    <w:uiPriority w:val="59"/>
    <w:rPr>
      <w:lang w:val="ru-RU" w:eastAsia="zh-CN" w:bidi="ar-SA"/>
    </w:rPr>
    <w:tblPr/>
  </w:style>
  <w:style w:type="table" w:styleId="736">
    <w:name w:val="Grid Table 4 - Accent 5"/>
    <w:next w:val="736"/>
    <w:link w:val="665"/>
    <w:uiPriority w:val="59"/>
    <w:rPr>
      <w:lang w:val="ru-RU" w:eastAsia="zh-CN" w:bidi="ar-SA"/>
    </w:rPr>
    <w:tblPr/>
  </w:style>
  <w:style w:type="table" w:styleId="737">
    <w:name w:val="Grid Table 4 - Accent 6"/>
    <w:next w:val="737"/>
    <w:link w:val="665"/>
    <w:uiPriority w:val="59"/>
    <w:rPr>
      <w:lang w:val="ru-RU" w:eastAsia="zh-CN" w:bidi="ar-SA"/>
    </w:rPr>
    <w:tblPr/>
  </w:style>
  <w:style w:type="table" w:styleId="738">
    <w:name w:val="Таблица-сетка 5 темная"/>
    <w:next w:val="738"/>
    <w:link w:val="665"/>
    <w:uiPriority w:val="99"/>
    <w:rPr>
      <w:lang w:val="ru-RU" w:eastAsia="zh-CN" w:bidi="ar-SA"/>
    </w:rPr>
    <w:tblPr/>
  </w:style>
  <w:style w:type="table" w:styleId="739">
    <w:name w:val="Grid Table 5 Dark- Accent 1"/>
    <w:next w:val="739"/>
    <w:link w:val="665"/>
    <w:uiPriority w:val="99"/>
    <w:rPr>
      <w:lang w:val="ru-RU" w:eastAsia="zh-CN" w:bidi="ar-SA"/>
    </w:rPr>
    <w:tblPr/>
  </w:style>
  <w:style w:type="table" w:styleId="740">
    <w:name w:val="Grid Table 5 Dark - Accent 2"/>
    <w:next w:val="740"/>
    <w:link w:val="665"/>
    <w:uiPriority w:val="99"/>
    <w:rPr>
      <w:lang w:val="ru-RU" w:eastAsia="zh-CN" w:bidi="ar-SA"/>
    </w:rPr>
    <w:tblPr/>
  </w:style>
  <w:style w:type="table" w:styleId="741">
    <w:name w:val="Grid Table 5 Dark - Accent 3"/>
    <w:next w:val="741"/>
    <w:link w:val="665"/>
    <w:uiPriority w:val="99"/>
    <w:rPr>
      <w:lang w:val="ru-RU" w:eastAsia="zh-CN" w:bidi="ar-SA"/>
    </w:rPr>
    <w:tblPr/>
  </w:style>
  <w:style w:type="table" w:styleId="742">
    <w:name w:val="Grid Table 5 Dark- Accent 4"/>
    <w:next w:val="742"/>
    <w:link w:val="665"/>
    <w:uiPriority w:val="99"/>
    <w:rPr>
      <w:lang w:val="ru-RU" w:eastAsia="zh-CN" w:bidi="ar-SA"/>
    </w:rPr>
    <w:tblPr/>
  </w:style>
  <w:style w:type="table" w:styleId="743">
    <w:name w:val="Grid Table 5 Dark - Accent 5"/>
    <w:next w:val="743"/>
    <w:link w:val="665"/>
    <w:uiPriority w:val="99"/>
    <w:rPr>
      <w:lang w:val="ru-RU" w:eastAsia="zh-CN" w:bidi="ar-SA"/>
    </w:rPr>
    <w:tblPr/>
  </w:style>
  <w:style w:type="table" w:styleId="744">
    <w:name w:val="Grid Table 5 Dark - Accent 6"/>
    <w:next w:val="744"/>
    <w:link w:val="665"/>
    <w:uiPriority w:val="99"/>
    <w:rPr>
      <w:lang w:val="ru-RU" w:eastAsia="zh-CN" w:bidi="ar-SA"/>
    </w:rPr>
    <w:tblPr/>
  </w:style>
  <w:style w:type="table" w:styleId="745">
    <w:name w:val="Таблица-сетка 6 цветная"/>
    <w:next w:val="745"/>
    <w:link w:val="665"/>
    <w:uiPriority w:val="99"/>
    <w:rPr>
      <w:lang w:val="ru-RU" w:eastAsia="zh-CN" w:bidi="ar-SA"/>
    </w:rPr>
    <w:tblPr/>
  </w:style>
  <w:style w:type="table" w:styleId="746">
    <w:name w:val="Grid Table 6 Colorful - Accent 1"/>
    <w:next w:val="746"/>
    <w:link w:val="665"/>
    <w:uiPriority w:val="99"/>
    <w:rPr>
      <w:lang w:val="ru-RU" w:eastAsia="zh-CN" w:bidi="ar-SA"/>
    </w:rPr>
    <w:tblPr/>
  </w:style>
  <w:style w:type="table" w:styleId="747">
    <w:name w:val="Grid Table 6 Colorful - Accent 2"/>
    <w:next w:val="747"/>
    <w:link w:val="665"/>
    <w:uiPriority w:val="99"/>
    <w:rPr>
      <w:lang w:val="ru-RU" w:eastAsia="zh-CN" w:bidi="ar-SA"/>
    </w:rPr>
    <w:tblPr/>
  </w:style>
  <w:style w:type="table" w:styleId="748">
    <w:name w:val="Grid Table 6 Colorful - Accent 3"/>
    <w:next w:val="748"/>
    <w:link w:val="665"/>
    <w:uiPriority w:val="99"/>
    <w:rPr>
      <w:lang w:val="ru-RU" w:eastAsia="zh-CN" w:bidi="ar-SA"/>
    </w:rPr>
    <w:tblPr/>
  </w:style>
  <w:style w:type="table" w:styleId="749">
    <w:name w:val="Grid Table 6 Colorful - Accent 4"/>
    <w:next w:val="749"/>
    <w:link w:val="665"/>
    <w:uiPriority w:val="99"/>
    <w:rPr>
      <w:lang w:val="ru-RU" w:eastAsia="zh-CN" w:bidi="ar-SA"/>
    </w:rPr>
    <w:tblPr/>
  </w:style>
  <w:style w:type="table" w:styleId="750">
    <w:name w:val="Grid Table 6 Colorful - Accent 5"/>
    <w:next w:val="750"/>
    <w:link w:val="665"/>
    <w:uiPriority w:val="99"/>
    <w:rPr>
      <w:lang w:val="ru-RU" w:eastAsia="zh-CN" w:bidi="ar-SA"/>
    </w:rPr>
    <w:tblPr/>
  </w:style>
  <w:style w:type="table" w:styleId="751">
    <w:name w:val="Grid Table 6 Colorful - Accent 6"/>
    <w:next w:val="751"/>
    <w:link w:val="665"/>
    <w:uiPriority w:val="99"/>
    <w:rPr>
      <w:lang w:val="ru-RU" w:eastAsia="zh-CN" w:bidi="ar-SA"/>
    </w:rPr>
    <w:tblPr/>
  </w:style>
  <w:style w:type="table" w:styleId="752">
    <w:name w:val="Таблица-сетка 7 цветная"/>
    <w:next w:val="752"/>
    <w:link w:val="665"/>
    <w:uiPriority w:val="99"/>
    <w:rPr>
      <w:lang w:val="ru-RU" w:eastAsia="zh-CN" w:bidi="ar-SA"/>
    </w:rPr>
    <w:tblPr/>
  </w:style>
  <w:style w:type="table" w:styleId="753">
    <w:name w:val="Grid Table 7 Colorful - Accent 1"/>
    <w:next w:val="753"/>
    <w:link w:val="665"/>
    <w:uiPriority w:val="99"/>
    <w:rPr>
      <w:lang w:val="ru-RU" w:eastAsia="zh-CN" w:bidi="ar-SA"/>
    </w:rPr>
    <w:tblPr/>
  </w:style>
  <w:style w:type="table" w:styleId="754">
    <w:name w:val="Grid Table 7 Colorful - Accent 2"/>
    <w:next w:val="754"/>
    <w:link w:val="665"/>
    <w:uiPriority w:val="99"/>
    <w:rPr>
      <w:lang w:val="ru-RU" w:eastAsia="zh-CN" w:bidi="ar-SA"/>
    </w:rPr>
    <w:tblPr/>
  </w:style>
  <w:style w:type="table" w:styleId="755">
    <w:name w:val="Grid Table 7 Colorful - Accent 3"/>
    <w:next w:val="755"/>
    <w:link w:val="665"/>
    <w:uiPriority w:val="99"/>
    <w:rPr>
      <w:lang w:val="ru-RU" w:eastAsia="zh-CN" w:bidi="ar-SA"/>
    </w:rPr>
    <w:tblPr/>
  </w:style>
  <w:style w:type="table" w:styleId="756">
    <w:name w:val="Grid Table 7 Colorful - Accent 4"/>
    <w:next w:val="756"/>
    <w:link w:val="665"/>
    <w:uiPriority w:val="99"/>
    <w:rPr>
      <w:lang w:val="ru-RU" w:eastAsia="zh-CN" w:bidi="ar-SA"/>
    </w:rPr>
    <w:tblPr/>
  </w:style>
  <w:style w:type="table" w:styleId="757">
    <w:name w:val="Grid Table 7 Colorful - Accent 5"/>
    <w:next w:val="757"/>
    <w:link w:val="665"/>
    <w:uiPriority w:val="99"/>
    <w:rPr>
      <w:lang w:val="ru-RU" w:eastAsia="zh-CN" w:bidi="ar-SA"/>
    </w:rPr>
    <w:tblPr/>
  </w:style>
  <w:style w:type="table" w:styleId="758">
    <w:name w:val="Grid Table 7 Colorful - Accent 6"/>
    <w:next w:val="758"/>
    <w:link w:val="665"/>
    <w:uiPriority w:val="99"/>
    <w:rPr>
      <w:lang w:val="ru-RU" w:eastAsia="zh-CN" w:bidi="ar-SA"/>
    </w:rPr>
    <w:tblPr/>
  </w:style>
  <w:style w:type="table" w:styleId="759">
    <w:name w:val="Список-таблица 1 светлая"/>
    <w:next w:val="759"/>
    <w:link w:val="665"/>
    <w:uiPriority w:val="99"/>
    <w:rPr>
      <w:lang w:val="ru-RU" w:eastAsia="zh-CN" w:bidi="ar-SA"/>
    </w:rPr>
    <w:tblPr/>
  </w:style>
  <w:style w:type="table" w:styleId="760">
    <w:name w:val="List Table 1 Light - Accent 1"/>
    <w:next w:val="760"/>
    <w:link w:val="665"/>
    <w:uiPriority w:val="99"/>
    <w:rPr>
      <w:lang w:val="ru-RU" w:eastAsia="zh-CN" w:bidi="ar-SA"/>
    </w:rPr>
    <w:tblPr/>
  </w:style>
  <w:style w:type="table" w:styleId="761">
    <w:name w:val="List Table 1 Light - Accent 2"/>
    <w:next w:val="761"/>
    <w:link w:val="665"/>
    <w:uiPriority w:val="99"/>
    <w:rPr>
      <w:lang w:val="ru-RU" w:eastAsia="zh-CN" w:bidi="ar-SA"/>
    </w:rPr>
    <w:tblPr/>
  </w:style>
  <w:style w:type="table" w:styleId="762">
    <w:name w:val="List Table 1 Light - Accent 3"/>
    <w:next w:val="762"/>
    <w:link w:val="665"/>
    <w:uiPriority w:val="99"/>
    <w:rPr>
      <w:lang w:val="ru-RU" w:eastAsia="zh-CN" w:bidi="ar-SA"/>
    </w:rPr>
    <w:tblPr/>
  </w:style>
  <w:style w:type="table" w:styleId="763">
    <w:name w:val="List Table 1 Light - Accent 4"/>
    <w:next w:val="763"/>
    <w:link w:val="665"/>
    <w:uiPriority w:val="99"/>
    <w:rPr>
      <w:lang w:val="ru-RU" w:eastAsia="zh-CN" w:bidi="ar-SA"/>
    </w:rPr>
    <w:tblPr/>
  </w:style>
  <w:style w:type="table" w:styleId="764">
    <w:name w:val="List Table 1 Light - Accent 5"/>
    <w:next w:val="764"/>
    <w:link w:val="665"/>
    <w:uiPriority w:val="99"/>
    <w:rPr>
      <w:lang w:val="ru-RU" w:eastAsia="zh-CN" w:bidi="ar-SA"/>
    </w:rPr>
    <w:tblPr/>
  </w:style>
  <w:style w:type="table" w:styleId="765">
    <w:name w:val="List Table 1 Light - Accent 6"/>
    <w:next w:val="765"/>
    <w:link w:val="665"/>
    <w:uiPriority w:val="99"/>
    <w:rPr>
      <w:lang w:val="ru-RU" w:eastAsia="zh-CN" w:bidi="ar-SA"/>
    </w:rPr>
    <w:tblPr/>
  </w:style>
  <w:style w:type="table" w:styleId="766">
    <w:name w:val="Список-таблица 2"/>
    <w:next w:val="766"/>
    <w:link w:val="665"/>
    <w:uiPriority w:val="99"/>
    <w:rPr>
      <w:lang w:val="ru-RU" w:eastAsia="zh-CN" w:bidi="ar-SA"/>
    </w:rPr>
    <w:tblPr/>
  </w:style>
  <w:style w:type="table" w:styleId="767">
    <w:name w:val="List Table 2 - Accent 1"/>
    <w:next w:val="767"/>
    <w:link w:val="665"/>
    <w:uiPriority w:val="99"/>
    <w:rPr>
      <w:lang w:val="ru-RU" w:eastAsia="zh-CN" w:bidi="ar-SA"/>
    </w:rPr>
    <w:tblPr/>
  </w:style>
  <w:style w:type="table" w:styleId="768">
    <w:name w:val="List Table 2 - Accent 2"/>
    <w:next w:val="768"/>
    <w:link w:val="665"/>
    <w:uiPriority w:val="99"/>
    <w:rPr>
      <w:lang w:val="ru-RU" w:eastAsia="zh-CN" w:bidi="ar-SA"/>
    </w:rPr>
    <w:tblPr/>
  </w:style>
  <w:style w:type="table" w:styleId="769">
    <w:name w:val="List Table 2 - Accent 3"/>
    <w:next w:val="769"/>
    <w:link w:val="665"/>
    <w:uiPriority w:val="99"/>
    <w:rPr>
      <w:lang w:val="ru-RU" w:eastAsia="zh-CN" w:bidi="ar-SA"/>
    </w:rPr>
    <w:tblPr/>
  </w:style>
  <w:style w:type="table" w:styleId="770">
    <w:name w:val="List Table 2 - Accent 4"/>
    <w:next w:val="770"/>
    <w:link w:val="665"/>
    <w:uiPriority w:val="99"/>
    <w:rPr>
      <w:lang w:val="ru-RU" w:eastAsia="zh-CN" w:bidi="ar-SA"/>
    </w:rPr>
    <w:tblPr/>
  </w:style>
  <w:style w:type="table" w:styleId="771">
    <w:name w:val="List Table 2 - Accent 5"/>
    <w:next w:val="771"/>
    <w:link w:val="665"/>
    <w:uiPriority w:val="99"/>
    <w:rPr>
      <w:lang w:val="ru-RU" w:eastAsia="zh-CN" w:bidi="ar-SA"/>
    </w:rPr>
    <w:tblPr/>
  </w:style>
  <w:style w:type="table" w:styleId="772">
    <w:name w:val="List Table 2 - Accent 6"/>
    <w:next w:val="772"/>
    <w:link w:val="665"/>
    <w:uiPriority w:val="99"/>
    <w:rPr>
      <w:lang w:val="ru-RU" w:eastAsia="zh-CN" w:bidi="ar-SA"/>
    </w:rPr>
    <w:tblPr/>
  </w:style>
  <w:style w:type="table" w:styleId="773">
    <w:name w:val="Список-таблица 3"/>
    <w:next w:val="773"/>
    <w:link w:val="665"/>
    <w:uiPriority w:val="99"/>
    <w:rPr>
      <w:lang w:val="ru-RU" w:eastAsia="zh-CN" w:bidi="ar-SA"/>
    </w:rPr>
    <w:tblPr/>
  </w:style>
  <w:style w:type="table" w:styleId="774">
    <w:name w:val="List Table 3 - Accent 1"/>
    <w:next w:val="774"/>
    <w:link w:val="665"/>
    <w:uiPriority w:val="99"/>
    <w:rPr>
      <w:lang w:val="ru-RU" w:eastAsia="zh-CN" w:bidi="ar-SA"/>
    </w:rPr>
    <w:tblPr/>
  </w:style>
  <w:style w:type="table" w:styleId="775">
    <w:name w:val="List Table 3 - Accent 2"/>
    <w:next w:val="775"/>
    <w:link w:val="665"/>
    <w:uiPriority w:val="99"/>
    <w:rPr>
      <w:lang w:val="ru-RU" w:eastAsia="zh-CN" w:bidi="ar-SA"/>
    </w:rPr>
    <w:tblPr/>
  </w:style>
  <w:style w:type="table" w:styleId="776">
    <w:name w:val="List Table 3 - Accent 3"/>
    <w:next w:val="776"/>
    <w:link w:val="665"/>
    <w:uiPriority w:val="99"/>
    <w:rPr>
      <w:lang w:val="ru-RU" w:eastAsia="zh-CN" w:bidi="ar-SA"/>
    </w:rPr>
    <w:tblPr/>
  </w:style>
  <w:style w:type="table" w:styleId="777">
    <w:name w:val="List Table 3 - Accent 4"/>
    <w:next w:val="777"/>
    <w:link w:val="665"/>
    <w:uiPriority w:val="99"/>
    <w:rPr>
      <w:lang w:val="ru-RU" w:eastAsia="zh-CN" w:bidi="ar-SA"/>
    </w:rPr>
    <w:tblPr/>
  </w:style>
  <w:style w:type="table" w:styleId="778">
    <w:name w:val="List Table 3 - Accent 5"/>
    <w:next w:val="778"/>
    <w:link w:val="665"/>
    <w:uiPriority w:val="99"/>
    <w:rPr>
      <w:lang w:val="ru-RU" w:eastAsia="zh-CN" w:bidi="ar-SA"/>
    </w:rPr>
    <w:tblPr/>
  </w:style>
  <w:style w:type="table" w:styleId="779">
    <w:name w:val="List Table 3 - Accent 6"/>
    <w:next w:val="779"/>
    <w:link w:val="665"/>
    <w:uiPriority w:val="99"/>
    <w:rPr>
      <w:lang w:val="ru-RU" w:eastAsia="zh-CN" w:bidi="ar-SA"/>
    </w:rPr>
    <w:tblPr/>
  </w:style>
  <w:style w:type="table" w:styleId="780">
    <w:name w:val="Список-таблица 4"/>
    <w:next w:val="780"/>
    <w:link w:val="665"/>
    <w:uiPriority w:val="99"/>
    <w:rPr>
      <w:lang w:val="ru-RU" w:eastAsia="zh-CN" w:bidi="ar-SA"/>
    </w:rPr>
    <w:tblPr/>
  </w:style>
  <w:style w:type="table" w:styleId="781">
    <w:name w:val="List Table 4 - Accent 1"/>
    <w:next w:val="781"/>
    <w:link w:val="665"/>
    <w:uiPriority w:val="99"/>
    <w:rPr>
      <w:lang w:val="ru-RU" w:eastAsia="zh-CN" w:bidi="ar-SA"/>
    </w:rPr>
    <w:tblPr/>
  </w:style>
  <w:style w:type="table" w:styleId="782">
    <w:name w:val="List Table 4 - Accent 2"/>
    <w:next w:val="782"/>
    <w:link w:val="665"/>
    <w:uiPriority w:val="99"/>
    <w:rPr>
      <w:lang w:val="ru-RU" w:eastAsia="zh-CN" w:bidi="ar-SA"/>
    </w:rPr>
    <w:tblPr/>
  </w:style>
  <w:style w:type="table" w:styleId="783">
    <w:name w:val="List Table 4 - Accent 3"/>
    <w:next w:val="783"/>
    <w:link w:val="665"/>
    <w:uiPriority w:val="99"/>
    <w:rPr>
      <w:lang w:val="ru-RU" w:eastAsia="zh-CN" w:bidi="ar-SA"/>
    </w:rPr>
    <w:tblPr/>
  </w:style>
  <w:style w:type="table" w:styleId="784">
    <w:name w:val="List Table 4 - Accent 4"/>
    <w:next w:val="784"/>
    <w:link w:val="665"/>
    <w:uiPriority w:val="99"/>
    <w:rPr>
      <w:lang w:val="ru-RU" w:eastAsia="zh-CN" w:bidi="ar-SA"/>
    </w:rPr>
    <w:tblPr/>
  </w:style>
  <w:style w:type="table" w:styleId="785">
    <w:name w:val="List Table 4 - Accent 5"/>
    <w:next w:val="785"/>
    <w:link w:val="665"/>
    <w:uiPriority w:val="99"/>
    <w:rPr>
      <w:lang w:val="ru-RU" w:eastAsia="zh-CN" w:bidi="ar-SA"/>
    </w:rPr>
    <w:tblPr/>
  </w:style>
  <w:style w:type="table" w:styleId="786">
    <w:name w:val="List Table 4 - Accent 6"/>
    <w:next w:val="786"/>
    <w:link w:val="665"/>
    <w:uiPriority w:val="99"/>
    <w:rPr>
      <w:lang w:val="ru-RU" w:eastAsia="zh-CN" w:bidi="ar-SA"/>
    </w:rPr>
    <w:tblPr/>
  </w:style>
  <w:style w:type="table" w:styleId="787">
    <w:name w:val="Список-таблица 5 темная"/>
    <w:next w:val="787"/>
    <w:link w:val="665"/>
    <w:uiPriority w:val="99"/>
    <w:rPr>
      <w:lang w:val="ru-RU" w:eastAsia="zh-CN" w:bidi="ar-SA"/>
    </w:rPr>
    <w:tblPr/>
  </w:style>
  <w:style w:type="table" w:styleId="788">
    <w:name w:val="List Table 5 Dark - Accent 1"/>
    <w:next w:val="788"/>
    <w:link w:val="665"/>
    <w:uiPriority w:val="99"/>
    <w:rPr>
      <w:lang w:val="ru-RU" w:eastAsia="zh-CN" w:bidi="ar-SA"/>
    </w:rPr>
    <w:tblPr/>
  </w:style>
  <w:style w:type="table" w:styleId="789">
    <w:name w:val="List Table 5 Dark - Accent 2"/>
    <w:next w:val="789"/>
    <w:link w:val="665"/>
    <w:uiPriority w:val="99"/>
    <w:rPr>
      <w:lang w:val="ru-RU" w:eastAsia="zh-CN" w:bidi="ar-SA"/>
    </w:rPr>
    <w:tblPr/>
  </w:style>
  <w:style w:type="table" w:styleId="790">
    <w:name w:val="List Table 5 Dark - Accent 3"/>
    <w:next w:val="790"/>
    <w:link w:val="665"/>
    <w:uiPriority w:val="99"/>
    <w:rPr>
      <w:lang w:val="ru-RU" w:eastAsia="zh-CN" w:bidi="ar-SA"/>
    </w:rPr>
    <w:tblPr/>
  </w:style>
  <w:style w:type="table" w:styleId="791">
    <w:name w:val="List Table 5 Dark - Accent 4"/>
    <w:next w:val="791"/>
    <w:link w:val="665"/>
    <w:uiPriority w:val="99"/>
    <w:rPr>
      <w:lang w:val="ru-RU" w:eastAsia="zh-CN" w:bidi="ar-SA"/>
    </w:rPr>
    <w:tblPr/>
  </w:style>
  <w:style w:type="table" w:styleId="792">
    <w:name w:val="List Table 5 Dark - Accent 5"/>
    <w:next w:val="792"/>
    <w:link w:val="665"/>
    <w:uiPriority w:val="99"/>
    <w:rPr>
      <w:lang w:val="ru-RU" w:eastAsia="zh-CN" w:bidi="ar-SA"/>
    </w:rPr>
    <w:tblPr/>
  </w:style>
  <w:style w:type="table" w:styleId="793">
    <w:name w:val="List Table 5 Dark - Accent 6"/>
    <w:next w:val="793"/>
    <w:link w:val="665"/>
    <w:uiPriority w:val="99"/>
    <w:rPr>
      <w:lang w:val="ru-RU" w:eastAsia="zh-CN" w:bidi="ar-SA"/>
    </w:rPr>
    <w:tblPr/>
  </w:style>
  <w:style w:type="table" w:styleId="794">
    <w:name w:val="Список-таблица 6 цветная"/>
    <w:next w:val="794"/>
    <w:link w:val="665"/>
    <w:uiPriority w:val="99"/>
    <w:rPr>
      <w:lang w:val="ru-RU" w:eastAsia="zh-CN" w:bidi="ar-SA"/>
    </w:rPr>
    <w:tblPr/>
  </w:style>
  <w:style w:type="table" w:styleId="795">
    <w:name w:val="List Table 6 Colorful - Accent 1"/>
    <w:next w:val="795"/>
    <w:link w:val="665"/>
    <w:uiPriority w:val="99"/>
    <w:rPr>
      <w:lang w:val="ru-RU" w:eastAsia="zh-CN" w:bidi="ar-SA"/>
    </w:rPr>
    <w:tblPr/>
  </w:style>
  <w:style w:type="table" w:styleId="796">
    <w:name w:val="List Table 6 Colorful - Accent 2"/>
    <w:next w:val="796"/>
    <w:link w:val="665"/>
    <w:uiPriority w:val="99"/>
    <w:rPr>
      <w:lang w:val="ru-RU" w:eastAsia="zh-CN" w:bidi="ar-SA"/>
    </w:rPr>
    <w:tblPr/>
  </w:style>
  <w:style w:type="table" w:styleId="797">
    <w:name w:val="List Table 6 Colorful - Accent 3"/>
    <w:next w:val="797"/>
    <w:link w:val="665"/>
    <w:uiPriority w:val="99"/>
    <w:rPr>
      <w:lang w:val="ru-RU" w:eastAsia="zh-CN" w:bidi="ar-SA"/>
    </w:rPr>
    <w:tblPr/>
  </w:style>
  <w:style w:type="table" w:styleId="798">
    <w:name w:val="List Table 6 Colorful - Accent 4"/>
    <w:next w:val="798"/>
    <w:link w:val="665"/>
    <w:uiPriority w:val="99"/>
    <w:rPr>
      <w:lang w:val="ru-RU" w:eastAsia="zh-CN" w:bidi="ar-SA"/>
    </w:rPr>
    <w:tblPr/>
  </w:style>
  <w:style w:type="table" w:styleId="799">
    <w:name w:val="List Table 6 Colorful - Accent 5"/>
    <w:next w:val="799"/>
    <w:link w:val="665"/>
    <w:uiPriority w:val="99"/>
    <w:rPr>
      <w:lang w:val="ru-RU" w:eastAsia="zh-CN" w:bidi="ar-SA"/>
    </w:rPr>
    <w:tblPr/>
  </w:style>
  <w:style w:type="table" w:styleId="800">
    <w:name w:val="List Table 6 Colorful - Accent 6"/>
    <w:next w:val="800"/>
    <w:link w:val="665"/>
    <w:uiPriority w:val="99"/>
    <w:rPr>
      <w:lang w:val="ru-RU" w:eastAsia="zh-CN" w:bidi="ar-SA"/>
    </w:rPr>
    <w:tblPr/>
  </w:style>
  <w:style w:type="table" w:styleId="801">
    <w:name w:val="Список-таблица 7 цветная"/>
    <w:next w:val="801"/>
    <w:link w:val="665"/>
    <w:uiPriority w:val="99"/>
    <w:rPr>
      <w:lang w:val="ru-RU" w:eastAsia="zh-CN" w:bidi="ar-SA"/>
    </w:rPr>
    <w:tblPr/>
  </w:style>
  <w:style w:type="table" w:styleId="802">
    <w:name w:val="List Table 7 Colorful - Accent 1"/>
    <w:next w:val="802"/>
    <w:link w:val="665"/>
    <w:uiPriority w:val="99"/>
    <w:rPr>
      <w:lang w:val="ru-RU" w:eastAsia="zh-CN" w:bidi="ar-SA"/>
    </w:rPr>
    <w:tblPr/>
  </w:style>
  <w:style w:type="table" w:styleId="803">
    <w:name w:val="List Table 7 Colorful - Accent 2"/>
    <w:next w:val="803"/>
    <w:link w:val="665"/>
    <w:uiPriority w:val="99"/>
    <w:rPr>
      <w:lang w:val="ru-RU" w:eastAsia="zh-CN" w:bidi="ar-SA"/>
    </w:rPr>
    <w:tblPr/>
  </w:style>
  <w:style w:type="table" w:styleId="804">
    <w:name w:val="List Table 7 Colorful - Accent 3"/>
    <w:next w:val="804"/>
    <w:link w:val="665"/>
    <w:uiPriority w:val="99"/>
    <w:rPr>
      <w:lang w:val="ru-RU" w:eastAsia="zh-CN" w:bidi="ar-SA"/>
    </w:rPr>
    <w:tblPr/>
  </w:style>
  <w:style w:type="table" w:styleId="805">
    <w:name w:val="List Table 7 Colorful - Accent 4"/>
    <w:next w:val="805"/>
    <w:link w:val="665"/>
    <w:uiPriority w:val="99"/>
    <w:rPr>
      <w:lang w:val="ru-RU" w:eastAsia="zh-CN" w:bidi="ar-SA"/>
    </w:rPr>
    <w:tblPr/>
  </w:style>
  <w:style w:type="table" w:styleId="806">
    <w:name w:val="List Table 7 Colorful - Accent 5"/>
    <w:next w:val="806"/>
    <w:link w:val="665"/>
    <w:uiPriority w:val="99"/>
    <w:rPr>
      <w:lang w:val="ru-RU" w:eastAsia="zh-CN" w:bidi="ar-SA"/>
    </w:rPr>
    <w:tblPr/>
  </w:style>
  <w:style w:type="table" w:styleId="807">
    <w:name w:val="List Table 7 Colorful - Accent 6"/>
    <w:next w:val="807"/>
    <w:link w:val="665"/>
    <w:uiPriority w:val="99"/>
    <w:rPr>
      <w:lang w:val="ru-RU" w:eastAsia="zh-CN" w:bidi="ar-SA"/>
    </w:rPr>
    <w:tblPr/>
  </w:style>
  <w:style w:type="table" w:styleId="808">
    <w:name w:val="Lined - Accent"/>
    <w:next w:val="808"/>
    <w:link w:val="665"/>
    <w:uiPriority w:val="99"/>
    <w:rPr>
      <w:color w:val="404040"/>
      <w:lang w:val="ru-RU" w:eastAsia="ru-RU" w:bidi="ar-SA"/>
    </w:rPr>
    <w:tblPr/>
  </w:style>
  <w:style w:type="table" w:styleId="809">
    <w:name w:val="Lined - Accent 1"/>
    <w:next w:val="809"/>
    <w:link w:val="665"/>
    <w:uiPriority w:val="99"/>
    <w:rPr>
      <w:color w:val="404040"/>
      <w:lang w:val="ru-RU" w:eastAsia="ru-RU" w:bidi="ar-SA"/>
    </w:rPr>
    <w:tblPr/>
  </w:style>
  <w:style w:type="table" w:styleId="810">
    <w:name w:val="Lined - Accent 2"/>
    <w:next w:val="810"/>
    <w:link w:val="665"/>
    <w:uiPriority w:val="99"/>
    <w:rPr>
      <w:color w:val="404040"/>
      <w:lang w:val="ru-RU" w:eastAsia="ru-RU" w:bidi="ar-SA"/>
    </w:rPr>
    <w:tblPr/>
  </w:style>
  <w:style w:type="table" w:styleId="811">
    <w:name w:val="Lined - Accent 3"/>
    <w:next w:val="811"/>
    <w:link w:val="665"/>
    <w:uiPriority w:val="99"/>
    <w:rPr>
      <w:color w:val="404040"/>
      <w:lang w:val="ru-RU" w:eastAsia="ru-RU" w:bidi="ar-SA"/>
    </w:rPr>
    <w:tblPr/>
  </w:style>
  <w:style w:type="table" w:styleId="812">
    <w:name w:val="Lined - Accent 4"/>
    <w:next w:val="812"/>
    <w:link w:val="665"/>
    <w:uiPriority w:val="99"/>
    <w:rPr>
      <w:color w:val="404040"/>
      <w:lang w:val="ru-RU" w:eastAsia="ru-RU" w:bidi="ar-SA"/>
    </w:rPr>
    <w:tblPr/>
  </w:style>
  <w:style w:type="table" w:styleId="813">
    <w:name w:val="Lined - Accent 5"/>
    <w:next w:val="813"/>
    <w:link w:val="665"/>
    <w:uiPriority w:val="99"/>
    <w:rPr>
      <w:color w:val="404040"/>
      <w:lang w:val="ru-RU" w:eastAsia="ru-RU" w:bidi="ar-SA"/>
    </w:rPr>
    <w:tblPr/>
  </w:style>
  <w:style w:type="table" w:styleId="814">
    <w:name w:val="Lined - Accent 6"/>
    <w:next w:val="814"/>
    <w:link w:val="665"/>
    <w:uiPriority w:val="99"/>
    <w:rPr>
      <w:color w:val="404040"/>
      <w:lang w:val="ru-RU" w:eastAsia="ru-RU" w:bidi="ar-SA"/>
    </w:rPr>
    <w:tblPr/>
  </w:style>
  <w:style w:type="table" w:styleId="815">
    <w:name w:val="Bordered &amp; Lined - Accent"/>
    <w:next w:val="815"/>
    <w:link w:val="665"/>
    <w:uiPriority w:val="99"/>
    <w:rPr>
      <w:color w:val="404040"/>
      <w:lang w:val="ru-RU" w:eastAsia="ru-RU" w:bidi="ar-SA"/>
    </w:rPr>
    <w:tblPr/>
  </w:style>
  <w:style w:type="table" w:styleId="816">
    <w:name w:val="Bordered &amp; Lined - Accent 1"/>
    <w:next w:val="816"/>
    <w:link w:val="665"/>
    <w:uiPriority w:val="99"/>
    <w:rPr>
      <w:color w:val="404040"/>
      <w:lang w:val="ru-RU" w:eastAsia="ru-RU" w:bidi="ar-SA"/>
    </w:rPr>
    <w:tblPr/>
  </w:style>
  <w:style w:type="table" w:styleId="817">
    <w:name w:val="Bordered &amp; Lined - Accent 2"/>
    <w:next w:val="817"/>
    <w:link w:val="665"/>
    <w:uiPriority w:val="99"/>
    <w:rPr>
      <w:color w:val="404040"/>
      <w:lang w:val="ru-RU" w:eastAsia="ru-RU" w:bidi="ar-SA"/>
    </w:rPr>
    <w:tblPr/>
  </w:style>
  <w:style w:type="table" w:styleId="818">
    <w:name w:val="Bordered &amp; Lined - Accent 3"/>
    <w:next w:val="818"/>
    <w:link w:val="665"/>
    <w:uiPriority w:val="99"/>
    <w:rPr>
      <w:color w:val="404040"/>
      <w:lang w:val="ru-RU" w:eastAsia="ru-RU" w:bidi="ar-SA"/>
    </w:rPr>
    <w:tblPr/>
  </w:style>
  <w:style w:type="table" w:styleId="819">
    <w:name w:val="Bordered &amp; Lined - Accent 4"/>
    <w:next w:val="819"/>
    <w:link w:val="665"/>
    <w:uiPriority w:val="99"/>
    <w:rPr>
      <w:color w:val="404040"/>
      <w:lang w:val="ru-RU" w:eastAsia="ru-RU" w:bidi="ar-SA"/>
    </w:rPr>
    <w:tblPr/>
  </w:style>
  <w:style w:type="table" w:styleId="820">
    <w:name w:val="Bordered &amp; Lined - Accent 5"/>
    <w:next w:val="820"/>
    <w:link w:val="665"/>
    <w:uiPriority w:val="99"/>
    <w:rPr>
      <w:color w:val="404040"/>
      <w:lang w:val="ru-RU" w:eastAsia="ru-RU" w:bidi="ar-SA"/>
    </w:rPr>
    <w:tblPr/>
  </w:style>
  <w:style w:type="table" w:styleId="821">
    <w:name w:val="Bordered &amp; Lined - Accent 6"/>
    <w:next w:val="821"/>
    <w:link w:val="665"/>
    <w:uiPriority w:val="99"/>
    <w:rPr>
      <w:color w:val="404040"/>
      <w:lang w:val="ru-RU" w:eastAsia="ru-RU" w:bidi="ar-SA"/>
    </w:rPr>
    <w:tblPr/>
  </w:style>
  <w:style w:type="table" w:styleId="822">
    <w:name w:val="Bordered"/>
    <w:next w:val="822"/>
    <w:link w:val="665"/>
    <w:uiPriority w:val="99"/>
    <w:rPr>
      <w:lang w:val="ru-RU" w:eastAsia="zh-CN" w:bidi="ar-SA"/>
    </w:rPr>
    <w:tblPr/>
  </w:style>
  <w:style w:type="table" w:styleId="823">
    <w:name w:val="Bordered - Accent 1"/>
    <w:next w:val="823"/>
    <w:link w:val="665"/>
    <w:uiPriority w:val="99"/>
    <w:rPr>
      <w:lang w:val="ru-RU" w:eastAsia="zh-CN" w:bidi="ar-SA"/>
    </w:rPr>
    <w:tblPr/>
  </w:style>
  <w:style w:type="table" w:styleId="824">
    <w:name w:val="Bordered - Accent 2"/>
    <w:next w:val="824"/>
    <w:link w:val="665"/>
    <w:uiPriority w:val="99"/>
    <w:rPr>
      <w:lang w:val="ru-RU" w:eastAsia="zh-CN" w:bidi="ar-SA"/>
    </w:rPr>
    <w:tblPr/>
  </w:style>
  <w:style w:type="table" w:styleId="825">
    <w:name w:val="Bordered - Accent 3"/>
    <w:next w:val="825"/>
    <w:link w:val="665"/>
    <w:uiPriority w:val="99"/>
    <w:rPr>
      <w:lang w:val="ru-RU" w:eastAsia="zh-CN" w:bidi="ar-SA"/>
    </w:rPr>
    <w:tblPr/>
  </w:style>
  <w:style w:type="table" w:styleId="826">
    <w:name w:val="Bordered - Accent 4"/>
    <w:next w:val="826"/>
    <w:link w:val="665"/>
    <w:uiPriority w:val="99"/>
    <w:rPr>
      <w:lang w:val="ru-RU" w:eastAsia="zh-CN" w:bidi="ar-SA"/>
    </w:rPr>
    <w:tblPr/>
  </w:style>
  <w:style w:type="table" w:styleId="827">
    <w:name w:val="Bordered - Accent 5"/>
    <w:next w:val="827"/>
    <w:link w:val="665"/>
    <w:uiPriority w:val="99"/>
    <w:rPr>
      <w:lang w:val="ru-RU" w:eastAsia="zh-CN" w:bidi="ar-SA"/>
    </w:rPr>
    <w:tblPr/>
  </w:style>
  <w:style w:type="table" w:styleId="828">
    <w:name w:val="Bordered - Accent 6"/>
    <w:next w:val="828"/>
    <w:link w:val="665"/>
    <w:uiPriority w:val="99"/>
    <w:rPr>
      <w:lang w:val="ru-RU" w:eastAsia="zh-CN" w:bidi="ar-SA"/>
    </w:rPr>
    <w:tblPr/>
  </w:style>
  <w:style w:type="character" w:styleId="829">
    <w:name w:val="Гиперссылка"/>
    <w:next w:val="829"/>
    <w:link w:val="665"/>
    <w:rPr>
      <w:rFonts w:cs="Times New Roman"/>
      <w:color w:val="0000ff"/>
      <w:u w:val="single"/>
    </w:rPr>
  </w:style>
  <w:style w:type="paragraph" w:styleId="830">
    <w:name w:val="Текст сноски"/>
    <w:basedOn w:val="665"/>
    <w:next w:val="830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Текст сноски Знак"/>
    <w:next w:val="831"/>
    <w:link w:val="830"/>
    <w:uiPriority w:val="99"/>
    <w:rPr>
      <w:sz w:val="18"/>
    </w:rPr>
  </w:style>
  <w:style w:type="character" w:styleId="832">
    <w:name w:val="Знак сноски"/>
    <w:next w:val="832"/>
    <w:link w:val="665"/>
    <w:uiPriority w:val="99"/>
    <w:unhideWhenUsed/>
    <w:rPr>
      <w:vertAlign w:val="superscript"/>
    </w:rPr>
  </w:style>
  <w:style w:type="paragraph" w:styleId="833">
    <w:name w:val="Текст концевой сноски"/>
    <w:basedOn w:val="665"/>
    <w:next w:val="833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Текст концевой сноски Знак"/>
    <w:next w:val="834"/>
    <w:link w:val="833"/>
    <w:uiPriority w:val="99"/>
    <w:rPr>
      <w:sz w:val="20"/>
    </w:rPr>
  </w:style>
  <w:style w:type="character" w:styleId="835">
    <w:name w:val="Знак концевой сноски"/>
    <w:next w:val="835"/>
    <w:link w:val="665"/>
    <w:uiPriority w:val="99"/>
    <w:semiHidden/>
    <w:unhideWhenUsed/>
    <w:rPr>
      <w:vertAlign w:val="superscript"/>
    </w:rPr>
  </w:style>
  <w:style w:type="paragraph" w:styleId="836">
    <w:name w:val="Оглавление 1"/>
    <w:basedOn w:val="665"/>
    <w:next w:val="665"/>
    <w:link w:val="665"/>
    <w:uiPriority w:val="39"/>
    <w:unhideWhenUsed/>
    <w:pPr>
      <w:ind w:left="0" w:right="0" w:firstLine="0"/>
      <w:spacing w:after="57"/>
    </w:pPr>
  </w:style>
  <w:style w:type="paragraph" w:styleId="837">
    <w:name w:val="Оглавление 2"/>
    <w:basedOn w:val="665"/>
    <w:next w:val="665"/>
    <w:link w:val="665"/>
    <w:uiPriority w:val="39"/>
    <w:unhideWhenUsed/>
    <w:pPr>
      <w:ind w:left="283" w:right="0" w:firstLine="0"/>
      <w:spacing w:after="57"/>
    </w:pPr>
  </w:style>
  <w:style w:type="paragraph" w:styleId="838">
    <w:name w:val="Оглавление 3"/>
    <w:basedOn w:val="665"/>
    <w:next w:val="665"/>
    <w:link w:val="665"/>
    <w:uiPriority w:val="39"/>
    <w:unhideWhenUsed/>
    <w:pPr>
      <w:ind w:left="567" w:right="0" w:firstLine="0"/>
      <w:spacing w:after="57"/>
    </w:pPr>
  </w:style>
  <w:style w:type="paragraph" w:styleId="839">
    <w:name w:val="Оглавление 4"/>
    <w:basedOn w:val="665"/>
    <w:next w:val="665"/>
    <w:link w:val="665"/>
    <w:uiPriority w:val="39"/>
    <w:unhideWhenUsed/>
    <w:pPr>
      <w:ind w:left="850" w:right="0" w:firstLine="0"/>
      <w:spacing w:after="57"/>
    </w:pPr>
  </w:style>
  <w:style w:type="paragraph" w:styleId="840">
    <w:name w:val="Оглавление 5"/>
    <w:basedOn w:val="665"/>
    <w:next w:val="665"/>
    <w:link w:val="665"/>
    <w:uiPriority w:val="39"/>
    <w:unhideWhenUsed/>
    <w:pPr>
      <w:ind w:left="1134" w:right="0" w:firstLine="0"/>
      <w:spacing w:after="57"/>
    </w:pPr>
  </w:style>
  <w:style w:type="paragraph" w:styleId="841">
    <w:name w:val="Оглавление 6"/>
    <w:basedOn w:val="665"/>
    <w:next w:val="665"/>
    <w:link w:val="665"/>
    <w:uiPriority w:val="39"/>
    <w:unhideWhenUsed/>
    <w:pPr>
      <w:ind w:left="1417" w:right="0" w:firstLine="0"/>
      <w:spacing w:after="57"/>
    </w:pPr>
  </w:style>
  <w:style w:type="paragraph" w:styleId="842">
    <w:name w:val="Оглавление 7"/>
    <w:basedOn w:val="665"/>
    <w:next w:val="665"/>
    <w:link w:val="665"/>
    <w:uiPriority w:val="39"/>
    <w:unhideWhenUsed/>
    <w:pPr>
      <w:ind w:left="1701" w:right="0" w:firstLine="0"/>
      <w:spacing w:after="57"/>
    </w:pPr>
  </w:style>
  <w:style w:type="paragraph" w:styleId="843">
    <w:name w:val="Оглавление 8"/>
    <w:basedOn w:val="665"/>
    <w:next w:val="665"/>
    <w:link w:val="665"/>
    <w:uiPriority w:val="39"/>
    <w:unhideWhenUsed/>
    <w:pPr>
      <w:ind w:left="1984" w:right="0" w:firstLine="0"/>
      <w:spacing w:after="57"/>
    </w:pPr>
  </w:style>
  <w:style w:type="paragraph" w:styleId="844">
    <w:name w:val="Оглавление 9"/>
    <w:basedOn w:val="665"/>
    <w:next w:val="665"/>
    <w:link w:val="665"/>
    <w:uiPriority w:val="39"/>
    <w:unhideWhenUsed/>
    <w:pPr>
      <w:ind w:left="2268" w:right="0" w:firstLine="0"/>
      <w:spacing w:after="57"/>
    </w:pPr>
  </w:style>
  <w:style w:type="paragraph" w:styleId="845">
    <w:name w:val="Заголовок оглавления"/>
    <w:next w:val="845"/>
    <w:link w:val="665"/>
    <w:uiPriority w:val="39"/>
    <w:unhideWhenUsed/>
    <w:rPr>
      <w:lang w:val="ru-RU" w:eastAsia="zh-CN" w:bidi="ar-SA"/>
    </w:rPr>
  </w:style>
  <w:style w:type="paragraph" w:styleId="846">
    <w:name w:val="Перечень рисунков"/>
    <w:basedOn w:val="665"/>
    <w:next w:val="665"/>
    <w:link w:val="665"/>
    <w:uiPriority w:val="99"/>
    <w:unhideWhenUsed/>
    <w:pPr>
      <w:spacing w:after="0" w:afterAutospacing="0"/>
    </w:pPr>
  </w:style>
  <w:style w:type="paragraph" w:styleId="847">
    <w:name w:val="ConsTitle"/>
    <w:next w:val="847"/>
    <w:link w:val="665"/>
    <w:pPr>
      <w:ind w:right="19772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character" w:styleId="848">
    <w:name w:val="Номер страницы"/>
    <w:basedOn w:val="675"/>
    <w:next w:val="848"/>
    <w:link w:val="665"/>
  </w:style>
  <w:style w:type="paragraph" w:styleId="849">
    <w:name w:val="Текст выноски"/>
    <w:basedOn w:val="665"/>
    <w:next w:val="849"/>
    <w:link w:val="665"/>
    <w:semiHidden/>
    <w:rPr>
      <w:rFonts w:ascii="Tahoma" w:hAnsi="Tahoma" w:cs="Tahoma"/>
      <w:sz w:val="16"/>
      <w:szCs w:val="16"/>
    </w:rPr>
  </w:style>
  <w:style w:type="character" w:styleId="850">
    <w:name w:val="Верхний колонтитул Знак"/>
    <w:next w:val="850"/>
    <w:link w:val="697"/>
    <w:uiPriority w:val="99"/>
    <w:rPr>
      <w:sz w:val="24"/>
      <w:szCs w:val="24"/>
    </w:rPr>
  </w:style>
  <w:style w:type="character" w:styleId="851">
    <w:name w:val="Нижний колонтитул Знак"/>
    <w:next w:val="851"/>
    <w:link w:val="699"/>
    <w:uiPriority w:val="99"/>
    <w:rPr>
      <w:sz w:val="24"/>
      <w:szCs w:val="24"/>
    </w:rPr>
  </w:style>
  <w:style w:type="character" w:styleId="852">
    <w:name w:val="Название Знак"/>
    <w:next w:val="852"/>
    <w:link w:val="689"/>
    <w:rPr>
      <w:b/>
      <w:sz w:val="28"/>
    </w:rPr>
  </w:style>
  <w:style w:type="character" w:styleId="853">
    <w:name w:val="Заголовок 1 Знак"/>
    <w:next w:val="853"/>
    <w:link w:val="666"/>
    <w:rPr>
      <w:rFonts w:ascii="Cambria" w:hAnsi="Cambria" w:eastAsia="Times New Roman" w:cs="Times New Roman"/>
      <w:b/>
      <w:bCs/>
      <w:sz w:val="32"/>
      <w:szCs w:val="32"/>
    </w:rPr>
  </w:style>
  <w:style w:type="character" w:styleId="854">
    <w:name w:val="Заголовок 3 Знак"/>
    <w:next w:val="854"/>
    <w:link w:val="668"/>
    <w:semiHidden/>
    <w:rPr>
      <w:rFonts w:ascii="Cambria" w:hAnsi="Cambria" w:eastAsia="Times New Roman" w:cs="Times New Roman"/>
      <w:b/>
      <w:bCs/>
      <w:sz w:val="26"/>
      <w:szCs w:val="26"/>
    </w:rPr>
  </w:style>
  <w:style w:type="paragraph" w:styleId="855">
    <w:name w:val="Default"/>
    <w:next w:val="855"/>
    <w:link w:val="665"/>
    <w:rPr>
      <w:color w:val="000000"/>
      <w:sz w:val="24"/>
      <w:szCs w:val="24"/>
      <w:lang w:val="ru-RU" w:eastAsia="ru-RU" w:bidi="ar-SA"/>
    </w:rPr>
  </w:style>
  <w:style w:type="character" w:styleId="856">
    <w:name w:val="Строгий"/>
    <w:next w:val="856"/>
    <w:link w:val="665"/>
    <w:uiPriority w:val="22"/>
    <w:qFormat/>
    <w:rPr>
      <w:b/>
      <w:bCs/>
    </w:rPr>
  </w:style>
  <w:style w:type="character" w:styleId="857">
    <w:name w:val="Выделение"/>
    <w:next w:val="857"/>
    <w:link w:val="665"/>
    <w:uiPriority w:val="20"/>
    <w:qFormat/>
    <w:rPr>
      <w:i/>
      <w:iCs/>
    </w:rPr>
  </w:style>
  <w:style w:type="character" w:styleId="858">
    <w:name w:val="Заголовок 2 Знак"/>
    <w:next w:val="858"/>
    <w:link w:val="667"/>
    <w:rPr>
      <w:rFonts w:ascii="Arial" w:hAnsi="Arial" w:cs="Arial"/>
      <w:b/>
      <w:bCs/>
      <w:i/>
      <w:iCs/>
      <w:sz w:val="28"/>
      <w:szCs w:val="28"/>
    </w:rPr>
  </w:style>
  <w:style w:type="character" w:styleId="859">
    <w:name w:val="Заголовок 4 Знак"/>
    <w:next w:val="859"/>
    <w:link w:val="669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860">
    <w:name w:val="redaction__name"/>
    <w:basedOn w:val="665"/>
    <w:next w:val="860"/>
    <w:link w:val="665"/>
    <w:pPr>
      <w:spacing w:before="100" w:beforeAutospacing="1" w:after="100" w:afterAutospacing="1"/>
    </w:pPr>
  </w:style>
  <w:style w:type="paragraph" w:styleId="861">
    <w:name w:val="Знак Знак Знак Знак Знак Знак Знак Знак"/>
    <w:basedOn w:val="665"/>
    <w:next w:val="861"/>
    <w:link w:val="6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62">
    <w:name w:val="Нормальный.10 нормальный"/>
    <w:next w:val="862"/>
    <w:link w:val="665"/>
    <w:pPr>
      <w:widowControl w:val="off"/>
    </w:pPr>
    <w:rPr>
      <w:color w:val="000000"/>
      <w:sz w:val="28"/>
      <w:lang w:val="ru-RU" w:eastAsia="ru-RU" w:bidi="ar-SA"/>
    </w:rPr>
  </w:style>
  <w:style w:type="paragraph" w:styleId="863">
    <w:name w:val="Обычный1"/>
    <w:next w:val="667"/>
    <w:link w:val="665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lang w:val="ru-RU" w:eastAsia="ru-RU" w:bidi="ar-SA"/>
    </w:rPr>
  </w:style>
  <w:style w:type="paragraph" w:styleId="864">
    <w:name w:val="WW-Базовый"/>
    <w:next w:val="864"/>
    <w:link w:val="665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 w:val="24"/>
      <w:lang w:val="ru-RU" w:eastAsia="zh-CN" w:bidi="ar-SA"/>
    </w:rPr>
  </w:style>
  <w:style w:type="paragraph" w:styleId="865">
    <w:name w:val="Заголовок 51"/>
    <w:next w:val="865"/>
    <w:link w:val="665"/>
    <w:qFormat/>
    <w:pPr>
      <w:numPr>
        <w:ilvl w:val="4"/>
        <w:numId w:val="6"/>
      </w:numPr>
      <w:jc w:val="center"/>
      <w:spacing w:before="120" w:after="6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4"/>
    </w:pPr>
    <w:rPr>
      <w:rFonts w:ascii="Liberation Serif" w:hAnsi="Liberation Serif" w:eastAsia="NSimSun" w:cs="Arial"/>
      <w:b/>
      <w:bCs/>
      <w:lang w:val="en-US" w:eastAsia="zh-CN" w:bidi="ar-SA"/>
    </w:rPr>
  </w:style>
  <w:style w:type="paragraph" w:styleId="866">
    <w:name w:val="Таб_текст"/>
    <w:next w:val="866"/>
    <w:link w:val="665"/>
    <w:qFormat/>
    <w:pPr>
      <w:jc w:val="both"/>
      <w:tabs>
        <w:tab w:val="left" w:pos="993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8"/>
      <w:lang w:val="ru-RU" w:eastAsia="ru-RU" w:bidi="ar-SA"/>
    </w:rPr>
  </w:style>
  <w:style w:type="paragraph" w:styleId="867">
    <w:name w:val="Обычный (веб)1"/>
    <w:next w:val="867"/>
    <w:link w:val="665"/>
    <w:uiPriority w:val="99"/>
    <w:qFormat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  <w:lang w:val="ru-RU" w:eastAsia="ru-RU" w:bidi="ar-SA"/>
    </w:rPr>
  </w:style>
  <w:style w:type="paragraph" w:styleId="868">
    <w:name w:val="Заголовок 11"/>
    <w:next w:val="868"/>
    <w:link w:val="665"/>
    <w:qFormat/>
    <w:pPr>
      <w:jc w:val="center"/>
      <w:keepNext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eastAsia="Calibri"/>
      <w:color w:val="00000a"/>
      <w:sz w:val="24"/>
      <w:szCs w:val="24"/>
      <w:lang w:val="ru-RU" w:eastAsia="ru-RU" w:bidi="ar-SA"/>
    </w:rPr>
  </w:style>
  <w:style w:type="paragraph" w:styleId="869">
    <w:name w:val="Основной текст1"/>
    <w:next w:val="869"/>
    <w:link w:val="665"/>
    <w:pPr>
      <w:jc w:val="center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b/>
      <w:sz w:val="24"/>
      <w:szCs w:val="24"/>
      <w:lang w:val="ru-RU" w:eastAsia="ru-RU" w:bidi="ar-SA"/>
    </w:rPr>
  </w:style>
  <w:style w:type="paragraph" w:styleId="870">
    <w:name w:val="Обычный (веб)2"/>
    <w:next w:val="870"/>
    <w:link w:val="665"/>
    <w:uiPriority w:val="99"/>
    <w:qFormat/>
    <w:pPr>
      <w:spacing w:before="280" w:after="119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8"/>
      <w:lang w:val="ru-RU" w:eastAsia="zh-CN" w:bidi="ar-SA"/>
    </w:rPr>
  </w:style>
  <w:style w:type="paragraph" w:styleId="871">
    <w:name w:val="Standard"/>
    <w:next w:val="871"/>
    <w:link w:val="665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SimSun" w:cs="Mangal"/>
      <w:sz w:val="24"/>
      <w:szCs w:val="24"/>
      <w:lang w:val="ru-RU" w:eastAsia="zh-CN" w:bidi="hi-IN"/>
    </w:rPr>
  </w:style>
  <w:style w:type="character" w:styleId="7263" w:default="1">
    <w:name w:val="Default Paragraph Font"/>
    <w:uiPriority w:val="1"/>
    <w:semiHidden/>
    <w:unhideWhenUsed/>
  </w:style>
  <w:style w:type="numbering" w:styleId="7264" w:default="1">
    <w:name w:val="No List"/>
    <w:uiPriority w:val="99"/>
    <w:semiHidden/>
    <w:unhideWhenUsed/>
  </w:style>
  <w:style w:type="table" w:styleId="726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 ПЛАН</dc:title>
  <dc:creator>Наталья Владимировна КОЛЬЦОВА</dc:creator>
  <cp:lastModifiedBy>sn_potapov</cp:lastModifiedBy>
  <cp:revision>4</cp:revision>
  <dcterms:created xsi:type="dcterms:W3CDTF">2026-09-25T12:22:00Z</dcterms:created>
  <dcterms:modified xsi:type="dcterms:W3CDTF">2026-09-25T12:30:04Z</dcterms:modified>
  <cp:version>983040</cp:version>
</cp:coreProperties>
</file>