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097A78" w:rsidTr="00097A78">
        <w:tc>
          <w:tcPr>
            <w:tcW w:w="5103" w:type="dxa"/>
          </w:tcPr>
          <w:p w:rsidR="00097A78" w:rsidRDefault="00097A78">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19 декабря 2012 года</w:t>
            </w:r>
          </w:p>
        </w:tc>
        <w:tc>
          <w:tcPr>
            <w:tcW w:w="5104" w:type="dxa"/>
          </w:tcPr>
          <w:p w:rsidR="00097A78" w:rsidRDefault="00097A7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1666</w:t>
            </w:r>
          </w:p>
        </w:tc>
      </w:tr>
    </w:tbl>
    <w:p w:rsidR="00097A78" w:rsidRDefault="00097A78" w:rsidP="00097A78">
      <w:pPr>
        <w:pBdr>
          <w:top w:val="single" w:sz="6" w:space="0" w:color="auto"/>
        </w:pBdr>
        <w:autoSpaceDE w:val="0"/>
        <w:autoSpaceDN w:val="0"/>
        <w:adjustRightInd w:val="0"/>
        <w:spacing w:before="100" w:after="100" w:line="240" w:lineRule="auto"/>
        <w:jc w:val="both"/>
        <w:rPr>
          <w:rFonts w:ascii="Arial" w:hAnsi="Arial" w:cs="Arial"/>
          <w:sz w:val="2"/>
          <w:szCs w:val="2"/>
        </w:rPr>
      </w:pPr>
    </w:p>
    <w:p w:rsidR="00097A78" w:rsidRDefault="00097A78" w:rsidP="00097A78">
      <w:pPr>
        <w:autoSpaceDE w:val="0"/>
        <w:autoSpaceDN w:val="0"/>
        <w:adjustRightInd w:val="0"/>
        <w:spacing w:after="0" w:line="240" w:lineRule="auto"/>
        <w:jc w:val="both"/>
        <w:rPr>
          <w:rFonts w:ascii="Arial" w:hAnsi="Arial" w:cs="Arial"/>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УКАЗ</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ПРЕЗИДЕНТА РОССИЙСКОЙ ФЕДЕРАЦИИ</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СТРАТЕГИИ</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НАЦИОНАЛЬНОЙ ПОЛИТИКИ РОССИЙСКОЙ ФЕДЕРАЦИИ</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ПЕРИОД ДО 2025 ГОДА</w:t>
      </w:r>
    </w:p>
    <w:p w:rsidR="00097A78" w:rsidRDefault="00097A78" w:rsidP="00097A7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7A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7A78" w:rsidRDefault="00097A7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97A78" w:rsidRDefault="00097A7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97A78" w:rsidRDefault="00097A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97A78" w:rsidRDefault="00097A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Указов Президента РФ от 06.12.2018 </w:t>
            </w:r>
            <w:hyperlink r:id="rId5" w:history="1">
              <w:r>
                <w:rPr>
                  <w:rFonts w:ascii="Arial" w:hAnsi="Arial" w:cs="Arial"/>
                  <w:color w:val="0000FF"/>
                  <w:sz w:val="20"/>
                  <w:szCs w:val="20"/>
                </w:rPr>
                <w:t>N 703</w:t>
              </w:r>
            </w:hyperlink>
            <w:r>
              <w:rPr>
                <w:rFonts w:ascii="Arial" w:hAnsi="Arial" w:cs="Arial"/>
                <w:color w:val="392C69"/>
                <w:sz w:val="20"/>
                <w:szCs w:val="20"/>
              </w:rPr>
              <w:t xml:space="preserve">, от 15.01.2024 </w:t>
            </w:r>
            <w:hyperlink r:id="rId6" w:history="1">
              <w:r>
                <w:rPr>
                  <w:rFonts w:ascii="Arial" w:hAnsi="Arial" w:cs="Arial"/>
                  <w:color w:val="0000FF"/>
                  <w:sz w:val="20"/>
                  <w:szCs w:val="20"/>
                </w:rPr>
                <w:t>N 36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97A78" w:rsidRDefault="00097A78">
            <w:pPr>
              <w:autoSpaceDE w:val="0"/>
              <w:autoSpaceDN w:val="0"/>
              <w:adjustRightInd w:val="0"/>
              <w:spacing w:after="0" w:line="240" w:lineRule="auto"/>
              <w:jc w:val="center"/>
              <w:rPr>
                <w:rFonts w:ascii="Arial" w:hAnsi="Arial" w:cs="Arial"/>
                <w:color w:val="392C69"/>
                <w:sz w:val="20"/>
                <w:szCs w:val="20"/>
              </w:rPr>
            </w:pPr>
          </w:p>
        </w:tc>
      </w:tr>
    </w:tbl>
    <w:p w:rsidR="00097A78" w:rsidRDefault="00097A78" w:rsidP="00097A78">
      <w:pPr>
        <w:autoSpaceDE w:val="0"/>
        <w:autoSpaceDN w:val="0"/>
        <w:adjustRightInd w:val="0"/>
        <w:spacing w:after="0" w:line="240" w:lineRule="auto"/>
        <w:jc w:val="center"/>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прилагаемую </w:t>
      </w:r>
      <w:hyperlink w:anchor="Par41" w:history="1">
        <w:r>
          <w:rPr>
            <w:rFonts w:ascii="Arial" w:hAnsi="Arial" w:cs="Arial"/>
            <w:color w:val="0000FF"/>
            <w:sz w:val="20"/>
            <w:szCs w:val="20"/>
          </w:rPr>
          <w:t>Стратегию</w:t>
        </w:r>
      </w:hyperlink>
      <w:r>
        <w:rPr>
          <w:rFonts w:ascii="Arial" w:hAnsi="Arial" w:cs="Arial"/>
          <w:sz w:val="20"/>
          <w:szCs w:val="20"/>
        </w:rPr>
        <w:t xml:space="preserve"> государственной национальной политики Российской Федерации на период до 2025 года.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Правительству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обеспечить разработку </w:t>
      </w:r>
      <w:hyperlink r:id="rId7" w:history="1">
        <w:r>
          <w:rPr>
            <w:rFonts w:ascii="Arial" w:hAnsi="Arial" w:cs="Arial"/>
            <w:color w:val="0000FF"/>
            <w:sz w:val="20"/>
            <w:szCs w:val="20"/>
          </w:rPr>
          <w:t>плана</w:t>
        </w:r>
      </w:hyperlink>
      <w:r>
        <w:rPr>
          <w:rFonts w:ascii="Arial" w:hAnsi="Arial" w:cs="Arial"/>
          <w:sz w:val="20"/>
          <w:szCs w:val="20"/>
        </w:rPr>
        <w:t xml:space="preserve"> мероприятий по реализации </w:t>
      </w:r>
      <w:hyperlink w:anchor="Par41" w:history="1">
        <w:r>
          <w:rPr>
            <w:rFonts w:ascii="Arial" w:hAnsi="Arial" w:cs="Arial"/>
            <w:color w:val="0000FF"/>
            <w:sz w:val="20"/>
            <w:szCs w:val="20"/>
          </w:rPr>
          <w:t>Стратегии</w:t>
        </w:r>
      </w:hyperlink>
      <w:r>
        <w:rPr>
          <w:rFonts w:ascii="Arial" w:hAnsi="Arial" w:cs="Arial"/>
          <w:sz w:val="20"/>
          <w:szCs w:val="20"/>
        </w:rPr>
        <w:t xml:space="preserve"> государственной национальной политики Российской Федерации на период до 2025 года;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обеспечить решение федеральными органами исполнительной власти задач, предусмотренных </w:t>
      </w:r>
      <w:hyperlink w:anchor="Par41" w:history="1">
        <w:r>
          <w:rPr>
            <w:rFonts w:ascii="Arial" w:hAnsi="Arial" w:cs="Arial"/>
            <w:color w:val="0000FF"/>
            <w:sz w:val="20"/>
            <w:szCs w:val="20"/>
          </w:rPr>
          <w:t>Стратегией</w:t>
        </w:r>
      </w:hyperlink>
      <w:r>
        <w:rPr>
          <w:rFonts w:ascii="Arial" w:hAnsi="Arial" w:cs="Arial"/>
          <w:sz w:val="20"/>
          <w:szCs w:val="20"/>
        </w:rPr>
        <w:t xml:space="preserve"> государственной национальной политики Российской Федерации на период до 2025 года;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реализацией </w:t>
      </w:r>
      <w:hyperlink w:anchor="Par41" w:history="1">
        <w:r>
          <w:rPr>
            <w:rFonts w:ascii="Arial" w:hAnsi="Arial" w:cs="Arial"/>
            <w:color w:val="0000FF"/>
            <w:sz w:val="20"/>
            <w:szCs w:val="20"/>
          </w:rPr>
          <w:t>Стратегии</w:t>
        </w:r>
      </w:hyperlink>
      <w:r>
        <w:rPr>
          <w:rFonts w:ascii="Arial" w:hAnsi="Arial" w:cs="Arial"/>
          <w:sz w:val="20"/>
          <w:szCs w:val="20"/>
        </w:rPr>
        <w:t xml:space="preserve"> государственной национальной политики Российской Федерации на период до 2025 года и представлять Президенту Российской Федерации и палатам Федерального Собрания Российской Федерации ежегодный государственный доклад о реализации государственной национальной политики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w:t>
      </w:r>
      <w:hyperlink r:id="rId8" w:history="1">
        <w:r>
          <w:rPr>
            <w:rFonts w:ascii="Arial" w:hAnsi="Arial" w:cs="Arial"/>
            <w:color w:val="0000FF"/>
            <w:sz w:val="20"/>
            <w:szCs w:val="20"/>
          </w:rPr>
          <w:t>Указа</w:t>
        </w:r>
      </w:hyperlink>
      <w:r>
        <w:rPr>
          <w:rFonts w:ascii="Arial" w:hAnsi="Arial" w:cs="Arial"/>
          <w:sz w:val="20"/>
          <w:szCs w:val="20"/>
        </w:rPr>
        <w:t xml:space="preserve"> Президента РФ от 15.01.2024 N 36)</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ar41" w:history="1">
        <w:r>
          <w:rPr>
            <w:rFonts w:ascii="Arial" w:hAnsi="Arial" w:cs="Arial"/>
            <w:color w:val="0000FF"/>
            <w:sz w:val="20"/>
            <w:szCs w:val="20"/>
          </w:rPr>
          <w:t>Стратегии</w:t>
        </w:r>
      </w:hyperlink>
      <w:r>
        <w:rPr>
          <w:rFonts w:ascii="Arial" w:hAnsi="Arial" w:cs="Arial"/>
          <w:sz w:val="20"/>
          <w:szCs w:val="20"/>
        </w:rP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Признать утратившим силу </w:t>
      </w:r>
      <w:hyperlink r:id="rId9" w:history="1">
        <w:r>
          <w:rPr>
            <w:rFonts w:ascii="Arial" w:hAnsi="Arial" w:cs="Arial"/>
            <w:color w:val="0000FF"/>
            <w:sz w:val="20"/>
            <w:szCs w:val="20"/>
          </w:rPr>
          <w:t>Указ</w:t>
        </w:r>
      </w:hyperlink>
      <w:r>
        <w:rPr>
          <w:rFonts w:ascii="Arial" w:hAnsi="Arial" w:cs="Arial"/>
          <w:sz w:val="20"/>
          <w:szCs w:val="20"/>
        </w:rP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Настоящий Указ вступает в силу со дня его подписания.</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97A78" w:rsidRDefault="00097A78" w:rsidP="00097A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97A78" w:rsidRDefault="00097A78" w:rsidP="00097A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097A78" w:rsidRDefault="00097A78" w:rsidP="00097A7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97A78" w:rsidRDefault="00097A78" w:rsidP="00097A78">
      <w:pPr>
        <w:autoSpaceDE w:val="0"/>
        <w:autoSpaceDN w:val="0"/>
        <w:adjustRightInd w:val="0"/>
        <w:spacing w:before="200" w:after="0" w:line="240" w:lineRule="auto"/>
        <w:rPr>
          <w:rFonts w:ascii="Arial" w:hAnsi="Arial" w:cs="Arial"/>
          <w:sz w:val="20"/>
          <w:szCs w:val="20"/>
        </w:rPr>
      </w:pPr>
      <w:r>
        <w:rPr>
          <w:rFonts w:ascii="Arial" w:hAnsi="Arial" w:cs="Arial"/>
          <w:sz w:val="20"/>
          <w:szCs w:val="20"/>
        </w:rPr>
        <w:t>19 декабря 2012 года</w:t>
      </w:r>
    </w:p>
    <w:p w:rsidR="00097A78" w:rsidRDefault="00097A78" w:rsidP="00097A7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1666</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Утверждена</w:t>
      </w:r>
    </w:p>
    <w:p w:rsidR="00097A78" w:rsidRDefault="00097A78" w:rsidP="00097A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097A78" w:rsidRDefault="00097A78" w:rsidP="00097A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97A78" w:rsidRDefault="00097A78" w:rsidP="00097A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19 декабря 2012 г. N 1666</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1"/>
      <w:bookmarkEnd w:id="1"/>
      <w:r>
        <w:rPr>
          <w:rFonts w:ascii="Arial" w:eastAsiaTheme="minorHAnsi" w:hAnsi="Arial" w:cs="Arial"/>
          <w:color w:val="auto"/>
          <w:sz w:val="20"/>
          <w:szCs w:val="20"/>
        </w:rPr>
        <w:t>СТРАТЕГИЯ</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НАЦИОНАЛЬНОЙ ПОЛИТИКИ РОССИЙСКОЙ ФЕДЕРАЦИИ</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ПЕРИОД ДО 2025 ГОДА</w:t>
      </w:r>
    </w:p>
    <w:p w:rsidR="00097A78" w:rsidRDefault="00097A78" w:rsidP="00097A7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97A7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97A78" w:rsidRDefault="00097A7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97A78" w:rsidRDefault="00097A7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97A78" w:rsidRDefault="00097A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97A78" w:rsidRDefault="00097A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Указов Президента РФ от 06.12.2018 </w:t>
            </w:r>
            <w:hyperlink r:id="rId10" w:history="1">
              <w:r>
                <w:rPr>
                  <w:rFonts w:ascii="Arial" w:hAnsi="Arial" w:cs="Arial"/>
                  <w:color w:val="0000FF"/>
                  <w:sz w:val="20"/>
                  <w:szCs w:val="20"/>
                </w:rPr>
                <w:t>N 703</w:t>
              </w:r>
            </w:hyperlink>
            <w:r>
              <w:rPr>
                <w:rFonts w:ascii="Arial" w:hAnsi="Arial" w:cs="Arial"/>
                <w:color w:val="392C69"/>
                <w:sz w:val="20"/>
                <w:szCs w:val="20"/>
              </w:rPr>
              <w:t xml:space="preserve">, от 15.01.2024 </w:t>
            </w:r>
            <w:hyperlink r:id="rId11" w:history="1">
              <w:r>
                <w:rPr>
                  <w:rFonts w:ascii="Arial" w:hAnsi="Arial" w:cs="Arial"/>
                  <w:color w:val="0000FF"/>
                  <w:sz w:val="20"/>
                  <w:szCs w:val="20"/>
                </w:rPr>
                <w:t>N 36</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097A78" w:rsidRDefault="00097A78">
            <w:pPr>
              <w:autoSpaceDE w:val="0"/>
              <w:autoSpaceDN w:val="0"/>
              <w:adjustRightInd w:val="0"/>
              <w:spacing w:after="0" w:line="240" w:lineRule="auto"/>
              <w:jc w:val="center"/>
              <w:rPr>
                <w:rFonts w:ascii="Arial" w:hAnsi="Arial" w:cs="Arial"/>
                <w:color w:val="392C69"/>
                <w:sz w:val="20"/>
                <w:szCs w:val="20"/>
              </w:rPr>
            </w:pPr>
          </w:p>
        </w:tc>
      </w:tr>
    </w:tbl>
    <w:p w:rsidR="00097A78" w:rsidRDefault="00097A78" w:rsidP="00097A78">
      <w:pPr>
        <w:autoSpaceDE w:val="0"/>
        <w:autoSpaceDN w:val="0"/>
        <w:adjustRightInd w:val="0"/>
        <w:spacing w:after="0" w:line="240" w:lineRule="auto"/>
        <w:jc w:val="center"/>
        <w:rPr>
          <w:rFonts w:ascii="Arial" w:hAnsi="Arial" w:cs="Arial"/>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097A78" w:rsidRDefault="00097A78" w:rsidP="00097A78">
      <w:pPr>
        <w:autoSpaceDE w:val="0"/>
        <w:autoSpaceDN w:val="0"/>
        <w:adjustRightInd w:val="0"/>
        <w:spacing w:after="0" w:line="240" w:lineRule="auto"/>
        <w:jc w:val="center"/>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w:t>
      </w:r>
      <w:hyperlink r:id="rId12"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w:t>
      </w:r>
      <w:proofErr w:type="gramEnd"/>
      <w:r>
        <w:rPr>
          <w:rFonts w:ascii="Arial" w:hAnsi="Arial" w:cs="Arial"/>
          <w:sz w:val="20"/>
          <w:szCs w:val="20"/>
        </w:rPr>
        <w:t xml:space="preserve">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13"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Правовую основу настоящей Стратегии составляют </w:t>
      </w:r>
      <w:hyperlink r:id="rId1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5" w:history="1">
        <w:r>
          <w:rPr>
            <w:rFonts w:ascii="Arial" w:hAnsi="Arial" w:cs="Arial"/>
            <w:color w:val="0000FF"/>
            <w:sz w:val="20"/>
            <w:szCs w:val="20"/>
          </w:rPr>
          <w:t>N 390-ФЗ</w:t>
        </w:r>
      </w:hyperlink>
      <w:r>
        <w:rPr>
          <w:rFonts w:ascii="Arial" w:hAnsi="Arial" w:cs="Arial"/>
          <w:sz w:val="20"/>
          <w:szCs w:val="20"/>
        </w:rPr>
        <w:t xml:space="preserve"> "О безопасности" и от 28 июня 2014 г. </w:t>
      </w:r>
      <w:hyperlink r:id="rId16" w:history="1">
        <w:r>
          <w:rPr>
            <w:rFonts w:ascii="Arial" w:hAnsi="Arial" w:cs="Arial"/>
            <w:color w:val="0000FF"/>
            <w:sz w:val="20"/>
            <w:szCs w:val="20"/>
          </w:rPr>
          <w:t>N 172-ФЗ</w:t>
        </w:r>
      </w:hyperlink>
      <w:r>
        <w:rPr>
          <w:rFonts w:ascii="Arial" w:hAnsi="Arial" w:cs="Arial"/>
          <w:sz w:val="20"/>
          <w:szCs w:val="20"/>
        </w:rP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w:t>
      </w:r>
      <w:proofErr w:type="gramEnd"/>
      <w:r>
        <w:rPr>
          <w:rFonts w:ascii="Arial" w:hAnsi="Arial" w:cs="Arial"/>
          <w:sz w:val="20"/>
          <w:szCs w:val="20"/>
        </w:rPr>
        <w:t xml:space="preserve">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7"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6 декабря 2018 года. - </w:t>
      </w:r>
      <w:hyperlink r:id="rId18" w:history="1">
        <w:r>
          <w:rPr>
            <w:rFonts w:ascii="Arial" w:hAnsi="Arial" w:cs="Arial"/>
            <w:color w:val="0000FF"/>
            <w:sz w:val="20"/>
            <w:szCs w:val="20"/>
          </w:rPr>
          <w:t>Указ</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народов, населяющих Российскую Федерацию.</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4.1 введен </w:t>
      </w:r>
      <w:hyperlink r:id="rId19"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Для целей настоящей Стратегии используются следующие основные понятия: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w:t>
      </w:r>
      <w:proofErr w:type="gramEnd"/>
      <w:r>
        <w:rPr>
          <w:rFonts w:ascii="Arial" w:hAnsi="Arial" w:cs="Arial"/>
          <w:sz w:val="20"/>
          <w:szCs w:val="20"/>
        </w:rPr>
        <w:t xml:space="preserve"> почве;</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roofErr w:type="gramEnd"/>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w:t>
      </w:r>
      <w:proofErr w:type="gramStart"/>
      <w:r>
        <w:rPr>
          <w:rFonts w:ascii="Arial" w:hAnsi="Arial" w:cs="Arial"/>
          <w:sz w:val="20"/>
          <w:szCs w:val="20"/>
        </w:rPr>
        <w:t>введен</w:t>
      </w:r>
      <w:proofErr w:type="gramEnd"/>
      <w:r>
        <w:rPr>
          <w:rFonts w:ascii="Arial" w:hAnsi="Arial" w:cs="Arial"/>
          <w:sz w:val="20"/>
          <w:szCs w:val="20"/>
        </w:rPr>
        <w:t xml:space="preserve"> </w:t>
      </w:r>
      <w:hyperlink r:id="rId20"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Приоритетами государственной национальной политики Российской Федерации являются: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сохранение этнокультурного и языкового многообразия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сохранение русского языка как государственного языка Российской Федерации и языка межнационального общения;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соблюдение прав коренных малочисленных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1"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6 декабря 2018 года. - </w:t>
      </w:r>
      <w:hyperlink r:id="rId22" w:history="1">
        <w:r>
          <w:rPr>
            <w:rFonts w:ascii="Arial" w:hAnsi="Arial" w:cs="Arial"/>
            <w:color w:val="0000FF"/>
            <w:sz w:val="20"/>
            <w:szCs w:val="20"/>
          </w:rPr>
          <w:t>Указ</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 ред. </w:t>
      </w:r>
      <w:hyperlink r:id="rId23"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 ред. </w:t>
      </w:r>
      <w:hyperlink r:id="rId24"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II. Современное состояние </w:t>
      </w:r>
      <w:proofErr w:type="gramStart"/>
      <w:r>
        <w:rPr>
          <w:rFonts w:ascii="Arial" w:eastAsiaTheme="minorHAnsi" w:hAnsi="Arial" w:cs="Arial"/>
          <w:color w:val="auto"/>
          <w:sz w:val="20"/>
          <w:szCs w:val="20"/>
        </w:rPr>
        <w:t>межнациональных</w:t>
      </w:r>
      <w:proofErr w:type="gramEnd"/>
      <w:r>
        <w:rPr>
          <w:rFonts w:ascii="Arial" w:eastAsiaTheme="minorHAnsi" w:hAnsi="Arial" w:cs="Arial"/>
          <w:color w:val="auto"/>
          <w:sz w:val="20"/>
          <w:szCs w:val="20"/>
        </w:rPr>
        <w:t xml:space="preserve"> (межэтнических)</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отношений в Российской Федерации</w:t>
      </w:r>
    </w:p>
    <w:p w:rsidR="00097A78" w:rsidRDefault="00097A78" w:rsidP="00097A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6"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 в ред. </w:t>
      </w:r>
      <w:hyperlink r:id="rId27"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 ред. </w:t>
      </w:r>
      <w:hyperlink r:id="rId28"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w:t>
      </w:r>
      <w:proofErr w:type="gramStart"/>
      <w:r>
        <w:rPr>
          <w:rFonts w:ascii="Arial" w:hAnsi="Arial" w:cs="Arial"/>
          <w:sz w:val="20"/>
          <w:szCs w:val="20"/>
        </w:rPr>
        <w:t>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roofErr w:type="gramEnd"/>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11.1 введен </w:t>
      </w:r>
      <w:hyperlink r:id="rId29"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 в ред. </w:t>
      </w:r>
      <w:hyperlink r:id="rId30"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w:t>
      </w:r>
      <w:proofErr w:type="gramStart"/>
      <w:r>
        <w:rPr>
          <w:rFonts w:ascii="Arial" w:hAnsi="Arial" w:cs="Arial"/>
          <w:sz w:val="20"/>
          <w:szCs w:val="20"/>
        </w:rPr>
        <w:t>граждан</w:t>
      </w:r>
      <w:proofErr w:type="gramEnd"/>
      <w:r>
        <w:rPr>
          <w:rFonts w:ascii="Arial" w:hAnsi="Arial" w:cs="Arial"/>
          <w:sz w:val="20"/>
          <w:szCs w:val="20"/>
        </w:rPr>
        <w:t xml:space="preserve">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 в ред. </w:t>
      </w:r>
      <w:hyperlink r:id="rId31"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w:t>
      </w:r>
      <w:proofErr w:type="gramStart"/>
      <w:r>
        <w:rPr>
          <w:rFonts w:ascii="Arial" w:hAnsi="Arial" w:cs="Arial"/>
          <w:sz w:val="20"/>
          <w:szCs w:val="20"/>
        </w:rPr>
        <w:t>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w:t>
      </w:r>
      <w:proofErr w:type="gramEnd"/>
      <w:r>
        <w:rPr>
          <w:rFonts w:ascii="Arial" w:hAnsi="Arial" w:cs="Arial"/>
          <w:sz w:val="20"/>
          <w:szCs w:val="20"/>
        </w:rPr>
        <w:t xml:space="preserve">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w:t>
      </w:r>
      <w:r>
        <w:rPr>
          <w:rFonts w:ascii="Arial" w:hAnsi="Arial" w:cs="Arial"/>
          <w:sz w:val="20"/>
          <w:szCs w:val="20"/>
        </w:rPr>
        <w:lastRenderedPageBreak/>
        <w:t>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национальную политику Российской Федерации, был разработан и утвержден профессиональный стандарт "Специали</w:t>
      </w:r>
      <w:proofErr w:type="gramStart"/>
      <w:r>
        <w:rPr>
          <w:rFonts w:ascii="Arial" w:hAnsi="Arial" w:cs="Arial"/>
          <w:sz w:val="20"/>
          <w:szCs w:val="20"/>
        </w:rPr>
        <w:t>ст в сф</w:t>
      </w:r>
      <w:proofErr w:type="gramEnd"/>
      <w:r>
        <w:rPr>
          <w:rFonts w:ascii="Arial" w:hAnsi="Arial" w:cs="Arial"/>
          <w:sz w:val="20"/>
          <w:szCs w:val="20"/>
        </w:rPr>
        <w:t>ере национальных и религиозных отношений".</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13.1 введен </w:t>
      </w:r>
      <w:hyperlink r:id="rId32"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13.2 введен </w:t>
      </w:r>
      <w:hyperlink r:id="rId33"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распространение международного терроризма и экстремизма, радикальных идей, основанных на национальной и религиозной исключительности;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возникновение очагов межнациональной и религиозной розни в результате попыток пропаганды в стране экстремистской идеологии, </w:t>
      </w:r>
      <w:proofErr w:type="gramStart"/>
      <w:r>
        <w:rPr>
          <w:rFonts w:ascii="Arial" w:hAnsi="Arial" w:cs="Arial"/>
          <w:sz w:val="20"/>
          <w:szCs w:val="20"/>
        </w:rPr>
        <w:t>являющейся</w:t>
      </w:r>
      <w:proofErr w:type="gramEnd"/>
      <w:r>
        <w:rPr>
          <w:rFonts w:ascii="Arial" w:hAnsi="Arial" w:cs="Arial"/>
          <w:sz w:val="20"/>
          <w:szCs w:val="20"/>
        </w:rPr>
        <w:t xml:space="preserve"> в том числе причиной зарубежных региональных конфликтов;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гиперболизация региональных интересов и сепаратизм, </w:t>
      </w:r>
      <w:proofErr w:type="gramStart"/>
      <w:r>
        <w:rPr>
          <w:rFonts w:ascii="Arial" w:hAnsi="Arial" w:cs="Arial"/>
          <w:sz w:val="20"/>
          <w:szCs w:val="20"/>
        </w:rPr>
        <w:t>развивающиеся</w:t>
      </w:r>
      <w:proofErr w:type="gramEnd"/>
      <w:r>
        <w:rPr>
          <w:rFonts w:ascii="Arial" w:hAnsi="Arial" w:cs="Arial"/>
          <w:sz w:val="20"/>
          <w:szCs w:val="20"/>
        </w:rPr>
        <w:t xml:space="preserve"> в том числе вследствие целенаправленного вмешательства из-за рубежа и угрожающие государственной целостности;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непреодоленные последствия межэтнических или </w:t>
      </w:r>
      <w:proofErr w:type="spellStart"/>
      <w:r>
        <w:rPr>
          <w:rFonts w:ascii="Arial" w:hAnsi="Arial" w:cs="Arial"/>
          <w:sz w:val="20"/>
          <w:szCs w:val="20"/>
        </w:rPr>
        <w:t>этнотерриториальных</w:t>
      </w:r>
      <w:proofErr w:type="spellEnd"/>
      <w:r>
        <w:rPr>
          <w:rFonts w:ascii="Arial" w:hAnsi="Arial" w:cs="Arial"/>
          <w:sz w:val="20"/>
          <w:szCs w:val="20"/>
        </w:rPr>
        <w:t xml:space="preserve"> конфликтов и противоречий в отдельных субъектах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отток русского и русскоязычного населения из регионов Северного Кавказа, Сибири и Дальнего Востока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34"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15 - 16. Утратили силу с 6 декабря 2018 года. - </w:t>
      </w:r>
      <w:hyperlink r:id="rId35" w:history="1">
        <w:r>
          <w:rPr>
            <w:rFonts w:ascii="Arial" w:hAnsi="Arial" w:cs="Arial"/>
            <w:color w:val="0000FF"/>
            <w:sz w:val="20"/>
            <w:szCs w:val="20"/>
          </w:rPr>
          <w:t>Указ</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Цели, принципы, задачи и основные направления</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национальной политики</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Российской Федерации</w:t>
      </w:r>
    </w:p>
    <w:p w:rsidR="00097A78" w:rsidRDefault="00097A78" w:rsidP="00097A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Целями государственной национальной политики Российской Федерации являются: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укрепление национального согласия, обеспечение политической и социальной стабильности, развитие демократических институтов;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укрепление общероссийской гражданской идентичности и единства многонационального народа Российской Федерации (российской нации);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гармонизация межнациональных (межэтнических) отношений;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успешная социальная и культурная адаптация иностранных граждан в Российской </w:t>
      </w:r>
      <w:proofErr w:type="gramStart"/>
      <w:r>
        <w:rPr>
          <w:rFonts w:ascii="Arial" w:hAnsi="Arial" w:cs="Arial"/>
          <w:sz w:val="20"/>
          <w:szCs w:val="20"/>
        </w:rPr>
        <w:t>Федерации</w:t>
      </w:r>
      <w:proofErr w:type="gramEnd"/>
      <w:r>
        <w:rPr>
          <w:rFonts w:ascii="Arial" w:hAnsi="Arial" w:cs="Arial"/>
          <w:sz w:val="20"/>
          <w:szCs w:val="20"/>
        </w:rPr>
        <w:t xml:space="preserve"> и их интеграция в российское общество.</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37"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Утратил силу с 6 декабря 2018 года. - </w:t>
      </w:r>
      <w:hyperlink r:id="rId38" w:history="1">
        <w:r>
          <w:rPr>
            <w:rFonts w:ascii="Arial" w:hAnsi="Arial" w:cs="Arial"/>
            <w:color w:val="0000FF"/>
            <w:sz w:val="20"/>
            <w:szCs w:val="20"/>
          </w:rPr>
          <w:t>Указ</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Принципами государственной национальной политики Российской Федерации являются: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обеспечение равных условий для развития народов Российской Федерации и этнических общностей;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защита прав национальных меньшинств;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предотвращение любых форм дискриминации по признаку социальной, расовой, национальной, языковой или религиозной принадлежности;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преемственность исторических традиций народов Российской Федерации, в том </w:t>
      </w:r>
      <w:proofErr w:type="gramStart"/>
      <w:r>
        <w:rPr>
          <w:rFonts w:ascii="Arial" w:hAnsi="Arial" w:cs="Arial"/>
          <w:sz w:val="20"/>
          <w:szCs w:val="20"/>
        </w:rPr>
        <w:t>числе</w:t>
      </w:r>
      <w:proofErr w:type="gramEnd"/>
      <w:r>
        <w:rPr>
          <w:rFonts w:ascii="Arial" w:hAnsi="Arial" w:cs="Arial"/>
          <w:sz w:val="20"/>
          <w:szCs w:val="20"/>
        </w:rPr>
        <w:t xml:space="preserve"> таких как солидарность и взаимопомощь;</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недопустимость создания политических партий по признаку расовой, национальной или религиозной принадлежности.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39"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Утратил силу с 6 декабря 2018 года. - </w:t>
      </w:r>
      <w:hyperlink r:id="rId40" w:history="1">
        <w:r>
          <w:rPr>
            <w:rFonts w:ascii="Arial" w:hAnsi="Arial" w:cs="Arial"/>
            <w:color w:val="0000FF"/>
            <w:sz w:val="20"/>
            <w:szCs w:val="20"/>
          </w:rPr>
          <w:t>Указ</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Задачами государственной национальной политики Российской Федерации являются: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равноправия граждан и реализации их конституционных прав;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обеспечение межнационального мира и согласия, гармонизации межнациональных (межэтнических) отношений;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обеспечение социально-экономических условий для эффективной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содействие этнокультурному и духовному развитию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сохранение и поддержка русского языка как государственного языка Российской Федерации и языков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совершенствование государственного управления в сфере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информационное обеспечение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41"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Основными направлениями государственной национальной политики Российской Федерации являются: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поддержка общественных инициатив, направленных на патриотическое воспитание детей и молодежи;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сфере обеспечения реализации конституционных прав граждан:</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w:t>
      </w:r>
      <w:proofErr w:type="gramStart"/>
      <w:r>
        <w:rPr>
          <w:rFonts w:ascii="Arial" w:hAnsi="Arial" w:cs="Arial"/>
          <w:sz w:val="20"/>
          <w:szCs w:val="20"/>
        </w:rPr>
        <w:t>ств пр</w:t>
      </w:r>
      <w:proofErr w:type="gramEnd"/>
      <w:r>
        <w:rPr>
          <w:rFonts w:ascii="Arial" w:hAnsi="Arial" w:cs="Arial"/>
          <w:sz w:val="20"/>
          <w:szCs w:val="20"/>
        </w:rPr>
        <w:t xml:space="preserve">и </w:t>
      </w:r>
      <w:r>
        <w:rPr>
          <w:rFonts w:ascii="Arial" w:hAnsi="Arial" w:cs="Arial"/>
          <w:sz w:val="20"/>
          <w:szCs w:val="20"/>
        </w:rPr>
        <w:lastRenderedPageBreak/>
        <w:t>приеме на работу, замещении должностей государственной и муниципальной службы, формировании кадрового резерва;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попыток фальсификации истории России;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и развитие культуры межнациональных (межэтнических) отношений 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системы профессиональной подготовки специалистов по истории и культуре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w:t>
      </w:r>
      <w:proofErr w:type="spellStart"/>
      <w:r>
        <w:rPr>
          <w:rFonts w:ascii="Arial" w:hAnsi="Arial" w:cs="Arial"/>
          <w:sz w:val="20"/>
          <w:szCs w:val="20"/>
        </w:rPr>
        <w:t>интернет-ресурсов</w:t>
      </w:r>
      <w:proofErr w:type="spellEnd"/>
      <w:r>
        <w:rPr>
          <w:rFonts w:ascii="Arial" w:hAnsi="Arial" w:cs="Arial"/>
          <w:sz w:val="20"/>
          <w:szCs w:val="20"/>
        </w:rPr>
        <w:t>, освещающих значимые исторические события и пропагандирующих достижения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сфере обеспечения межнационального и межрелигиозного мира и согласия, гармонизации межнациональных (межэтнических) отношений: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вовлечение этнокультурных и общественных объединений, религиозных организаций в межнациональное и межконфессиональное сотрудничество;</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противодействие пропаганде идей экстремизма в средствах массовой информации и электронных коммуникаций;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гибкой системы расселения населения, учитывающей многообразие региональных и национальных укладов жизни;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развитию народных промыслов и ремесел;</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повышение </w:t>
      </w:r>
      <w:proofErr w:type="gramStart"/>
      <w:r>
        <w:rPr>
          <w:rFonts w:ascii="Arial" w:hAnsi="Arial" w:cs="Arial"/>
          <w:sz w:val="20"/>
          <w:szCs w:val="20"/>
        </w:rPr>
        <w:t>уровня адаптации традиционной хозяйственной деятельности коренных малочисленных народов Российской Федерации</w:t>
      </w:r>
      <w:proofErr w:type="gramEnd"/>
      <w:r>
        <w:rPr>
          <w:rFonts w:ascii="Arial" w:hAnsi="Arial" w:cs="Arial"/>
          <w:sz w:val="20"/>
          <w:szCs w:val="20"/>
        </w:rPr>
        <w:t xml:space="preserve"> к современным экономическим условиям наряду с обеспечением защиты их исконной среды обитания и традиционного образа жизни;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доступа граждан к </w:t>
      </w:r>
      <w:proofErr w:type="gramStart"/>
      <w:r>
        <w:rPr>
          <w:rFonts w:ascii="Arial" w:hAnsi="Arial" w:cs="Arial"/>
          <w:sz w:val="20"/>
          <w:szCs w:val="20"/>
        </w:rPr>
        <w:t>социальному</w:t>
      </w:r>
      <w:proofErr w:type="gramEnd"/>
      <w:r>
        <w:rPr>
          <w:rFonts w:ascii="Arial" w:hAnsi="Arial" w:cs="Arial"/>
          <w:sz w:val="20"/>
          <w:szCs w:val="20"/>
        </w:rPr>
        <w:t xml:space="preserve"> и иным видам обслуживания в отдаленных и труднодоступных местностях;</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прав граждан на изучение родного языка и других языков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оказание содействия при производстве теле- и радиопрограмм, аудио- и видеоматериалов, создании </w:t>
      </w:r>
      <w:proofErr w:type="spellStart"/>
      <w:r>
        <w:rPr>
          <w:rFonts w:ascii="Arial" w:hAnsi="Arial" w:cs="Arial"/>
          <w:sz w:val="20"/>
          <w:szCs w:val="20"/>
        </w:rPr>
        <w:t>интернет-ресурсов</w:t>
      </w:r>
      <w:proofErr w:type="spellEnd"/>
      <w:r>
        <w:rPr>
          <w:rFonts w:ascii="Arial" w:hAnsi="Arial" w:cs="Arial"/>
          <w:sz w:val="20"/>
          <w:szCs w:val="20"/>
        </w:rPr>
        <w:t>, издании печатной продукции на языках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недопущение социальной и территориальной изоляции иностранных граждан в Российской Федерации, устранение способствующих этому условий;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 сфере совершенствования государственного управления: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повышение </w:t>
      </w:r>
      <w:proofErr w:type="gramStart"/>
      <w:r>
        <w:rPr>
          <w:rFonts w:ascii="Arial" w:hAnsi="Arial" w:cs="Arial"/>
          <w:sz w:val="20"/>
          <w:szCs w:val="20"/>
        </w:rPr>
        <w:t>эффективности системы координации деятельности государственных органов</w:t>
      </w:r>
      <w:proofErr w:type="gramEnd"/>
      <w:r>
        <w:rPr>
          <w:rFonts w:ascii="Arial" w:hAnsi="Arial" w:cs="Arial"/>
          <w:sz w:val="20"/>
          <w:szCs w:val="20"/>
        </w:rPr>
        <w:t xml:space="preserve"> и органов местного самоуправления при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законодательства Российской Федерации в сфере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эффективная реализация государственной </w:t>
      </w:r>
      <w:hyperlink r:id="rId42"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"Реализация государственной национальной политики";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совершенствование научного и экспертного обеспечения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развитие этнокультурной инфраструктуры: домов дружбы, центров национальной культуры народов Российской Федерации, </w:t>
      </w:r>
      <w:proofErr w:type="spellStart"/>
      <w:r>
        <w:rPr>
          <w:rFonts w:ascii="Arial" w:hAnsi="Arial" w:cs="Arial"/>
          <w:sz w:val="20"/>
          <w:szCs w:val="20"/>
        </w:rPr>
        <w:t>этнопарков</w:t>
      </w:r>
      <w:proofErr w:type="spellEnd"/>
      <w:r>
        <w:rPr>
          <w:rFonts w:ascii="Arial" w:hAnsi="Arial" w:cs="Arial"/>
          <w:sz w:val="20"/>
          <w:szCs w:val="20"/>
        </w:rPr>
        <w:t xml:space="preserve">, </w:t>
      </w:r>
      <w:proofErr w:type="spellStart"/>
      <w:r>
        <w:rPr>
          <w:rFonts w:ascii="Arial" w:hAnsi="Arial" w:cs="Arial"/>
          <w:sz w:val="20"/>
          <w:szCs w:val="20"/>
        </w:rPr>
        <w:t>этнодеревень</w:t>
      </w:r>
      <w:proofErr w:type="spellEnd"/>
      <w:r>
        <w:rPr>
          <w:rFonts w:ascii="Arial" w:hAnsi="Arial" w:cs="Arial"/>
          <w:sz w:val="20"/>
          <w:szCs w:val="20"/>
        </w:rPr>
        <w:t>,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использование предусмотренных законодательством Российской Федерации механизмов общественного </w:t>
      </w:r>
      <w:proofErr w:type="gramStart"/>
      <w:r>
        <w:rPr>
          <w:rFonts w:ascii="Arial" w:hAnsi="Arial" w:cs="Arial"/>
          <w:sz w:val="20"/>
          <w:szCs w:val="20"/>
        </w:rPr>
        <w:t>контроля за</w:t>
      </w:r>
      <w:proofErr w:type="gramEnd"/>
      <w:r>
        <w:rPr>
          <w:rFonts w:ascii="Arial" w:hAnsi="Arial" w:cs="Arial"/>
          <w:sz w:val="20"/>
          <w:szCs w:val="20"/>
        </w:rPr>
        <w:t xml:space="preserve">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 сфере информационного обеспечения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в сфере развития международного сотрудничества: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изучения, популяризации и распространения за рубежом русского языка и российской культуры;</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rPr>
          <w:rFonts w:ascii="Arial" w:hAnsi="Arial" w:cs="Arial"/>
          <w:sz w:val="20"/>
          <w:szCs w:val="20"/>
        </w:rPr>
        <w:t>межцивилизационного</w:t>
      </w:r>
      <w:proofErr w:type="spellEnd"/>
      <w:r>
        <w:rPr>
          <w:rFonts w:ascii="Arial" w:hAnsi="Arial" w:cs="Arial"/>
          <w:sz w:val="20"/>
          <w:szCs w:val="20"/>
        </w:rPr>
        <w:t xml:space="preserve"> диалога, обеспечения взаимопонимания между народами;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21.1 </w:t>
      </w:r>
      <w:proofErr w:type="gramStart"/>
      <w:r>
        <w:rPr>
          <w:rFonts w:ascii="Arial" w:hAnsi="Arial" w:cs="Arial"/>
          <w:sz w:val="20"/>
          <w:szCs w:val="20"/>
        </w:rPr>
        <w:t>введен</w:t>
      </w:r>
      <w:proofErr w:type="gramEnd"/>
      <w:r>
        <w:rPr>
          <w:rFonts w:ascii="Arial" w:hAnsi="Arial" w:cs="Arial"/>
          <w:sz w:val="20"/>
          <w:szCs w:val="20"/>
        </w:rPr>
        <w:t xml:space="preserve"> </w:t>
      </w:r>
      <w:hyperlink r:id="rId43"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Инструменты и механизмы реализации государственной</w:t>
      </w: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национальной политики Российской Федерации</w:t>
      </w:r>
    </w:p>
    <w:p w:rsidR="00097A78" w:rsidRDefault="00097A78" w:rsidP="00097A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22. Утратил силу с 6 декабря 2018 года. - </w:t>
      </w:r>
      <w:hyperlink r:id="rId45" w:history="1">
        <w:r>
          <w:rPr>
            <w:rFonts w:ascii="Arial" w:hAnsi="Arial" w:cs="Arial"/>
            <w:color w:val="0000FF"/>
            <w:sz w:val="20"/>
            <w:szCs w:val="20"/>
          </w:rPr>
          <w:t>Указ</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Инструментами реализации государственной национальной политики Российской Федерации являются: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законодательство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документы стратегического планирования, разработанные на федеральном, региональном и муниципальном уровнях;</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государственная </w:t>
      </w:r>
      <w:hyperlink r:id="rId46" w:history="1">
        <w:r>
          <w:rPr>
            <w:rFonts w:ascii="Arial" w:hAnsi="Arial" w:cs="Arial"/>
            <w:color w:val="0000FF"/>
            <w:sz w:val="20"/>
            <w:szCs w:val="20"/>
          </w:rPr>
          <w:t>программа</w:t>
        </w:r>
      </w:hyperlink>
      <w:r>
        <w:rPr>
          <w:rFonts w:ascii="Arial" w:hAnsi="Arial" w:cs="Arial"/>
          <w:sz w:val="20"/>
          <w:szCs w:val="20"/>
        </w:rP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мониторинг состояния и развития языков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этнологическая экспертиза.</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w:t>
      </w:r>
      <w:proofErr w:type="gramStart"/>
      <w:r>
        <w:rPr>
          <w:rFonts w:ascii="Arial" w:hAnsi="Arial" w:cs="Arial"/>
          <w:sz w:val="20"/>
          <w:szCs w:val="20"/>
        </w:rPr>
        <w:t>введен</w:t>
      </w:r>
      <w:proofErr w:type="gramEnd"/>
      <w:r>
        <w:rPr>
          <w:rFonts w:ascii="Arial" w:hAnsi="Arial" w:cs="Arial"/>
          <w:sz w:val="20"/>
          <w:szCs w:val="20"/>
        </w:rPr>
        <w:t xml:space="preserve"> </w:t>
      </w:r>
      <w:hyperlink r:id="rId47"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Утратил силу с 6 декабря 2018 года. - </w:t>
      </w:r>
      <w:hyperlink r:id="rId48" w:history="1">
        <w:r>
          <w:rPr>
            <w:rFonts w:ascii="Arial" w:hAnsi="Arial" w:cs="Arial"/>
            <w:color w:val="0000FF"/>
            <w:sz w:val="20"/>
            <w:szCs w:val="20"/>
          </w:rPr>
          <w:t>Указ</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Правительство Российской Федерации разрабатывает и утверждает </w:t>
      </w:r>
      <w:hyperlink r:id="rId49" w:history="1">
        <w:r>
          <w:rPr>
            <w:rFonts w:ascii="Arial" w:hAnsi="Arial" w:cs="Arial"/>
            <w:color w:val="0000FF"/>
            <w:sz w:val="20"/>
            <w:szCs w:val="20"/>
          </w:rPr>
          <w:t>план</w:t>
        </w:r>
      </w:hyperlink>
      <w:r>
        <w:rPr>
          <w:rFonts w:ascii="Arial" w:hAnsi="Arial" w:cs="Arial"/>
          <w:sz w:val="20"/>
          <w:szCs w:val="20"/>
        </w:rPr>
        <w:t xml:space="preserve"> мероприятий по реализации настоящей Стратегии.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50"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25 в ред. </w:t>
      </w:r>
      <w:hyperlink r:id="rId51"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25.1 введен </w:t>
      </w:r>
      <w:hyperlink r:id="rId52"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25.2 введен </w:t>
      </w:r>
      <w:hyperlink r:id="rId53"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Утратил силу с 6 декабря 2018 года. - </w:t>
      </w:r>
      <w:hyperlink r:id="rId54" w:history="1">
        <w:r>
          <w:rPr>
            <w:rFonts w:ascii="Arial" w:hAnsi="Arial" w:cs="Arial"/>
            <w:color w:val="0000FF"/>
            <w:sz w:val="20"/>
            <w:szCs w:val="20"/>
          </w:rPr>
          <w:t>Указ</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55"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28 в ред. </w:t>
      </w:r>
      <w:hyperlink r:id="rId56"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30 в ред. </w:t>
      </w:r>
      <w:hyperlink r:id="rId57"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Правительство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разрабатывает и утверждает основные показатели (индикаторы), позволяющие оценивать состояние межнациональных (межэтнических) отношений в стране, эффективность деятельности исполнительных органов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б) подготавливает в целях представления объективной систематизированной аналитической информации о реализации государственной национальной политики Российской Федерации ежегодный государственный доклад о реализации государственной национальной политики Российской Федерации (далее - ежегодный государственный доклад);</w:t>
      </w:r>
      <w:proofErr w:type="gramEnd"/>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осуществляет </w:t>
      </w:r>
      <w:proofErr w:type="gramStart"/>
      <w:r>
        <w:rPr>
          <w:rFonts w:ascii="Arial" w:hAnsi="Arial" w:cs="Arial"/>
          <w:sz w:val="20"/>
          <w:szCs w:val="20"/>
        </w:rPr>
        <w:t>контроль за</w:t>
      </w:r>
      <w:proofErr w:type="gramEnd"/>
      <w:r>
        <w:rPr>
          <w:rFonts w:ascii="Arial" w:hAnsi="Arial" w:cs="Arial"/>
          <w:sz w:val="20"/>
          <w:szCs w:val="20"/>
        </w:rPr>
        <w:t xml:space="preserve"> реализацией настоящей Стратегии, представляет Президенту Российской Федерации и палатам Федерального Собрания Российской Федерации не позднее 1 июня года, следующего за отчетным годом, ежегодный государственный доклад;</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определяет порядок подготовки и распространения, в том числе опубликования, ежегодного государственного доклада.</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58" w:history="1">
        <w:r>
          <w:rPr>
            <w:rFonts w:ascii="Arial" w:hAnsi="Arial" w:cs="Arial"/>
            <w:color w:val="0000FF"/>
            <w:sz w:val="20"/>
            <w:szCs w:val="20"/>
          </w:rPr>
          <w:t>Указа</w:t>
        </w:r>
      </w:hyperlink>
      <w:r>
        <w:rPr>
          <w:rFonts w:ascii="Arial" w:hAnsi="Arial" w:cs="Arial"/>
          <w:sz w:val="20"/>
          <w:szCs w:val="20"/>
        </w:rPr>
        <w:t xml:space="preserve"> Президента РФ от 15.01.2024 N 36)</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w:t>
      </w:r>
      <w:proofErr w:type="gramStart"/>
      <w:r>
        <w:rPr>
          <w:rFonts w:ascii="Arial" w:hAnsi="Arial" w:cs="Arial"/>
          <w:sz w:val="20"/>
          <w:szCs w:val="20"/>
        </w:rPr>
        <w:t>Ежегодный государственный доклад включает в себя аналитическую и статистическую информацию о состоянии государственной национальной политики Российской Федерации, оценке результатов ее реализации и прогнозе ее изменений, о достижении показателей (индикаторов) состояния межнациональных (межэтнических) отношений в Российской Федерации, об эффективности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 о результатах мониторинга состояния и развития языков</w:t>
      </w:r>
      <w:proofErr w:type="gramEnd"/>
      <w:r>
        <w:rPr>
          <w:rFonts w:ascii="Arial" w:hAnsi="Arial" w:cs="Arial"/>
          <w:sz w:val="20"/>
          <w:szCs w:val="20"/>
        </w:rPr>
        <w:t xml:space="preserve"> народов Российской Федерации, об эффективности деятельности исполнительных органов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31(1) </w:t>
      </w:r>
      <w:proofErr w:type="gramStart"/>
      <w:r>
        <w:rPr>
          <w:rFonts w:ascii="Arial" w:hAnsi="Arial" w:cs="Arial"/>
          <w:sz w:val="20"/>
          <w:szCs w:val="20"/>
        </w:rPr>
        <w:t>введен</w:t>
      </w:r>
      <w:proofErr w:type="gramEnd"/>
      <w:r>
        <w:rPr>
          <w:rFonts w:ascii="Arial" w:hAnsi="Arial" w:cs="Arial"/>
          <w:sz w:val="20"/>
          <w:szCs w:val="20"/>
        </w:rPr>
        <w:t xml:space="preserve"> </w:t>
      </w:r>
      <w:hyperlink r:id="rId59" w:history="1">
        <w:r>
          <w:rPr>
            <w:rFonts w:ascii="Arial" w:hAnsi="Arial" w:cs="Arial"/>
            <w:color w:val="0000FF"/>
            <w:sz w:val="20"/>
            <w:szCs w:val="20"/>
          </w:rPr>
          <w:t>Указом</w:t>
        </w:r>
      </w:hyperlink>
      <w:r>
        <w:rPr>
          <w:rFonts w:ascii="Arial" w:hAnsi="Arial" w:cs="Arial"/>
          <w:sz w:val="20"/>
          <w:szCs w:val="20"/>
        </w:rPr>
        <w:t xml:space="preserve"> Президента РФ от 15.01.2024 N 36)</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Представитель Правительства Российской Федерации может быть приглашен </w:t>
      </w:r>
      <w:proofErr w:type="gramStart"/>
      <w:r>
        <w:rPr>
          <w:rFonts w:ascii="Arial" w:hAnsi="Arial" w:cs="Arial"/>
          <w:sz w:val="20"/>
          <w:szCs w:val="20"/>
        </w:rPr>
        <w:t>для выступления на заседания палат Федерального Собрания Российской Федерации в рамках заслушивания в соответствии с их регламентами</w:t>
      </w:r>
      <w:proofErr w:type="gramEnd"/>
      <w:r>
        <w:rPr>
          <w:rFonts w:ascii="Arial" w:hAnsi="Arial" w:cs="Arial"/>
          <w:sz w:val="20"/>
          <w:szCs w:val="20"/>
        </w:rPr>
        <w:t xml:space="preserve"> информации о ежегодном государственном докладе.</w:t>
      </w:r>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31(2) введен </w:t>
      </w:r>
      <w:hyperlink r:id="rId60" w:history="1">
        <w:r>
          <w:rPr>
            <w:rFonts w:ascii="Arial" w:hAnsi="Arial" w:cs="Arial"/>
            <w:color w:val="0000FF"/>
            <w:sz w:val="20"/>
            <w:szCs w:val="20"/>
          </w:rPr>
          <w:t>Указом</w:t>
        </w:r>
      </w:hyperlink>
      <w:r>
        <w:rPr>
          <w:rFonts w:ascii="Arial" w:hAnsi="Arial" w:cs="Arial"/>
          <w:sz w:val="20"/>
          <w:szCs w:val="20"/>
        </w:rPr>
        <w:t xml:space="preserve"> Президента РФ от 15.01.2024 N 36)</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w:t>
      </w:r>
      <w:proofErr w:type="gramStart"/>
      <w:r>
        <w:rPr>
          <w:rFonts w:ascii="Arial" w:hAnsi="Arial" w:cs="Arial"/>
          <w:sz w:val="20"/>
          <w:szCs w:val="20"/>
        </w:rPr>
        <w:t>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roofErr w:type="gramEnd"/>
    </w:p>
    <w:p w:rsidR="00097A78" w:rsidRDefault="00097A78" w:rsidP="00097A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32 в ред. </w:t>
      </w:r>
      <w:hyperlink r:id="rId61" w:history="1">
        <w:r>
          <w:rPr>
            <w:rFonts w:ascii="Arial" w:hAnsi="Arial" w:cs="Arial"/>
            <w:color w:val="0000FF"/>
            <w:sz w:val="20"/>
            <w:szCs w:val="20"/>
          </w:rPr>
          <w:t>Указа</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с 6 декабря 2018 года. - </w:t>
      </w:r>
      <w:hyperlink r:id="rId62" w:history="1">
        <w:r>
          <w:rPr>
            <w:rFonts w:ascii="Arial" w:hAnsi="Arial" w:cs="Arial"/>
            <w:color w:val="0000FF"/>
            <w:sz w:val="20"/>
            <w:szCs w:val="20"/>
          </w:rPr>
          <w:t>Указ</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Целевые показатели реализации настоящей Стратегии</w:t>
      </w:r>
    </w:p>
    <w:p w:rsidR="00097A78" w:rsidRDefault="00097A78" w:rsidP="00097A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w:t>
      </w:r>
      <w:proofErr w:type="gramEnd"/>
      <w:r>
        <w:rPr>
          <w:rFonts w:ascii="Arial" w:hAnsi="Arial" w:cs="Arial"/>
          <w:sz w:val="20"/>
          <w:szCs w:val="20"/>
        </w:rPr>
        <w:t xml:space="preserve"> </w:t>
      </w:r>
      <w:hyperlink r:id="rId63"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after="0" w:line="240" w:lineRule="auto"/>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Целевыми показателями реализации настоящей Стратегии являются:</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уровень общероссийской гражданской идентичности (в процентах);</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доля граждан, положительно оценивающих состояние межнациональных (межэтнических) отношений (в процентах);</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доля граждан, не испытывающих негативного отношения к иностранным гражданам (в процентах);</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количество межэтнических и межрелигиозных противоречий.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Перечень целевых показателей реализации настоящей Стратегии может уточняться по результатам мониторинга ее реализации.</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Ожидаемые результаты реализации настоящей Стратегии</w:t>
      </w:r>
    </w:p>
    <w:p w:rsidR="00097A78" w:rsidRDefault="00097A78" w:rsidP="00097A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w:t>
      </w:r>
      <w:proofErr w:type="gramEnd"/>
      <w:r>
        <w:rPr>
          <w:rFonts w:ascii="Arial" w:hAnsi="Arial" w:cs="Arial"/>
          <w:sz w:val="20"/>
          <w:szCs w:val="20"/>
        </w:rPr>
        <w:t xml:space="preserve"> </w:t>
      </w:r>
      <w:hyperlink r:id="rId64" w:history="1">
        <w:r>
          <w:rPr>
            <w:rFonts w:ascii="Arial" w:hAnsi="Arial" w:cs="Arial"/>
            <w:color w:val="0000FF"/>
            <w:sz w:val="20"/>
            <w:szCs w:val="20"/>
          </w:rPr>
          <w:t>Указом</w:t>
        </w:r>
      </w:hyperlink>
      <w:r>
        <w:rPr>
          <w:rFonts w:ascii="Arial" w:hAnsi="Arial" w:cs="Arial"/>
          <w:sz w:val="20"/>
          <w:szCs w:val="20"/>
        </w:rPr>
        <w:t xml:space="preserve"> Президента РФ от 06.12.2018 N 703)</w:t>
      </w:r>
    </w:p>
    <w:p w:rsidR="00097A78" w:rsidRDefault="00097A78" w:rsidP="00097A78">
      <w:pPr>
        <w:autoSpaceDE w:val="0"/>
        <w:autoSpaceDN w:val="0"/>
        <w:adjustRightInd w:val="0"/>
        <w:spacing w:after="0" w:line="240" w:lineRule="auto"/>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Ожидаемые результаты реализации настоящей Стратегии: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предотвращение, мирное разрешение конфликтных ситуаций в сфере межнациональных (межэтнических) и межрелигиозных отношений;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обеспечение условий для сохранения, изучения и развития языков народов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097A78" w:rsidRDefault="00097A78" w:rsidP="00097A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proofErr w:type="gramStart"/>
      <w:r>
        <w:rPr>
          <w:rFonts w:ascii="Arial" w:hAnsi="Arial" w:cs="Arial"/>
          <w:sz w:val="20"/>
          <w:szCs w:val="20"/>
        </w:rPr>
        <w:t>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w:t>
      </w:r>
      <w:proofErr w:type="gramEnd"/>
      <w:r>
        <w:rPr>
          <w:rFonts w:ascii="Arial" w:hAnsi="Arial" w:cs="Arial"/>
          <w:sz w:val="20"/>
          <w:szCs w:val="20"/>
        </w:rPr>
        <w:t>, места жительства, отношения к религии, убеждений, принадлежности к общественным объединениям, а также других обстоятельств.</w:t>
      </w: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autoSpaceDE w:val="0"/>
        <w:autoSpaceDN w:val="0"/>
        <w:adjustRightInd w:val="0"/>
        <w:spacing w:after="0" w:line="240" w:lineRule="auto"/>
        <w:ind w:firstLine="540"/>
        <w:jc w:val="both"/>
        <w:rPr>
          <w:rFonts w:ascii="Arial" w:hAnsi="Arial" w:cs="Arial"/>
          <w:sz w:val="20"/>
          <w:szCs w:val="20"/>
        </w:rPr>
      </w:pPr>
    </w:p>
    <w:p w:rsidR="00097A78" w:rsidRDefault="00097A78" w:rsidP="00097A78">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36194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3B"/>
    <w:rsid w:val="00097A78"/>
    <w:rsid w:val="0039124A"/>
    <w:rsid w:val="009C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12881&amp;dst=100009" TargetMode="External"/><Relationship Id="rId18" Type="http://schemas.openxmlformats.org/officeDocument/2006/relationships/hyperlink" Target="https://login.consultant.ru/link/?req=doc&amp;base=LAW&amp;n=312881&amp;dst=100013" TargetMode="External"/><Relationship Id="rId26" Type="http://schemas.openxmlformats.org/officeDocument/2006/relationships/hyperlink" Target="https://login.consultant.ru/link/?req=doc&amp;base=LAW&amp;n=312881&amp;dst=100042" TargetMode="External"/><Relationship Id="rId39" Type="http://schemas.openxmlformats.org/officeDocument/2006/relationships/hyperlink" Target="https://login.consultant.ru/link/?req=doc&amp;base=LAW&amp;n=312881&amp;dst=100079" TargetMode="External"/><Relationship Id="rId21" Type="http://schemas.openxmlformats.org/officeDocument/2006/relationships/hyperlink" Target="https://login.consultant.ru/link/?req=doc&amp;base=LAW&amp;n=312881&amp;dst=100026" TargetMode="External"/><Relationship Id="rId34" Type="http://schemas.openxmlformats.org/officeDocument/2006/relationships/hyperlink" Target="https://login.consultant.ru/link/?req=doc&amp;base=LAW&amp;n=312881&amp;dst=100057" TargetMode="External"/><Relationship Id="rId42" Type="http://schemas.openxmlformats.org/officeDocument/2006/relationships/hyperlink" Target="https://login.consultant.ru/link/?req=doc&amp;base=LAW&amp;n=453169&amp;dst=100030" TargetMode="External"/><Relationship Id="rId47" Type="http://schemas.openxmlformats.org/officeDocument/2006/relationships/hyperlink" Target="https://login.consultant.ru/link/?req=doc&amp;base=LAW&amp;n=312881&amp;dst=100195" TargetMode="External"/><Relationship Id="rId50" Type="http://schemas.openxmlformats.org/officeDocument/2006/relationships/hyperlink" Target="https://login.consultant.ru/link/?req=doc&amp;base=LAW&amp;n=312881&amp;dst=100204" TargetMode="External"/><Relationship Id="rId55" Type="http://schemas.openxmlformats.org/officeDocument/2006/relationships/hyperlink" Target="https://login.consultant.ru/link/?req=doc&amp;base=LAW&amp;n=312881&amp;dst=100213" TargetMode="External"/><Relationship Id="rId63" Type="http://schemas.openxmlformats.org/officeDocument/2006/relationships/hyperlink" Target="https://login.consultant.ru/link/?req=doc&amp;base=LAW&amp;n=312881&amp;dst=100222" TargetMode="External"/><Relationship Id="rId7" Type="http://schemas.openxmlformats.org/officeDocument/2006/relationships/hyperlink" Target="https://login.consultant.ru/link/?req=doc&amp;base=LAW&amp;n=382124&amp;dst=10000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39977&amp;dst=100275" TargetMode="External"/><Relationship Id="rId20" Type="http://schemas.openxmlformats.org/officeDocument/2006/relationships/hyperlink" Target="https://login.consultant.ru/link/?req=doc&amp;base=LAW&amp;n=312881&amp;dst=100016" TargetMode="External"/><Relationship Id="rId29" Type="http://schemas.openxmlformats.org/officeDocument/2006/relationships/hyperlink" Target="https://login.consultant.ru/link/?req=doc&amp;base=LAW&amp;n=312881&amp;dst=100047" TargetMode="External"/><Relationship Id="rId41" Type="http://schemas.openxmlformats.org/officeDocument/2006/relationships/hyperlink" Target="https://login.consultant.ru/link/?req=doc&amp;base=LAW&amp;n=312881&amp;dst=100093" TargetMode="External"/><Relationship Id="rId54" Type="http://schemas.openxmlformats.org/officeDocument/2006/relationships/hyperlink" Target="https://login.consultant.ru/link/?req=doc&amp;base=LAW&amp;n=312881&amp;dst=100212" TargetMode="External"/><Relationship Id="rId62" Type="http://schemas.openxmlformats.org/officeDocument/2006/relationships/hyperlink" Target="https://login.consultant.ru/link/?req=doc&amp;base=LAW&amp;n=312881&amp;dst=100221" TargetMode="External"/><Relationship Id="rId1" Type="http://schemas.openxmlformats.org/officeDocument/2006/relationships/styles" Target="styles.xml"/><Relationship Id="rId6" Type="http://schemas.openxmlformats.org/officeDocument/2006/relationships/hyperlink" Target="https://login.consultant.ru/link/?req=doc&amp;base=LAW&amp;n=467274&amp;dst=100006" TargetMode="External"/><Relationship Id="rId11" Type="http://schemas.openxmlformats.org/officeDocument/2006/relationships/hyperlink" Target="https://login.consultant.ru/link/?req=doc&amp;base=LAW&amp;n=467274&amp;dst=100009" TargetMode="External"/><Relationship Id="rId24" Type="http://schemas.openxmlformats.org/officeDocument/2006/relationships/hyperlink" Target="https://login.consultant.ru/link/?req=doc&amp;base=LAW&amp;n=312881&amp;dst=100038" TargetMode="External"/><Relationship Id="rId32" Type="http://schemas.openxmlformats.org/officeDocument/2006/relationships/hyperlink" Target="https://login.consultant.ru/link/?req=doc&amp;base=LAW&amp;n=312881&amp;dst=100053" TargetMode="External"/><Relationship Id="rId37" Type="http://schemas.openxmlformats.org/officeDocument/2006/relationships/hyperlink" Target="https://login.consultant.ru/link/?req=doc&amp;base=LAW&amp;n=312881&amp;dst=100070" TargetMode="External"/><Relationship Id="rId40" Type="http://schemas.openxmlformats.org/officeDocument/2006/relationships/hyperlink" Target="https://login.consultant.ru/link/?req=doc&amp;base=LAW&amp;n=312881&amp;dst=100092" TargetMode="External"/><Relationship Id="rId45" Type="http://schemas.openxmlformats.org/officeDocument/2006/relationships/hyperlink" Target="https://login.consultant.ru/link/?req=doc&amp;base=LAW&amp;n=312881&amp;dst=100194" TargetMode="External"/><Relationship Id="rId53" Type="http://schemas.openxmlformats.org/officeDocument/2006/relationships/hyperlink" Target="https://login.consultant.ru/link/?req=doc&amp;base=LAW&amp;n=312881&amp;dst=100210" TargetMode="External"/><Relationship Id="rId58" Type="http://schemas.openxmlformats.org/officeDocument/2006/relationships/hyperlink" Target="https://login.consultant.ru/link/?req=doc&amp;base=LAW&amp;n=467274&amp;dst=100010" TargetMode="External"/><Relationship Id="rId66" Type="http://schemas.openxmlformats.org/officeDocument/2006/relationships/theme" Target="theme/theme1.xml"/><Relationship Id="rId5" Type="http://schemas.openxmlformats.org/officeDocument/2006/relationships/hyperlink" Target="https://login.consultant.ru/link/?req=doc&amp;base=LAW&amp;n=312881&amp;dst=100006" TargetMode="External"/><Relationship Id="rId15" Type="http://schemas.openxmlformats.org/officeDocument/2006/relationships/hyperlink" Target="https://login.consultant.ru/link/?req=doc&amp;base=LAW&amp;n=451780&amp;dst=100034" TargetMode="External"/><Relationship Id="rId23" Type="http://schemas.openxmlformats.org/officeDocument/2006/relationships/hyperlink" Target="https://login.consultant.ru/link/?req=doc&amp;base=LAW&amp;n=312881&amp;dst=100036" TargetMode="External"/><Relationship Id="rId28" Type="http://schemas.openxmlformats.org/officeDocument/2006/relationships/hyperlink" Target="https://login.consultant.ru/link/?req=doc&amp;base=LAW&amp;n=312881&amp;dst=100045" TargetMode="External"/><Relationship Id="rId36" Type="http://schemas.openxmlformats.org/officeDocument/2006/relationships/hyperlink" Target="https://login.consultant.ru/link/?req=doc&amp;base=LAW&amp;n=312881&amp;dst=100068" TargetMode="External"/><Relationship Id="rId49" Type="http://schemas.openxmlformats.org/officeDocument/2006/relationships/hyperlink" Target="https://login.consultant.ru/link/?req=doc&amp;base=LAW&amp;n=382124&amp;dst=100009" TargetMode="External"/><Relationship Id="rId57" Type="http://schemas.openxmlformats.org/officeDocument/2006/relationships/hyperlink" Target="https://login.consultant.ru/link/?req=doc&amp;base=LAW&amp;n=312881&amp;dst=100217" TargetMode="External"/><Relationship Id="rId61" Type="http://schemas.openxmlformats.org/officeDocument/2006/relationships/hyperlink" Target="https://login.consultant.ru/link/?req=doc&amp;base=LAW&amp;n=312881&amp;dst=100219" TargetMode="External"/><Relationship Id="rId10" Type="http://schemas.openxmlformats.org/officeDocument/2006/relationships/hyperlink" Target="https://login.consultant.ru/link/?req=doc&amp;base=LAW&amp;n=312881&amp;dst=100006" TargetMode="External"/><Relationship Id="rId19" Type="http://schemas.openxmlformats.org/officeDocument/2006/relationships/hyperlink" Target="https://login.consultant.ru/link/?req=doc&amp;base=LAW&amp;n=312881&amp;dst=100014" TargetMode="External"/><Relationship Id="rId31" Type="http://schemas.openxmlformats.org/officeDocument/2006/relationships/hyperlink" Target="https://login.consultant.ru/link/?req=doc&amp;base=LAW&amp;n=312881&amp;dst=100051" TargetMode="External"/><Relationship Id="rId44" Type="http://schemas.openxmlformats.org/officeDocument/2006/relationships/hyperlink" Target="https://login.consultant.ru/link/?req=doc&amp;base=LAW&amp;n=312881&amp;dst=100192" TargetMode="External"/><Relationship Id="rId52" Type="http://schemas.openxmlformats.org/officeDocument/2006/relationships/hyperlink" Target="https://login.consultant.ru/link/?req=doc&amp;base=LAW&amp;n=312881&amp;dst=100208" TargetMode="External"/><Relationship Id="rId60" Type="http://schemas.openxmlformats.org/officeDocument/2006/relationships/hyperlink" Target="https://login.consultant.ru/link/?req=doc&amp;base=LAW&amp;n=467274&amp;dst=100018"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98489" TargetMode="External"/><Relationship Id="rId14"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LAW&amp;n=312881&amp;dst=100035" TargetMode="External"/><Relationship Id="rId27" Type="http://schemas.openxmlformats.org/officeDocument/2006/relationships/hyperlink" Target="https://login.consultant.ru/link/?req=doc&amp;base=LAW&amp;n=312881&amp;dst=100043" TargetMode="External"/><Relationship Id="rId30" Type="http://schemas.openxmlformats.org/officeDocument/2006/relationships/hyperlink" Target="https://login.consultant.ru/link/?req=doc&amp;base=LAW&amp;n=312881&amp;dst=100049" TargetMode="External"/><Relationship Id="rId35" Type="http://schemas.openxmlformats.org/officeDocument/2006/relationships/hyperlink" Target="https://login.consultant.ru/link/?req=doc&amp;base=LAW&amp;n=312881&amp;dst=100067" TargetMode="External"/><Relationship Id="rId43" Type="http://schemas.openxmlformats.org/officeDocument/2006/relationships/hyperlink" Target="https://login.consultant.ru/link/?req=doc&amp;base=LAW&amp;n=312881&amp;dst=100106" TargetMode="External"/><Relationship Id="rId48" Type="http://schemas.openxmlformats.org/officeDocument/2006/relationships/hyperlink" Target="https://login.consultant.ru/link/?req=doc&amp;base=LAW&amp;n=312881&amp;dst=100203" TargetMode="External"/><Relationship Id="rId56" Type="http://schemas.openxmlformats.org/officeDocument/2006/relationships/hyperlink" Target="https://login.consultant.ru/link/?req=doc&amp;base=LAW&amp;n=312881&amp;dst=100215" TargetMode="External"/><Relationship Id="rId64" Type="http://schemas.openxmlformats.org/officeDocument/2006/relationships/hyperlink" Target="https://login.consultant.ru/link/?req=doc&amp;base=LAW&amp;n=312881&amp;dst=100231" TargetMode="External"/><Relationship Id="rId8" Type="http://schemas.openxmlformats.org/officeDocument/2006/relationships/hyperlink" Target="https://login.consultant.ru/link/?req=doc&amp;base=LAW&amp;n=467274&amp;dst=100007" TargetMode="External"/><Relationship Id="rId51" Type="http://schemas.openxmlformats.org/officeDocument/2006/relationships/hyperlink" Target="https://login.consultant.ru/link/?req=doc&amp;base=LAW&amp;n=312881&amp;dst=100206" TargetMode="External"/><Relationship Id="rId3" Type="http://schemas.openxmlformats.org/officeDocument/2006/relationships/settings" Target="settings.xml"/><Relationship Id="rId12" Type="http://schemas.openxmlformats.org/officeDocument/2006/relationships/hyperlink" Target="https://login.consultant.ru/link/?req=doc&amp;base=LAW&amp;n=312881&amp;dst=100007" TargetMode="External"/><Relationship Id="rId17" Type="http://schemas.openxmlformats.org/officeDocument/2006/relationships/hyperlink" Target="https://login.consultant.ru/link/?req=doc&amp;base=LAW&amp;n=312881&amp;dst=100011" TargetMode="External"/><Relationship Id="rId25" Type="http://schemas.openxmlformats.org/officeDocument/2006/relationships/hyperlink" Target="https://login.consultant.ru/link/?req=doc&amp;base=LAW&amp;n=312881&amp;dst=100040" TargetMode="External"/><Relationship Id="rId33" Type="http://schemas.openxmlformats.org/officeDocument/2006/relationships/hyperlink" Target="https://login.consultant.ru/link/?req=doc&amp;base=LAW&amp;n=312881&amp;dst=100055" TargetMode="External"/><Relationship Id="rId38" Type="http://schemas.openxmlformats.org/officeDocument/2006/relationships/hyperlink" Target="https://login.consultant.ru/link/?req=doc&amp;base=LAW&amp;n=312881&amp;dst=100078" TargetMode="External"/><Relationship Id="rId46" Type="http://schemas.openxmlformats.org/officeDocument/2006/relationships/hyperlink" Target="https://login.consultant.ru/link/?req=doc&amp;base=LAW&amp;n=453169&amp;dst=100030" TargetMode="External"/><Relationship Id="rId59" Type="http://schemas.openxmlformats.org/officeDocument/2006/relationships/hyperlink" Target="https://login.consultant.ru/link/?req=doc&amp;base=LAW&amp;n=467274&amp;dst=100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8049</Words>
  <Characters>45885</Characters>
  <Application>Microsoft Office Word</Application>
  <DocSecurity>0</DocSecurity>
  <Lines>382</Lines>
  <Paragraphs>107</Paragraphs>
  <ScaleCrop>false</ScaleCrop>
  <Company/>
  <LinksUpToDate>false</LinksUpToDate>
  <CharactersWithSpaces>53827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2024-03-05T06:29:00Z</dcterms:created>
  <dcterms:modified xsi:type="dcterms:W3CDTF">2024-03-05T06:29:00Z</dcterms:modified>
</cp:coreProperties>
</file>