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91" w:rsidRPr="00DF1F6B" w:rsidRDefault="003F3191" w:rsidP="00925DF2">
      <w:pPr>
        <w:ind w:left="5103"/>
        <w:contextualSpacing/>
        <w:jc w:val="center"/>
        <w:rPr>
          <w:b/>
          <w:szCs w:val="28"/>
        </w:rPr>
      </w:pPr>
    </w:p>
    <w:p w:rsidR="00DF1F6B" w:rsidRPr="00DF1F6B" w:rsidRDefault="00DF1F6B" w:rsidP="00DF1F6B">
      <w:pPr>
        <w:ind w:left="2124" w:firstLine="708"/>
        <w:contextualSpacing/>
        <w:rPr>
          <w:b/>
          <w:szCs w:val="28"/>
        </w:rPr>
      </w:pPr>
      <w:r w:rsidRPr="00DF1F6B">
        <w:rPr>
          <w:b/>
          <w:szCs w:val="28"/>
        </w:rPr>
        <w:t>ИТОГОВЫЙ ОТЧЕТ</w:t>
      </w:r>
    </w:p>
    <w:p w:rsidR="00DF1F6B" w:rsidRPr="00DF1F6B" w:rsidRDefault="00DF1F6B" w:rsidP="00DF1F6B">
      <w:pPr>
        <w:ind w:left="2124" w:firstLine="708"/>
        <w:contextualSpacing/>
        <w:rPr>
          <w:szCs w:val="28"/>
        </w:rPr>
      </w:pPr>
    </w:p>
    <w:p w:rsidR="00FE599D" w:rsidRDefault="00DF1F6B" w:rsidP="00DF1F6B">
      <w:pPr>
        <w:ind w:left="-142"/>
        <w:contextualSpacing/>
        <w:jc w:val="center"/>
        <w:rPr>
          <w:szCs w:val="28"/>
        </w:rPr>
      </w:pPr>
      <w:r w:rsidRPr="00DF1F6B">
        <w:rPr>
          <w:szCs w:val="28"/>
        </w:rPr>
        <w:t xml:space="preserve">комитета по местному самоуправлению, межнациональным и межконфессиональным отношениям Ленинградской области о выявлении и оценке рисков нарушения антимонопольного законодательства за </w:t>
      </w:r>
      <w:r>
        <w:rPr>
          <w:szCs w:val="28"/>
        </w:rPr>
        <w:t>2020</w:t>
      </w:r>
      <w:r w:rsidRPr="00DF1F6B">
        <w:rPr>
          <w:szCs w:val="28"/>
        </w:rPr>
        <w:t xml:space="preserve"> год.</w:t>
      </w:r>
    </w:p>
    <w:p w:rsidR="00DF1F6B" w:rsidRDefault="00DF1F6B" w:rsidP="00DF1F6B">
      <w:pPr>
        <w:ind w:left="-142"/>
        <w:contextualSpacing/>
        <w:rPr>
          <w:rFonts w:cs="Times New Roman"/>
          <w:bCs/>
          <w:szCs w:val="28"/>
        </w:rPr>
      </w:pPr>
    </w:p>
    <w:p w:rsidR="00744801" w:rsidRPr="003F3191" w:rsidRDefault="007A2E34" w:rsidP="00925DF2">
      <w:pPr>
        <w:ind w:firstLine="720"/>
        <w:contextualSpacing/>
        <w:rPr>
          <w:rFonts w:eastAsia="Calibri" w:cs="Times New Roman"/>
          <w:szCs w:val="28"/>
        </w:rPr>
      </w:pPr>
      <w:proofErr w:type="gramStart"/>
      <w:r w:rsidRPr="003F3191">
        <w:rPr>
          <w:rFonts w:cs="Times New Roman"/>
          <w:szCs w:val="28"/>
        </w:rPr>
        <w:t>Во</w:t>
      </w:r>
      <w:proofErr w:type="gramEnd"/>
      <w:r w:rsidRPr="003F3191">
        <w:rPr>
          <w:rFonts w:cs="Times New Roman"/>
          <w:szCs w:val="28"/>
        </w:rPr>
        <w:t xml:space="preserve"> ответ на запрос </w:t>
      </w:r>
      <w:r w:rsidR="00744801" w:rsidRPr="003F3191">
        <w:rPr>
          <w:rFonts w:cs="Times New Roman"/>
          <w:szCs w:val="28"/>
        </w:rPr>
        <w:t>исх. от 20.01.2020 № 14И-293</w:t>
      </w:r>
      <w:r w:rsidR="003C4CAA" w:rsidRPr="003F3191">
        <w:rPr>
          <w:rFonts w:cs="Times New Roman"/>
          <w:szCs w:val="28"/>
        </w:rPr>
        <w:t xml:space="preserve">/2020 </w:t>
      </w:r>
      <w:r w:rsidRPr="003F3191">
        <w:rPr>
          <w:rFonts w:cs="Times New Roman"/>
          <w:szCs w:val="28"/>
        </w:rPr>
        <w:t>и в</w:t>
      </w:r>
      <w:r w:rsidR="00744801" w:rsidRPr="003F3191">
        <w:rPr>
          <w:rFonts w:eastAsia="Calibri" w:cs="Times New Roman"/>
          <w:szCs w:val="28"/>
        </w:rPr>
        <w:t xml:space="preserve"> целях подготовки доклада об антимонопольном </w:t>
      </w:r>
      <w:proofErr w:type="spellStart"/>
      <w:r w:rsidR="00744801" w:rsidRPr="003F3191">
        <w:rPr>
          <w:rFonts w:eastAsia="Calibri" w:cs="Times New Roman"/>
          <w:szCs w:val="28"/>
        </w:rPr>
        <w:t>комплаенсе</w:t>
      </w:r>
      <w:proofErr w:type="spellEnd"/>
      <w:r w:rsidR="00744801" w:rsidRPr="003F3191">
        <w:rPr>
          <w:rFonts w:eastAsia="Calibri" w:cs="Times New Roman"/>
          <w:szCs w:val="28"/>
        </w:rPr>
        <w:t xml:space="preserve"> по итогам 2020 года в соответствии с Постановлением Правительства Ленинградской области от 28.02.2019 №84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</w:t>
      </w:r>
      <w:r w:rsidR="00744801" w:rsidRPr="003F3191">
        <w:rPr>
          <w:rFonts w:cs="Times New Roman"/>
          <w:szCs w:val="28"/>
        </w:rPr>
        <w:t xml:space="preserve"> (далее – постановление Правительства ЛО № 84)</w:t>
      </w:r>
      <w:r w:rsidR="00744801" w:rsidRPr="003F3191">
        <w:rPr>
          <w:rFonts w:eastAsia="Calibri" w:cs="Times New Roman"/>
          <w:szCs w:val="28"/>
        </w:rPr>
        <w:t xml:space="preserve"> </w:t>
      </w:r>
      <w:r w:rsidR="00744801" w:rsidRPr="003F3191">
        <w:rPr>
          <w:rFonts w:cs="Times New Roman"/>
          <w:szCs w:val="28"/>
        </w:rPr>
        <w:t xml:space="preserve">комитет по местному самоуправлению, межнациональным и межконфессиональным отношениям Ленинградской области направляет </w:t>
      </w:r>
      <w:r w:rsidR="00744801" w:rsidRPr="003F3191">
        <w:rPr>
          <w:rFonts w:eastAsia="Calibri" w:cs="Times New Roman"/>
          <w:szCs w:val="28"/>
        </w:rPr>
        <w:t xml:space="preserve"> (далее – Комитет) направляет следующую информацию:</w:t>
      </w:r>
    </w:p>
    <w:p w:rsidR="00257F23" w:rsidRPr="003F3191" w:rsidRDefault="00401E41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        </w:t>
      </w:r>
      <w:proofErr w:type="gramStart"/>
      <w:r w:rsidR="00257F23" w:rsidRPr="003F3191">
        <w:rPr>
          <w:rFonts w:cs="Times New Roman"/>
          <w:szCs w:val="28"/>
        </w:rPr>
        <w:t xml:space="preserve">Функционирование антимонопольного </w:t>
      </w:r>
      <w:proofErr w:type="spellStart"/>
      <w:r w:rsidR="00257F23" w:rsidRPr="003F3191">
        <w:rPr>
          <w:rFonts w:cs="Times New Roman"/>
          <w:szCs w:val="28"/>
        </w:rPr>
        <w:t>комплаенса</w:t>
      </w:r>
      <w:proofErr w:type="spellEnd"/>
      <w:r w:rsidR="00257F23" w:rsidRPr="003F3191">
        <w:rPr>
          <w:rFonts w:cs="Times New Roman"/>
          <w:szCs w:val="28"/>
        </w:rPr>
        <w:t xml:space="preserve"> в </w:t>
      </w:r>
      <w:r w:rsidRPr="003F3191">
        <w:rPr>
          <w:rFonts w:cs="Times New Roman"/>
          <w:szCs w:val="28"/>
        </w:rPr>
        <w:t xml:space="preserve">комитете по местному самоуправлению, межнациональным и межконфессиональным отношениям Ленинградской области </w:t>
      </w:r>
      <w:r w:rsidR="00257F23" w:rsidRPr="003F3191">
        <w:rPr>
          <w:rFonts w:cs="Times New Roman"/>
          <w:szCs w:val="28"/>
        </w:rPr>
        <w:t xml:space="preserve">осуществляется в соответствии с распоряжением </w:t>
      </w:r>
      <w:r w:rsidRPr="003F3191">
        <w:rPr>
          <w:rFonts w:cs="Times New Roman"/>
          <w:szCs w:val="28"/>
        </w:rPr>
        <w:t>Комитета от 29.03.2019 № 18</w:t>
      </w:r>
      <w:r w:rsidR="007A2E34" w:rsidRPr="003F3191">
        <w:rPr>
          <w:rFonts w:cs="Times New Roman"/>
          <w:szCs w:val="28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комитете по местному самоуправлению, межнациональным и межконфессиональным отношениям Ленинградской области»</w:t>
      </w:r>
      <w:r w:rsidR="00385141" w:rsidRPr="003F3191">
        <w:rPr>
          <w:rFonts w:cs="Times New Roman"/>
          <w:szCs w:val="28"/>
        </w:rPr>
        <w:t>, принят</w:t>
      </w:r>
      <w:r w:rsidR="00783296" w:rsidRPr="003F3191">
        <w:rPr>
          <w:rFonts w:cs="Times New Roman"/>
          <w:szCs w:val="28"/>
        </w:rPr>
        <w:t>ым</w:t>
      </w:r>
      <w:r w:rsidR="00385141" w:rsidRPr="003F3191">
        <w:rPr>
          <w:rFonts w:cs="Times New Roman"/>
          <w:szCs w:val="28"/>
        </w:rPr>
        <w:t xml:space="preserve"> во исполнение </w:t>
      </w:r>
      <w:r w:rsidR="007A2E34" w:rsidRPr="003F3191">
        <w:rPr>
          <w:rFonts w:cs="Times New Roman"/>
          <w:szCs w:val="28"/>
        </w:rPr>
        <w:t>постановления Правительства Л</w:t>
      </w:r>
      <w:r w:rsidR="00744801" w:rsidRPr="003F3191">
        <w:rPr>
          <w:rFonts w:cs="Times New Roman"/>
          <w:szCs w:val="28"/>
        </w:rPr>
        <w:t xml:space="preserve">енинградской области </w:t>
      </w:r>
      <w:r w:rsidR="007A2E34" w:rsidRPr="003F3191">
        <w:rPr>
          <w:rFonts w:cs="Times New Roman"/>
          <w:szCs w:val="28"/>
        </w:rPr>
        <w:t xml:space="preserve"> № 84</w:t>
      </w:r>
      <w:r w:rsidR="00744801" w:rsidRPr="003F3191">
        <w:rPr>
          <w:rFonts w:cs="Times New Roman"/>
          <w:szCs w:val="28"/>
        </w:rPr>
        <w:t xml:space="preserve"> от 28 февраля 2019 года</w:t>
      </w:r>
      <w:r w:rsidR="00CC0B5F" w:rsidRPr="003F3191">
        <w:rPr>
          <w:rFonts w:cs="Times New Roman"/>
          <w:szCs w:val="28"/>
        </w:rPr>
        <w:t xml:space="preserve"> «О создании</w:t>
      </w:r>
      <w:proofErr w:type="gramEnd"/>
      <w:r w:rsidR="00CC0B5F" w:rsidRPr="003F3191">
        <w:rPr>
          <w:rFonts w:cs="Times New Roman"/>
          <w:szCs w:val="28"/>
        </w:rPr>
        <w:t xml:space="preserve"> и организации системы внутреннего обеспечения соответствия требованиям антимонопольного  законодательства деятельности органов исполнительной власти Ленинградской области»</w:t>
      </w:r>
      <w:r w:rsidR="00385141" w:rsidRPr="003F3191">
        <w:rPr>
          <w:rFonts w:cs="Times New Roman"/>
          <w:szCs w:val="28"/>
        </w:rPr>
        <w:t>.</w:t>
      </w:r>
    </w:p>
    <w:p w:rsidR="00401E41" w:rsidRPr="003F3191" w:rsidRDefault="00257F23" w:rsidP="00925DF2">
      <w:pPr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Настоящим распоряжением </w:t>
      </w:r>
      <w:proofErr w:type="gramStart"/>
      <w:r w:rsidRPr="003F3191">
        <w:rPr>
          <w:rFonts w:cs="Times New Roman"/>
          <w:szCs w:val="28"/>
        </w:rPr>
        <w:t>утвержден</w:t>
      </w:r>
      <w:r w:rsidR="00783296" w:rsidRPr="003F3191">
        <w:rPr>
          <w:rFonts w:cs="Times New Roman"/>
          <w:szCs w:val="28"/>
        </w:rPr>
        <w:t>ы</w:t>
      </w:r>
      <w:proofErr w:type="gramEnd"/>
      <w:r w:rsidR="00401E41" w:rsidRPr="003F3191">
        <w:rPr>
          <w:rFonts w:cs="Times New Roman"/>
          <w:szCs w:val="28"/>
        </w:rPr>
        <w:t>:</w:t>
      </w:r>
    </w:p>
    <w:p w:rsidR="00401E41" w:rsidRPr="003F3191" w:rsidRDefault="00401E41" w:rsidP="00925DF2">
      <w:pPr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-  П</w:t>
      </w:r>
      <w:r w:rsidR="00257F23" w:rsidRPr="003F3191">
        <w:rPr>
          <w:rFonts w:cs="Times New Roman"/>
          <w:szCs w:val="28"/>
        </w:rPr>
        <w:t>орядок выявления и оценки рисков нарушения антимонопольного зако</w:t>
      </w:r>
      <w:r w:rsidRPr="003F3191">
        <w:rPr>
          <w:rFonts w:cs="Times New Roman"/>
          <w:szCs w:val="28"/>
        </w:rPr>
        <w:t>нодательства при осуществлении к</w:t>
      </w:r>
      <w:r w:rsidR="00257F23" w:rsidRPr="003F3191">
        <w:rPr>
          <w:rFonts w:cs="Times New Roman"/>
          <w:szCs w:val="28"/>
        </w:rPr>
        <w:t xml:space="preserve">омитетом </w:t>
      </w:r>
      <w:r w:rsidRPr="003F3191">
        <w:rPr>
          <w:rFonts w:cs="Times New Roman"/>
          <w:szCs w:val="28"/>
        </w:rPr>
        <w:t xml:space="preserve"> по местному самоуправлению, межнациональным и межконфессиональным отношениям Ленинградской области своей деятельности;</w:t>
      </w:r>
    </w:p>
    <w:p w:rsidR="00401E41" w:rsidRPr="003F3191" w:rsidRDefault="00401E41" w:rsidP="00925DF2">
      <w:pPr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- Порядок ознакомления работников комитета  по местному самоуправлению, межнациональным и межконфессиональным отношениям Ленинградской области с актом об обеспечении соответствия требованиям антимонопольного законодательства;</w:t>
      </w:r>
    </w:p>
    <w:p w:rsidR="00401E41" w:rsidRPr="003F3191" w:rsidRDefault="00401E41" w:rsidP="00925DF2">
      <w:pPr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-  П</w:t>
      </w:r>
      <w:r w:rsidR="00257F23" w:rsidRPr="003F3191">
        <w:rPr>
          <w:rFonts w:cs="Times New Roman"/>
          <w:szCs w:val="28"/>
        </w:rPr>
        <w:t xml:space="preserve">еречень мер, направленных на осуществление </w:t>
      </w:r>
      <w:r w:rsidRPr="003F3191">
        <w:rPr>
          <w:rFonts w:cs="Times New Roman"/>
          <w:szCs w:val="28"/>
        </w:rPr>
        <w:t xml:space="preserve">комитетом  по местному самоуправлению, межнациональным и межконфессиональным отношениям Ленинградской области </w:t>
      </w:r>
      <w:r w:rsidR="00257F23" w:rsidRPr="003F3191">
        <w:rPr>
          <w:rFonts w:cs="Times New Roman"/>
          <w:szCs w:val="28"/>
        </w:rPr>
        <w:t xml:space="preserve"> </w:t>
      </w:r>
      <w:proofErr w:type="gramStart"/>
      <w:r w:rsidR="00257F23" w:rsidRPr="003F3191">
        <w:rPr>
          <w:rFonts w:cs="Times New Roman"/>
          <w:szCs w:val="28"/>
        </w:rPr>
        <w:t>контроля за</w:t>
      </w:r>
      <w:proofErr w:type="gramEnd"/>
      <w:r w:rsidR="00257F23" w:rsidRPr="003F3191">
        <w:rPr>
          <w:rFonts w:cs="Times New Roman"/>
          <w:szCs w:val="28"/>
        </w:rPr>
        <w:t xml:space="preserve"> функционирован</w:t>
      </w:r>
      <w:r w:rsidRPr="003F3191">
        <w:rPr>
          <w:rFonts w:cs="Times New Roman"/>
          <w:szCs w:val="28"/>
        </w:rPr>
        <w:t xml:space="preserve">ием антимонопольного </w:t>
      </w:r>
      <w:proofErr w:type="spellStart"/>
      <w:r w:rsidRPr="003F3191">
        <w:rPr>
          <w:rFonts w:cs="Times New Roman"/>
          <w:szCs w:val="28"/>
        </w:rPr>
        <w:t>комплаенса</w:t>
      </w:r>
      <w:proofErr w:type="spellEnd"/>
      <w:r w:rsidRPr="003F3191">
        <w:rPr>
          <w:rFonts w:cs="Times New Roman"/>
          <w:szCs w:val="28"/>
        </w:rPr>
        <w:t>;</w:t>
      </w:r>
      <w:r w:rsidR="00257F23" w:rsidRPr="003F3191">
        <w:rPr>
          <w:rFonts w:cs="Times New Roman"/>
          <w:szCs w:val="28"/>
        </w:rPr>
        <w:t xml:space="preserve"> </w:t>
      </w:r>
    </w:p>
    <w:p w:rsidR="00152A5E" w:rsidRPr="003F3191" w:rsidRDefault="00401E41" w:rsidP="00925DF2">
      <w:pPr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Ключевые </w:t>
      </w:r>
      <w:r w:rsidR="00257F23" w:rsidRPr="003F3191">
        <w:rPr>
          <w:rFonts w:cs="Times New Roman"/>
          <w:szCs w:val="28"/>
        </w:rPr>
        <w:t xml:space="preserve">показатели и порядок оценки эффективности функционирования антимонопольного </w:t>
      </w:r>
      <w:proofErr w:type="spellStart"/>
      <w:r w:rsidR="00257F23" w:rsidRPr="003F3191">
        <w:rPr>
          <w:rFonts w:cs="Times New Roman"/>
          <w:szCs w:val="28"/>
        </w:rPr>
        <w:t>комплаенса</w:t>
      </w:r>
      <w:proofErr w:type="spellEnd"/>
      <w:r w:rsidR="00257F23" w:rsidRPr="003F3191">
        <w:rPr>
          <w:rFonts w:cs="Times New Roman"/>
          <w:szCs w:val="28"/>
        </w:rPr>
        <w:t xml:space="preserve"> в </w:t>
      </w:r>
      <w:r w:rsidRPr="003F3191">
        <w:rPr>
          <w:rFonts w:cs="Times New Roman"/>
          <w:szCs w:val="28"/>
        </w:rPr>
        <w:t xml:space="preserve">комитете  по местному </w:t>
      </w:r>
      <w:r w:rsidRPr="003F3191">
        <w:rPr>
          <w:rFonts w:cs="Times New Roman"/>
          <w:szCs w:val="28"/>
        </w:rPr>
        <w:lastRenderedPageBreak/>
        <w:t>самоуправлению, межнациональным и межконфессиональным отношениям Ленинградской области</w:t>
      </w:r>
      <w:r w:rsidR="00783296" w:rsidRPr="003F3191">
        <w:rPr>
          <w:rFonts w:cs="Times New Roman"/>
          <w:szCs w:val="28"/>
        </w:rPr>
        <w:t>.</w:t>
      </w:r>
    </w:p>
    <w:p w:rsidR="00B7353E" w:rsidRPr="003F3191" w:rsidRDefault="00B7353E" w:rsidP="00925DF2">
      <w:pPr>
        <w:ind w:firstLine="720"/>
        <w:contextualSpacing/>
        <w:rPr>
          <w:rFonts w:eastAsia="Calibri" w:cs="Times New Roman"/>
          <w:szCs w:val="28"/>
        </w:rPr>
      </w:pPr>
      <w:r w:rsidRPr="003F3191">
        <w:rPr>
          <w:rFonts w:cs="Times New Roman"/>
          <w:szCs w:val="28"/>
        </w:rPr>
        <w:t>В целях выявления и оценки рисков нарушения антимонопольного законодательства</w:t>
      </w:r>
      <w:r w:rsidR="00B76E6F" w:rsidRPr="003F3191">
        <w:rPr>
          <w:rFonts w:cs="Times New Roman"/>
          <w:szCs w:val="28"/>
        </w:rPr>
        <w:t>,</w:t>
      </w:r>
      <w:r w:rsidRPr="003F3191">
        <w:rPr>
          <w:rFonts w:cs="Times New Roman"/>
          <w:szCs w:val="28"/>
        </w:rPr>
        <w:t xml:space="preserve"> </w:t>
      </w:r>
      <w:r w:rsidR="00B76E6F" w:rsidRPr="003F3191">
        <w:rPr>
          <w:rFonts w:eastAsia="Calibri" w:cs="Times New Roman"/>
          <w:szCs w:val="28"/>
        </w:rPr>
        <w:t xml:space="preserve">в соответствии с распоряжением Комитета от 28.11.2019 № 184, </w:t>
      </w:r>
      <w:r w:rsidRPr="003F3191">
        <w:rPr>
          <w:rFonts w:cs="Times New Roman"/>
          <w:szCs w:val="28"/>
        </w:rPr>
        <w:t xml:space="preserve">при осуществлении </w:t>
      </w:r>
      <w:r w:rsidR="00401E41" w:rsidRPr="003F3191">
        <w:rPr>
          <w:rFonts w:cs="Times New Roman"/>
          <w:szCs w:val="28"/>
        </w:rPr>
        <w:t xml:space="preserve"> Комитетом  по местному самоуправлению, межнациональным и межконфессиональным отношениям Ленинградской области </w:t>
      </w:r>
      <w:r w:rsidRPr="003F3191">
        <w:rPr>
          <w:rFonts w:cs="Times New Roman"/>
          <w:szCs w:val="28"/>
        </w:rPr>
        <w:t xml:space="preserve">своей деятельности </w:t>
      </w:r>
      <w:r w:rsidR="00CC0B5F" w:rsidRPr="003F3191">
        <w:rPr>
          <w:rFonts w:cs="Times New Roman"/>
          <w:szCs w:val="28"/>
        </w:rPr>
        <w:t>в течени</w:t>
      </w:r>
      <w:r w:rsidR="00925DF2" w:rsidRPr="003F3191">
        <w:rPr>
          <w:rFonts w:cs="Times New Roman"/>
          <w:szCs w:val="28"/>
        </w:rPr>
        <w:t>е</w:t>
      </w:r>
      <w:r w:rsidR="00CC0B5F" w:rsidRPr="003F3191">
        <w:rPr>
          <w:rFonts w:cs="Times New Roman"/>
          <w:szCs w:val="28"/>
        </w:rPr>
        <w:t xml:space="preserve"> 2020 года были </w:t>
      </w:r>
      <w:r w:rsidRPr="003F3191">
        <w:rPr>
          <w:rFonts w:cs="Times New Roman"/>
          <w:szCs w:val="28"/>
        </w:rPr>
        <w:t xml:space="preserve"> осуществлен</w:t>
      </w:r>
      <w:r w:rsidR="00D83713" w:rsidRPr="003F3191">
        <w:rPr>
          <w:rFonts w:cs="Times New Roman"/>
          <w:szCs w:val="28"/>
        </w:rPr>
        <w:t>ы</w:t>
      </w:r>
      <w:r w:rsidRPr="003F3191">
        <w:rPr>
          <w:rFonts w:cs="Times New Roman"/>
          <w:szCs w:val="28"/>
        </w:rPr>
        <w:t>:</w:t>
      </w:r>
    </w:p>
    <w:p w:rsidR="00B7353E" w:rsidRPr="003F3191" w:rsidRDefault="00B7353E" w:rsidP="00925DF2">
      <w:pPr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925DF2" w:rsidRPr="003F3191">
        <w:rPr>
          <w:rFonts w:cs="Times New Roman"/>
          <w:szCs w:val="28"/>
        </w:rPr>
        <w:t xml:space="preserve"> </w:t>
      </w:r>
      <w:r w:rsidRPr="003F3191">
        <w:rPr>
          <w:rFonts w:cs="Times New Roman"/>
          <w:szCs w:val="28"/>
        </w:rPr>
        <w:t>анализ выявленных нарушений антимонопольного законодательства в деятельности Комитета;</w:t>
      </w:r>
    </w:p>
    <w:p w:rsidR="00B7353E" w:rsidRPr="003F3191" w:rsidRDefault="00B7353E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925DF2" w:rsidRPr="003F3191">
        <w:rPr>
          <w:rFonts w:cs="Times New Roman"/>
          <w:szCs w:val="28"/>
        </w:rPr>
        <w:t xml:space="preserve">  </w:t>
      </w:r>
      <w:r w:rsidRPr="003F3191">
        <w:rPr>
          <w:rFonts w:cs="Times New Roman"/>
          <w:szCs w:val="28"/>
        </w:rPr>
        <w:t>анализ нормативных правовых актов Комитета;</w:t>
      </w:r>
    </w:p>
    <w:p w:rsidR="00B7353E" w:rsidRPr="003F3191" w:rsidRDefault="00B7353E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- анализ проектов нормативных правовых актов, разрабатываемых Комитетом;</w:t>
      </w:r>
    </w:p>
    <w:p w:rsidR="00B7353E" w:rsidRPr="003F3191" w:rsidRDefault="00401E41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B7353E" w:rsidRPr="003F3191">
        <w:rPr>
          <w:rFonts w:cs="Times New Roman"/>
          <w:szCs w:val="28"/>
        </w:rPr>
        <w:t>мониторинг и анализ практики применения Комитетом антимонопольного законодательства.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          -     а так же проведены мероприятия  по снижению </w:t>
      </w:r>
      <w:proofErr w:type="spellStart"/>
      <w:r w:rsidRPr="003F3191">
        <w:rPr>
          <w:rFonts w:cs="Times New Roman"/>
          <w:szCs w:val="28"/>
        </w:rPr>
        <w:t>комплаен</w:t>
      </w:r>
      <w:proofErr w:type="gramStart"/>
      <w:r w:rsidRPr="003F3191">
        <w:rPr>
          <w:rFonts w:cs="Times New Roman"/>
          <w:szCs w:val="28"/>
        </w:rPr>
        <w:t>с</w:t>
      </w:r>
      <w:proofErr w:type="spellEnd"/>
      <w:r w:rsidRPr="003F3191">
        <w:rPr>
          <w:rFonts w:cs="Times New Roman"/>
          <w:szCs w:val="28"/>
        </w:rPr>
        <w:t>-</w:t>
      </w:r>
      <w:proofErr w:type="gramEnd"/>
      <w:r w:rsidRPr="003F3191">
        <w:rPr>
          <w:rFonts w:cs="Times New Roman"/>
          <w:szCs w:val="28"/>
        </w:rPr>
        <w:t xml:space="preserve"> рисков Комитетом: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1. 2 сотрудника комитета прошли  обучение  для государственных служащих по программе повышения квалификации «</w:t>
      </w:r>
      <w:proofErr w:type="gramStart"/>
      <w:r w:rsidRPr="003F3191">
        <w:rPr>
          <w:rFonts w:cs="Times New Roman"/>
          <w:szCs w:val="28"/>
        </w:rPr>
        <w:t>Антимонопольный</w:t>
      </w:r>
      <w:proofErr w:type="gramEnd"/>
      <w:r w:rsidRPr="003F3191">
        <w:rPr>
          <w:rFonts w:cs="Times New Roman"/>
          <w:szCs w:val="28"/>
        </w:rPr>
        <w:t xml:space="preserve"> </w:t>
      </w:r>
      <w:proofErr w:type="spellStart"/>
      <w:r w:rsidRPr="003F3191">
        <w:rPr>
          <w:rFonts w:cs="Times New Roman"/>
          <w:szCs w:val="28"/>
        </w:rPr>
        <w:t>комплаенс</w:t>
      </w:r>
      <w:proofErr w:type="spellEnd"/>
      <w:r w:rsidRPr="003F3191">
        <w:rPr>
          <w:rFonts w:cs="Times New Roman"/>
          <w:szCs w:val="28"/>
        </w:rPr>
        <w:t>» в  сентябре 2020 года;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2. Сотрудники комитета участвовали в семинарах и </w:t>
      </w:r>
      <w:proofErr w:type="spellStart"/>
      <w:r w:rsidRPr="003F3191">
        <w:rPr>
          <w:rFonts w:cs="Times New Roman"/>
          <w:szCs w:val="28"/>
        </w:rPr>
        <w:t>вебинарах</w:t>
      </w:r>
      <w:proofErr w:type="spellEnd"/>
      <w:r w:rsidRPr="003F3191">
        <w:rPr>
          <w:rFonts w:cs="Times New Roman"/>
          <w:szCs w:val="28"/>
        </w:rPr>
        <w:t>, организованных Комитетом государственного заказа ленинградской области;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3. Регулярно Комитетом проводиться ведомственный контроль в сфере закупок товаров, работ, услуг для обеспечения государственных нужд в отношении подведомственного учреждения ГКУ «ДДЛО»;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4.  В описаниях объекта закупок товаров, работ, услуг  устанавливается  требований к товарам, работам, услугам,  согласно  федеральному закону 44-ФЗ;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5.  В отношении  объектов закупки не использовались требования  или указания в отношении товарных знаков, знаков обслуживания, фирменных наименований, патентов, полезных моделей, промышленных образцов, наименования  страны происхождения товаров, требований  к товарам, работам, услугам при условии, если такие требования или указания влекут за собой ограничения количества участников закупки;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6. </w:t>
      </w:r>
      <w:r w:rsidR="00925DF2" w:rsidRPr="003F3191">
        <w:rPr>
          <w:rFonts w:cs="Times New Roman"/>
          <w:szCs w:val="28"/>
        </w:rPr>
        <w:t xml:space="preserve"> Проводиться п</w:t>
      </w:r>
      <w:r w:rsidRPr="003F3191">
        <w:rPr>
          <w:rFonts w:cs="Times New Roman"/>
          <w:szCs w:val="28"/>
        </w:rPr>
        <w:t xml:space="preserve">остоянный внутренний </w:t>
      </w:r>
      <w:proofErr w:type="gramStart"/>
      <w:r w:rsidRPr="003F3191">
        <w:rPr>
          <w:rFonts w:cs="Times New Roman"/>
          <w:szCs w:val="28"/>
        </w:rPr>
        <w:t>контроль за</w:t>
      </w:r>
      <w:proofErr w:type="gramEnd"/>
      <w:r w:rsidRPr="003F3191">
        <w:rPr>
          <w:rFonts w:cs="Times New Roman"/>
          <w:szCs w:val="28"/>
        </w:rPr>
        <w:t xml:space="preserve"> подготовкой  закупочной документации на стадии согласования;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7. Постоянно происходит информирование  руководства Комитета о документах и действиях, которые могли бы повлечь за собой нарушение антимонопольного законодательства.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8. </w:t>
      </w:r>
      <w:r w:rsidR="00630478" w:rsidRPr="003F3191">
        <w:rPr>
          <w:rFonts w:cs="Times New Roman"/>
          <w:szCs w:val="28"/>
        </w:rPr>
        <w:t xml:space="preserve">    </w:t>
      </w:r>
      <w:r w:rsidRPr="003F3191">
        <w:rPr>
          <w:rFonts w:cs="Times New Roman"/>
          <w:szCs w:val="28"/>
        </w:rPr>
        <w:t>Осуществляется мониторинг практики применения правовых актов в сфере антимонопольного законодательства, информации  о практике применения антимонопольного законодательства.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9. Постоянный контроль и своевременное размещение  в Единой информационной системе информации и документов, подлежащих опубликованию;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lastRenderedPageBreak/>
        <w:t xml:space="preserve">10.  </w:t>
      </w:r>
      <w:r w:rsidR="005207D0" w:rsidRPr="003F3191">
        <w:rPr>
          <w:rFonts w:cs="Times New Roman"/>
          <w:szCs w:val="28"/>
        </w:rPr>
        <w:t>Порядок определения и обоснования</w:t>
      </w:r>
      <w:r w:rsidRPr="003F3191">
        <w:rPr>
          <w:rFonts w:cs="Times New Roman"/>
          <w:szCs w:val="28"/>
        </w:rPr>
        <w:t xml:space="preserve"> НМЦК согласно законодательству о закупках. Постоянный контроль и недопущение  завышения или занижения цены;</w:t>
      </w:r>
    </w:p>
    <w:p w:rsidR="00B76E6F" w:rsidRPr="003F3191" w:rsidRDefault="00B76E6F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11. </w:t>
      </w:r>
      <w:r w:rsidR="00B44649" w:rsidRPr="003F3191">
        <w:rPr>
          <w:rFonts w:cs="Times New Roman"/>
          <w:szCs w:val="28"/>
        </w:rPr>
        <w:t xml:space="preserve"> </w:t>
      </w:r>
      <w:r w:rsidRPr="003F3191">
        <w:rPr>
          <w:rFonts w:cs="Times New Roman"/>
          <w:szCs w:val="28"/>
        </w:rPr>
        <w:t>Использование типовых условий  контрактов, в случаях предусмотренных законодательством;</w:t>
      </w:r>
    </w:p>
    <w:p w:rsidR="005207D0" w:rsidRPr="003F3191" w:rsidRDefault="005207D0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1</w:t>
      </w:r>
      <w:r w:rsidR="00B44649" w:rsidRPr="003F3191">
        <w:rPr>
          <w:rFonts w:cs="Times New Roman"/>
          <w:szCs w:val="28"/>
        </w:rPr>
        <w:t xml:space="preserve">2. </w:t>
      </w:r>
      <w:r w:rsidRPr="003F3191">
        <w:rPr>
          <w:rFonts w:cs="Times New Roman"/>
          <w:szCs w:val="28"/>
        </w:rPr>
        <w:t xml:space="preserve">Постоянный </w:t>
      </w:r>
      <w:proofErr w:type="gramStart"/>
      <w:r w:rsidRPr="003F3191">
        <w:rPr>
          <w:rFonts w:cs="Times New Roman"/>
          <w:szCs w:val="28"/>
        </w:rPr>
        <w:t>контроль за</w:t>
      </w:r>
      <w:proofErr w:type="gramEnd"/>
      <w:r w:rsidRPr="003F3191">
        <w:rPr>
          <w:rFonts w:cs="Times New Roman"/>
          <w:szCs w:val="28"/>
        </w:rPr>
        <w:t xml:space="preserve"> недопущением использования в контрактах завышенных требований к участнику, не предусмотренных действующим законодательством (установление  нереальных сроков поставок, вы</w:t>
      </w:r>
      <w:r w:rsidR="00630478" w:rsidRPr="003F3191">
        <w:rPr>
          <w:rFonts w:cs="Times New Roman"/>
          <w:szCs w:val="28"/>
        </w:rPr>
        <w:t>полнения работ, оказания услуг);</w:t>
      </w:r>
      <w:r w:rsidRPr="003F3191">
        <w:rPr>
          <w:rFonts w:cs="Times New Roman"/>
          <w:szCs w:val="28"/>
        </w:rPr>
        <w:t xml:space="preserve"> </w:t>
      </w:r>
    </w:p>
    <w:p w:rsidR="00630478" w:rsidRPr="003F3191" w:rsidRDefault="005207D0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13.  Постоянный </w:t>
      </w:r>
      <w:proofErr w:type="gramStart"/>
      <w:r w:rsidRPr="003F3191">
        <w:rPr>
          <w:rFonts w:cs="Times New Roman"/>
          <w:szCs w:val="28"/>
        </w:rPr>
        <w:t>контроль за</w:t>
      </w:r>
      <w:proofErr w:type="gramEnd"/>
      <w:r w:rsidRPr="003F3191">
        <w:rPr>
          <w:rFonts w:cs="Times New Roman"/>
          <w:szCs w:val="28"/>
        </w:rPr>
        <w:t xml:space="preserve"> недопущением</w:t>
      </w:r>
      <w:r w:rsidR="00630478" w:rsidRPr="003F3191">
        <w:rPr>
          <w:rFonts w:cs="Times New Roman"/>
          <w:szCs w:val="28"/>
        </w:rPr>
        <w:t xml:space="preserve"> несоответствия  целей объекта закупки целям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399, в рамках которой реализуются мероприятия;</w:t>
      </w:r>
    </w:p>
    <w:p w:rsidR="00630478" w:rsidRPr="003F3191" w:rsidRDefault="00630478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14.   Постоянный </w:t>
      </w:r>
      <w:proofErr w:type="gramStart"/>
      <w:r w:rsidRPr="003F3191">
        <w:rPr>
          <w:rFonts w:cs="Times New Roman"/>
          <w:szCs w:val="28"/>
        </w:rPr>
        <w:t>контроль за</w:t>
      </w:r>
      <w:proofErr w:type="gramEnd"/>
      <w:r w:rsidRPr="003F3191">
        <w:rPr>
          <w:rFonts w:cs="Times New Roman"/>
          <w:szCs w:val="28"/>
        </w:rPr>
        <w:t xml:space="preserve"> порядком в</w:t>
      </w:r>
      <w:r w:rsidR="003F3191" w:rsidRPr="003F3191">
        <w:rPr>
          <w:rFonts w:cs="Times New Roman"/>
          <w:szCs w:val="28"/>
        </w:rPr>
        <w:t>ыдачи субсидий, предусмотренным</w:t>
      </w:r>
      <w:r w:rsidRPr="003F3191">
        <w:rPr>
          <w:rFonts w:cs="Times New Roman"/>
          <w:szCs w:val="28"/>
        </w:rPr>
        <w:t xml:space="preserve">  нормативными правовыми актами;</w:t>
      </w:r>
    </w:p>
    <w:p w:rsidR="00630478" w:rsidRPr="003F3191" w:rsidRDefault="00630478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15.   Постоянный </w:t>
      </w:r>
      <w:proofErr w:type="gramStart"/>
      <w:r w:rsidRPr="003F3191">
        <w:rPr>
          <w:rFonts w:cs="Times New Roman"/>
          <w:szCs w:val="28"/>
        </w:rPr>
        <w:t xml:space="preserve">контроль  </w:t>
      </w:r>
      <w:r w:rsidR="003F3191" w:rsidRPr="003F3191">
        <w:rPr>
          <w:rFonts w:cs="Times New Roman"/>
          <w:szCs w:val="28"/>
        </w:rPr>
        <w:t>за</w:t>
      </w:r>
      <w:proofErr w:type="gramEnd"/>
      <w:r w:rsidR="003F3191" w:rsidRPr="003F3191">
        <w:rPr>
          <w:rFonts w:cs="Times New Roman"/>
          <w:szCs w:val="28"/>
        </w:rPr>
        <w:t xml:space="preserve"> соответствием </w:t>
      </w:r>
      <w:r w:rsidRPr="003F3191">
        <w:rPr>
          <w:rFonts w:cs="Times New Roman"/>
          <w:szCs w:val="28"/>
        </w:rPr>
        <w:t xml:space="preserve">  получателя субсидий требованиям, предусмотренными </w:t>
      </w:r>
      <w:r w:rsidR="000216EA" w:rsidRPr="003F3191">
        <w:rPr>
          <w:rFonts w:cs="Times New Roman"/>
          <w:szCs w:val="28"/>
        </w:rPr>
        <w:t>нормативными правовыми актами (</w:t>
      </w:r>
      <w:r w:rsidRPr="003F3191">
        <w:rPr>
          <w:rFonts w:cs="Times New Roman"/>
          <w:szCs w:val="28"/>
        </w:rPr>
        <w:t xml:space="preserve">не предоставление субсидий </w:t>
      </w:r>
      <w:r w:rsidR="000216EA" w:rsidRPr="003F3191">
        <w:rPr>
          <w:rFonts w:cs="Times New Roman"/>
          <w:szCs w:val="28"/>
        </w:rPr>
        <w:t>при несоответствии получателя субсидий требованиям, предусмотренными нормативными правовыми актами);</w:t>
      </w:r>
    </w:p>
    <w:p w:rsidR="000216EA" w:rsidRPr="003F3191" w:rsidRDefault="000216EA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16.   Постоянный контроль  за наличием в открытом доступе в информационн</w:t>
      </w:r>
      <w:proofErr w:type="gramStart"/>
      <w:r w:rsidRPr="003F3191">
        <w:rPr>
          <w:rFonts w:cs="Times New Roman"/>
          <w:szCs w:val="28"/>
        </w:rPr>
        <w:t>о-</w:t>
      </w:r>
      <w:proofErr w:type="gramEnd"/>
      <w:r w:rsidRPr="003F3191">
        <w:rPr>
          <w:rFonts w:cs="Times New Roman"/>
          <w:szCs w:val="28"/>
        </w:rPr>
        <w:t xml:space="preserve"> телекоммуникационной сети Интернет </w:t>
      </w:r>
      <w:r w:rsidR="0081522D" w:rsidRPr="003F3191">
        <w:rPr>
          <w:rFonts w:cs="Times New Roman"/>
          <w:szCs w:val="28"/>
        </w:rPr>
        <w:t>объявления</w:t>
      </w:r>
      <w:r w:rsidRPr="003F3191">
        <w:rPr>
          <w:rFonts w:cs="Times New Roman"/>
          <w:szCs w:val="28"/>
        </w:rPr>
        <w:t xml:space="preserve"> о начале приема заявок на получение субсидий;</w:t>
      </w:r>
    </w:p>
    <w:p w:rsidR="000216EA" w:rsidRPr="003F3191" w:rsidRDefault="000216EA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17. Постоянный </w:t>
      </w:r>
      <w:proofErr w:type="gramStart"/>
      <w:r w:rsidRPr="003F3191">
        <w:rPr>
          <w:rFonts w:cs="Times New Roman"/>
          <w:szCs w:val="28"/>
        </w:rPr>
        <w:t>контроль  за</w:t>
      </w:r>
      <w:proofErr w:type="gramEnd"/>
      <w:r w:rsidRPr="003F3191">
        <w:rPr>
          <w:rFonts w:cs="Times New Roman"/>
          <w:szCs w:val="28"/>
        </w:rPr>
        <w:t xml:space="preserve"> созданием единых условий  и </w:t>
      </w:r>
      <w:r w:rsidR="003F3191" w:rsidRPr="003F3191">
        <w:rPr>
          <w:rFonts w:cs="Times New Roman"/>
          <w:szCs w:val="28"/>
        </w:rPr>
        <w:t>недопущение</w:t>
      </w:r>
      <w:r w:rsidRPr="003F3191">
        <w:rPr>
          <w:rFonts w:cs="Times New Roman"/>
          <w:szCs w:val="28"/>
        </w:rPr>
        <w:t xml:space="preserve"> создания преимущественных условий  участия </w:t>
      </w:r>
      <w:r w:rsidR="00925DF2" w:rsidRPr="003F3191">
        <w:rPr>
          <w:rFonts w:cs="Times New Roman"/>
          <w:szCs w:val="28"/>
        </w:rPr>
        <w:t xml:space="preserve"> в процедуре получения субсидий;</w:t>
      </w:r>
    </w:p>
    <w:p w:rsidR="0081522D" w:rsidRPr="003F3191" w:rsidRDefault="0081522D" w:rsidP="00925DF2">
      <w:pPr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18.  Постоянный контроль и недопущение  выбора ненадлежащего способа определения поставщика,  в том числе заключения контракта   с единственным поставщиком без достаточных на то оснований, дробления закупки с целью заключения контракта с единственным поставщиком</w:t>
      </w:r>
      <w:r w:rsidR="00925DF2" w:rsidRPr="003F3191">
        <w:rPr>
          <w:rFonts w:cs="Times New Roman"/>
          <w:szCs w:val="28"/>
        </w:rPr>
        <w:t xml:space="preserve"> без проведения конкурентных торгов, нарушения порядка определения  победителя в рамках процедуры определения поставщика (подрядчика, исполнителя).</w:t>
      </w:r>
    </w:p>
    <w:p w:rsidR="000216EA" w:rsidRPr="003F3191" w:rsidRDefault="000216EA" w:rsidP="00925DF2">
      <w:pPr>
        <w:contextualSpacing/>
        <w:rPr>
          <w:rFonts w:cs="Times New Roman"/>
          <w:szCs w:val="28"/>
        </w:rPr>
      </w:pPr>
    </w:p>
    <w:p w:rsidR="00FF7CDE" w:rsidRPr="003F3191" w:rsidRDefault="00FF7CDE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В результате проведенного анализа за </w:t>
      </w:r>
      <w:r w:rsidR="00925DF2" w:rsidRPr="003F3191">
        <w:rPr>
          <w:rFonts w:cs="Times New Roman"/>
          <w:szCs w:val="28"/>
        </w:rPr>
        <w:t>отчетный период</w:t>
      </w:r>
      <w:r w:rsidRPr="003F3191">
        <w:rPr>
          <w:rFonts w:cs="Times New Roman"/>
          <w:szCs w:val="28"/>
        </w:rPr>
        <w:t xml:space="preserve"> нарушени</w:t>
      </w:r>
      <w:r w:rsidR="00783296" w:rsidRPr="003F3191">
        <w:rPr>
          <w:rFonts w:cs="Times New Roman"/>
          <w:szCs w:val="28"/>
        </w:rPr>
        <w:t>я</w:t>
      </w:r>
      <w:r w:rsidRPr="003F3191">
        <w:rPr>
          <w:rFonts w:cs="Times New Roman"/>
          <w:szCs w:val="28"/>
        </w:rPr>
        <w:t xml:space="preserve"> антимонопольного законодательства в деятельности Комитета не установлен</w:t>
      </w:r>
      <w:r w:rsidR="00783296" w:rsidRPr="003F3191">
        <w:rPr>
          <w:rFonts w:cs="Times New Roman"/>
          <w:szCs w:val="28"/>
        </w:rPr>
        <w:t>ы</w:t>
      </w:r>
      <w:r w:rsidRPr="003F3191">
        <w:rPr>
          <w:rFonts w:cs="Times New Roman"/>
          <w:szCs w:val="28"/>
        </w:rPr>
        <w:t>.</w:t>
      </w:r>
    </w:p>
    <w:p w:rsidR="00745988" w:rsidRPr="003F3191" w:rsidRDefault="00401E41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Так же </w:t>
      </w:r>
      <w:r w:rsidR="00745988" w:rsidRPr="003F3191">
        <w:rPr>
          <w:rFonts w:cs="Times New Roman"/>
          <w:szCs w:val="28"/>
        </w:rPr>
        <w:t xml:space="preserve">отсутствуют нарушения в нормативных правовых актах </w:t>
      </w:r>
      <w:r w:rsidRPr="003F3191">
        <w:rPr>
          <w:rFonts w:cs="Times New Roman"/>
          <w:szCs w:val="28"/>
        </w:rPr>
        <w:t>комитета  по местному самоуправлению, межнациональным и межконфессиональным отношениям Ленинградской области</w:t>
      </w:r>
      <w:r w:rsidR="00745988" w:rsidRPr="003F3191">
        <w:rPr>
          <w:rFonts w:cs="Times New Roman"/>
          <w:szCs w:val="28"/>
        </w:rPr>
        <w:t xml:space="preserve">, проектах нормативных правовых актов, разрабатываемых </w:t>
      </w:r>
      <w:r w:rsidR="00EA588D" w:rsidRPr="003F3191">
        <w:rPr>
          <w:rFonts w:cs="Times New Roman"/>
          <w:szCs w:val="28"/>
        </w:rPr>
        <w:t>комитетом  по местному самоуправлению, межнациональным и межконфессиональным отношениям Ленинградской области</w:t>
      </w:r>
      <w:r w:rsidR="00745988" w:rsidRPr="003F3191">
        <w:rPr>
          <w:rFonts w:cs="Times New Roman"/>
          <w:szCs w:val="28"/>
        </w:rPr>
        <w:t>, в ходе практики применения Комитетом антимонопольного законодательства.</w:t>
      </w:r>
    </w:p>
    <w:p w:rsidR="00C31F3A" w:rsidRPr="003F3191" w:rsidRDefault="00F73CBF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proofErr w:type="gramStart"/>
      <w:r w:rsidRPr="003F3191">
        <w:rPr>
          <w:rFonts w:cs="Times New Roman"/>
          <w:szCs w:val="28"/>
        </w:rPr>
        <w:t xml:space="preserve">В соответствии с пунктом 3.3.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</w:t>
      </w:r>
      <w:r w:rsidRPr="003F3191">
        <w:rPr>
          <w:rFonts w:cs="Times New Roman"/>
          <w:szCs w:val="28"/>
        </w:rPr>
        <w:lastRenderedPageBreak/>
        <w:t xml:space="preserve">власти Ленинградской области» </w:t>
      </w:r>
      <w:r w:rsidR="00C31F3A" w:rsidRPr="003F3191">
        <w:rPr>
          <w:rFonts w:cs="Times New Roman"/>
          <w:szCs w:val="28"/>
        </w:rPr>
        <w:t xml:space="preserve">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</w:t>
      </w:r>
      <w:r w:rsidR="00C31F3A" w:rsidRPr="003F3191">
        <w:rPr>
          <w:rFonts w:cs="Times New Roman"/>
          <w:szCs w:val="28"/>
          <w:u w:val="single"/>
        </w:rPr>
        <w:t>осуществляет оценку</w:t>
      </w:r>
      <w:r w:rsidR="00C31F3A" w:rsidRPr="003F3191">
        <w:rPr>
          <w:rFonts w:cs="Times New Roman"/>
          <w:szCs w:val="28"/>
        </w:rPr>
        <w:t xml:space="preserve"> рисков с учетом следующих показателей:</w:t>
      </w:r>
      <w:proofErr w:type="gramEnd"/>
    </w:p>
    <w:p w:rsidR="00C31F3A" w:rsidRPr="003F3191" w:rsidRDefault="00C31F3A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31F3A" w:rsidRPr="003F3191" w:rsidRDefault="00C31F3A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456ED6" w:rsidRPr="003F3191" w:rsidRDefault="00F73CBF" w:rsidP="00925DF2">
      <w:pPr>
        <w:ind w:firstLine="709"/>
        <w:contextualSpacing/>
        <w:rPr>
          <w:rFonts w:cs="Times New Roman"/>
          <w:b/>
          <w:szCs w:val="28"/>
          <w:u w:val="single"/>
        </w:rPr>
      </w:pPr>
      <w:proofErr w:type="gramStart"/>
      <w:r w:rsidRPr="003F3191">
        <w:rPr>
          <w:rFonts w:cs="Times New Roman"/>
          <w:szCs w:val="28"/>
        </w:rPr>
        <w:t xml:space="preserve">Учитывая, что в деятельности </w:t>
      </w:r>
      <w:r w:rsidR="00EA588D" w:rsidRPr="003F3191">
        <w:rPr>
          <w:rFonts w:cs="Times New Roman"/>
          <w:szCs w:val="28"/>
        </w:rPr>
        <w:t xml:space="preserve">комитета  по местному самоуправлению, межнациональным и межконфессиональным отношениям Ленинградской области </w:t>
      </w:r>
      <w:r w:rsidRPr="003F3191">
        <w:rPr>
          <w:rFonts w:cs="Times New Roman"/>
          <w:szCs w:val="28"/>
        </w:rPr>
        <w:t xml:space="preserve"> нарушений антимонопольного законодательства не </w:t>
      </w:r>
      <w:r w:rsidR="00EA588D" w:rsidRPr="003F3191">
        <w:rPr>
          <w:rFonts w:cs="Times New Roman"/>
          <w:szCs w:val="28"/>
        </w:rPr>
        <w:t>выявлено</w:t>
      </w:r>
      <w:r w:rsidRPr="003F3191">
        <w:rPr>
          <w:rFonts w:cs="Times New Roman"/>
          <w:szCs w:val="28"/>
        </w:rPr>
        <w:t>,</w:t>
      </w:r>
      <w:r w:rsidR="00456ED6" w:rsidRPr="003F3191">
        <w:rPr>
          <w:rFonts w:cs="Times New Roman"/>
          <w:szCs w:val="28"/>
        </w:rPr>
        <w:t xml:space="preserve"> согласно п..3.4.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риски  нарушения антимонопольного законодательства в Комитете  в отчетном периоде можно определить</w:t>
      </w:r>
      <w:r w:rsidR="003F3191" w:rsidRPr="003F3191">
        <w:rPr>
          <w:rFonts w:cs="Times New Roman"/>
          <w:szCs w:val="28"/>
        </w:rPr>
        <w:t xml:space="preserve"> - </w:t>
      </w:r>
      <w:r w:rsidR="00456ED6" w:rsidRPr="003F3191">
        <w:rPr>
          <w:rFonts w:cs="Times New Roman"/>
          <w:szCs w:val="28"/>
        </w:rPr>
        <w:t xml:space="preserve"> </w:t>
      </w:r>
      <w:r w:rsidR="003F3191" w:rsidRPr="003F3191">
        <w:rPr>
          <w:rFonts w:cs="Times New Roman"/>
          <w:szCs w:val="28"/>
        </w:rPr>
        <w:t xml:space="preserve"> </w:t>
      </w:r>
      <w:r w:rsidR="00456ED6" w:rsidRPr="003F3191">
        <w:rPr>
          <w:rFonts w:cs="Times New Roman"/>
          <w:b/>
          <w:szCs w:val="28"/>
          <w:u w:val="single"/>
        </w:rPr>
        <w:t>как низкий уровень.</w:t>
      </w:r>
      <w:proofErr w:type="gramEnd"/>
    </w:p>
    <w:p w:rsidR="003F3191" w:rsidRDefault="003F3191" w:rsidP="00925DF2">
      <w:pPr>
        <w:ind w:firstLine="709"/>
        <w:contextualSpacing/>
        <w:rPr>
          <w:rFonts w:cs="Times New Roman"/>
          <w:szCs w:val="28"/>
        </w:rPr>
      </w:pPr>
    </w:p>
    <w:p w:rsidR="00C132A9" w:rsidRPr="003F3191" w:rsidRDefault="00C132A9" w:rsidP="00925DF2">
      <w:pPr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В соответствии с распоряжением Комитета </w:t>
      </w:r>
      <w:r w:rsidR="00141C9F" w:rsidRPr="003F3191">
        <w:rPr>
          <w:rFonts w:cs="Times New Roman"/>
          <w:szCs w:val="28"/>
        </w:rPr>
        <w:t xml:space="preserve">по местному самоуправлению, межнациональным и межконфессиональным отношениям Ленинградской области </w:t>
      </w:r>
      <w:r w:rsidR="00EA588D" w:rsidRPr="003F3191">
        <w:rPr>
          <w:rFonts w:cs="Times New Roman"/>
          <w:szCs w:val="28"/>
        </w:rPr>
        <w:t xml:space="preserve">от 29.03.2019 № 18 </w:t>
      </w:r>
      <w:r w:rsidRPr="003F3191">
        <w:rPr>
          <w:rFonts w:cs="Times New Roman"/>
          <w:szCs w:val="28"/>
        </w:rPr>
        <w:t xml:space="preserve"> ключевыми показателями эффективности антимонопольного </w:t>
      </w:r>
      <w:proofErr w:type="spellStart"/>
      <w:r w:rsidRPr="003F3191">
        <w:rPr>
          <w:rFonts w:cs="Times New Roman"/>
          <w:szCs w:val="28"/>
        </w:rPr>
        <w:t>комплаенса</w:t>
      </w:r>
      <w:proofErr w:type="spellEnd"/>
      <w:r w:rsidRPr="003F3191">
        <w:rPr>
          <w:rFonts w:cs="Times New Roman"/>
          <w:szCs w:val="28"/>
        </w:rPr>
        <w:t xml:space="preserve"> являются:</w:t>
      </w:r>
    </w:p>
    <w:p w:rsidR="00C132A9" w:rsidRPr="003F3191" w:rsidRDefault="00C132A9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1. </w:t>
      </w:r>
      <w:r w:rsidR="00EA588D" w:rsidRPr="003F3191">
        <w:rPr>
          <w:rFonts w:cs="Times New Roman"/>
          <w:szCs w:val="28"/>
        </w:rPr>
        <w:t xml:space="preserve">Отсутствие в комитете  по местному самоуправлению, межнациональным и межконфессиональным отношениям Ленинградской области   правонарушений (снижение количества правонарушений) </w:t>
      </w:r>
      <w:r w:rsidRPr="003F3191">
        <w:rPr>
          <w:rFonts w:cs="Times New Roman"/>
          <w:szCs w:val="28"/>
        </w:rPr>
        <w:t xml:space="preserve"> </w:t>
      </w:r>
      <w:r w:rsidR="00EA588D" w:rsidRPr="003F3191">
        <w:rPr>
          <w:rFonts w:cs="Times New Roman"/>
          <w:szCs w:val="28"/>
        </w:rPr>
        <w:t xml:space="preserve"> в области </w:t>
      </w:r>
      <w:r w:rsidRPr="003F3191">
        <w:rPr>
          <w:rFonts w:cs="Times New Roman"/>
          <w:szCs w:val="28"/>
        </w:rPr>
        <w:t>нарушений антимонопольного законодательства</w:t>
      </w:r>
      <w:r w:rsidR="00141C9F" w:rsidRPr="003F3191">
        <w:rPr>
          <w:rFonts w:cs="Times New Roman"/>
          <w:szCs w:val="28"/>
        </w:rPr>
        <w:t xml:space="preserve">; </w:t>
      </w:r>
    </w:p>
    <w:p w:rsidR="00141C9F" w:rsidRPr="003F3191" w:rsidRDefault="00C132A9" w:rsidP="00925DF2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2. </w:t>
      </w:r>
      <w:r w:rsidR="00141C9F" w:rsidRPr="003F3191">
        <w:rPr>
          <w:rFonts w:cs="Times New Roman"/>
          <w:szCs w:val="28"/>
        </w:rPr>
        <w:t>Отсутствие (снижение количества) случаев привлечения работников  комитета  по местному самоуправлению, межнациональным и межконфессиональным отношениям Ленинградской области или самого комитета по местному самоуправлению, межнациональным и межконфессиональным отношениям Ленинградской области к ответственности за нарушения антимонопольного законодательства.</w:t>
      </w:r>
    </w:p>
    <w:p w:rsidR="00141C9F" w:rsidRPr="003F3191" w:rsidRDefault="00141C9F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Все </w:t>
      </w:r>
      <w:r w:rsidR="00925DF2" w:rsidRPr="003F3191">
        <w:rPr>
          <w:rFonts w:cs="Times New Roman"/>
          <w:szCs w:val="28"/>
        </w:rPr>
        <w:t xml:space="preserve">вышеуказанные </w:t>
      </w:r>
      <w:r w:rsidR="00920FC8" w:rsidRPr="003F3191">
        <w:rPr>
          <w:rFonts w:cs="Times New Roman"/>
          <w:szCs w:val="28"/>
        </w:rPr>
        <w:t>показатели</w:t>
      </w:r>
      <w:r w:rsidR="00925DF2" w:rsidRPr="003F3191">
        <w:rPr>
          <w:rFonts w:cs="Times New Roman"/>
          <w:szCs w:val="28"/>
        </w:rPr>
        <w:t xml:space="preserve"> за 2020</w:t>
      </w:r>
      <w:r w:rsidR="00DF1F6B">
        <w:rPr>
          <w:rFonts w:cs="Times New Roman"/>
          <w:szCs w:val="28"/>
        </w:rPr>
        <w:t xml:space="preserve"> </w:t>
      </w:r>
      <w:r w:rsidR="00925DF2" w:rsidRPr="003F3191">
        <w:rPr>
          <w:rFonts w:cs="Times New Roman"/>
          <w:szCs w:val="28"/>
        </w:rPr>
        <w:t>г</w:t>
      </w:r>
      <w:r w:rsidR="00DF1F6B">
        <w:rPr>
          <w:rFonts w:cs="Times New Roman"/>
          <w:szCs w:val="28"/>
        </w:rPr>
        <w:t>од</w:t>
      </w:r>
      <w:bookmarkStart w:id="0" w:name="_GoBack"/>
      <w:bookmarkEnd w:id="0"/>
      <w:r w:rsidRPr="003F3191">
        <w:rPr>
          <w:rFonts w:cs="Times New Roman"/>
          <w:szCs w:val="28"/>
        </w:rPr>
        <w:t xml:space="preserve"> имеют нулевое значение. Соответственно, функционирование </w:t>
      </w:r>
      <w:proofErr w:type="gramStart"/>
      <w:r w:rsidRPr="003F3191">
        <w:rPr>
          <w:rFonts w:cs="Times New Roman"/>
          <w:szCs w:val="28"/>
        </w:rPr>
        <w:t>антимонопольного</w:t>
      </w:r>
      <w:proofErr w:type="gramEnd"/>
      <w:r w:rsidRPr="003F3191">
        <w:rPr>
          <w:rFonts w:cs="Times New Roman"/>
          <w:szCs w:val="28"/>
        </w:rPr>
        <w:t xml:space="preserve"> </w:t>
      </w:r>
      <w:proofErr w:type="spellStart"/>
      <w:r w:rsidRPr="003F3191">
        <w:rPr>
          <w:rFonts w:cs="Times New Roman"/>
          <w:szCs w:val="28"/>
        </w:rPr>
        <w:t>комплаенса</w:t>
      </w:r>
      <w:proofErr w:type="spellEnd"/>
      <w:r w:rsidRPr="003F3191">
        <w:rPr>
          <w:rFonts w:cs="Times New Roman"/>
          <w:szCs w:val="28"/>
        </w:rPr>
        <w:t xml:space="preserve"> в Комитете по местному самоуправлению, межнациональным и межконфессиональным отношениям Ленинградской области в отчетном периоде осуществлено эффективно и ключевые показатели достигнуты.</w:t>
      </w:r>
    </w:p>
    <w:p w:rsidR="001D7D7B" w:rsidRPr="003F3191" w:rsidRDefault="001D7D7B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Комитетом по местному самоуправлению, межнациональным и межконфессиональным отношениям Ленинградской области, в соответствии с осуществляемыми им полномочиями, проведена проверка полноты и качества реализации Комитетом в своей деятельности Плана мероприятий («дорожной карты») по снижению </w:t>
      </w:r>
      <w:proofErr w:type="spellStart"/>
      <w:r w:rsidRPr="003F3191">
        <w:rPr>
          <w:rFonts w:cs="Times New Roman"/>
          <w:szCs w:val="28"/>
        </w:rPr>
        <w:t>комплаенс</w:t>
      </w:r>
      <w:proofErr w:type="spellEnd"/>
      <w:r w:rsidRPr="003F3191">
        <w:rPr>
          <w:rFonts w:cs="Times New Roman"/>
          <w:szCs w:val="28"/>
        </w:rPr>
        <w:t xml:space="preserve">-рисков органов исполнительной власти Ленинградской области, утвержденного распоряжением Губернатора </w:t>
      </w:r>
      <w:r w:rsidRPr="003F3191">
        <w:rPr>
          <w:rFonts w:cs="Times New Roman"/>
          <w:szCs w:val="28"/>
        </w:rPr>
        <w:lastRenderedPageBreak/>
        <w:t>Ленинградской области от 04.02.2020 № 89-рг (далее – дорожная карта). По результатам данной проверки выявлено следующее:</w:t>
      </w:r>
    </w:p>
    <w:p w:rsidR="00CC0B5F" w:rsidRPr="003F3191" w:rsidRDefault="001D7D7B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 По пункту 1 дорожной карты. В отчетном периоде  не установлены нарушения  при осуществлении закупок  товаров, работ, услуг  для обеспечения государственных нужд </w:t>
      </w:r>
      <w:r w:rsidR="00E779FF" w:rsidRPr="003F3191">
        <w:rPr>
          <w:rFonts w:cs="Times New Roman"/>
          <w:szCs w:val="28"/>
        </w:rPr>
        <w:t>комитетом по местному самоуправлению, межнациональным и межконфессиональным отношениям Ленинградской области. Были осуществлены</w:t>
      </w:r>
      <w:r w:rsidR="00475ED8" w:rsidRPr="003F3191">
        <w:rPr>
          <w:rFonts w:cs="Times New Roman"/>
          <w:szCs w:val="28"/>
        </w:rPr>
        <w:t xml:space="preserve"> следующие</w:t>
      </w:r>
      <w:r w:rsidR="00E779FF" w:rsidRPr="003F3191">
        <w:rPr>
          <w:rFonts w:cs="Times New Roman"/>
          <w:szCs w:val="28"/>
        </w:rPr>
        <w:t xml:space="preserve"> действия, направленные на минимизацию и устранение </w:t>
      </w:r>
      <w:proofErr w:type="spellStart"/>
      <w:r w:rsidR="00E779FF" w:rsidRPr="003F3191">
        <w:rPr>
          <w:rFonts w:cs="Times New Roman"/>
          <w:szCs w:val="28"/>
        </w:rPr>
        <w:t>комлаенс</w:t>
      </w:r>
      <w:proofErr w:type="spellEnd"/>
      <w:r w:rsidR="00E779FF" w:rsidRPr="003F3191">
        <w:rPr>
          <w:rFonts w:cs="Times New Roman"/>
          <w:szCs w:val="28"/>
        </w:rPr>
        <w:t xml:space="preserve">-рисков, такие как: </w:t>
      </w:r>
    </w:p>
    <w:p w:rsidR="00CC0B5F" w:rsidRPr="003F3191" w:rsidRDefault="00CC0B5F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E779FF" w:rsidRPr="003F3191">
        <w:rPr>
          <w:rFonts w:cs="Times New Roman"/>
          <w:szCs w:val="28"/>
        </w:rPr>
        <w:t>участие в семинарах, организованных Ко</w:t>
      </w:r>
      <w:r w:rsidRPr="003F3191">
        <w:rPr>
          <w:rFonts w:cs="Times New Roman"/>
          <w:szCs w:val="28"/>
        </w:rPr>
        <w:t>митетом государственного заказа;</w:t>
      </w:r>
      <w:r w:rsidR="00E779FF" w:rsidRPr="003F3191">
        <w:rPr>
          <w:rFonts w:cs="Times New Roman"/>
          <w:szCs w:val="28"/>
        </w:rPr>
        <w:t xml:space="preserve"> </w:t>
      </w:r>
    </w:p>
    <w:p w:rsidR="00CC0B5F" w:rsidRPr="003F3191" w:rsidRDefault="00CC0B5F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E779FF" w:rsidRPr="003F3191">
        <w:rPr>
          <w:rFonts w:cs="Times New Roman"/>
          <w:szCs w:val="28"/>
        </w:rPr>
        <w:t xml:space="preserve">проведение ведомственного контроля подведомственного </w:t>
      </w:r>
      <w:r w:rsidR="00475ED8" w:rsidRPr="003F3191">
        <w:rPr>
          <w:rFonts w:cs="Times New Roman"/>
          <w:szCs w:val="28"/>
        </w:rPr>
        <w:t>учреждения</w:t>
      </w:r>
      <w:r w:rsidRPr="003F3191">
        <w:rPr>
          <w:rFonts w:cs="Times New Roman"/>
          <w:szCs w:val="28"/>
        </w:rPr>
        <w:t>;</w:t>
      </w:r>
      <w:r w:rsidR="00E779FF" w:rsidRPr="003F3191">
        <w:rPr>
          <w:rFonts w:cs="Times New Roman"/>
          <w:szCs w:val="28"/>
        </w:rPr>
        <w:t xml:space="preserve"> </w:t>
      </w:r>
    </w:p>
    <w:p w:rsidR="00CC0B5F" w:rsidRPr="003F3191" w:rsidRDefault="00CC0B5F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E779FF" w:rsidRPr="003F3191">
        <w:rPr>
          <w:rFonts w:cs="Times New Roman"/>
          <w:szCs w:val="28"/>
        </w:rPr>
        <w:t>мониторинг и анализ применения ан</w:t>
      </w:r>
      <w:r w:rsidRPr="003F3191">
        <w:rPr>
          <w:rFonts w:cs="Times New Roman"/>
          <w:szCs w:val="28"/>
        </w:rPr>
        <w:t>тимонопольного законодательства;</w:t>
      </w:r>
    </w:p>
    <w:p w:rsidR="001D7D7B" w:rsidRPr="003F3191" w:rsidRDefault="00E779FF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 </w:t>
      </w:r>
      <w:r w:rsidR="00CC0B5F" w:rsidRPr="003F3191">
        <w:rPr>
          <w:rFonts w:cs="Times New Roman"/>
          <w:szCs w:val="28"/>
        </w:rPr>
        <w:t xml:space="preserve">- </w:t>
      </w:r>
      <w:r w:rsidRPr="003F3191">
        <w:rPr>
          <w:rFonts w:cs="Times New Roman"/>
          <w:szCs w:val="28"/>
        </w:rPr>
        <w:t>разработка внутренних рекомендаций по описанию объекта закупок и установлению требований к ним.</w:t>
      </w:r>
    </w:p>
    <w:p w:rsidR="00C63E85" w:rsidRPr="003F3191" w:rsidRDefault="004D28ED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FB0B32" w:rsidRPr="003F3191">
        <w:rPr>
          <w:rFonts w:cs="Times New Roman"/>
          <w:szCs w:val="28"/>
        </w:rPr>
        <w:t xml:space="preserve">не допускалось (путем проведения  постоянного внутреннего  </w:t>
      </w:r>
      <w:proofErr w:type="gramStart"/>
      <w:r w:rsidR="00FB0B32" w:rsidRPr="003F3191">
        <w:rPr>
          <w:rFonts w:cs="Times New Roman"/>
          <w:szCs w:val="28"/>
        </w:rPr>
        <w:t>контроля за</w:t>
      </w:r>
      <w:proofErr w:type="gramEnd"/>
      <w:r w:rsidR="00FB0B32" w:rsidRPr="003F3191">
        <w:rPr>
          <w:rFonts w:cs="Times New Roman"/>
          <w:szCs w:val="28"/>
        </w:rPr>
        <w:t xml:space="preserve"> подготовкой документации на стадии согласования) </w:t>
      </w:r>
      <w:r w:rsidRPr="003F3191">
        <w:rPr>
          <w:rFonts w:cs="Times New Roman"/>
          <w:szCs w:val="28"/>
        </w:rPr>
        <w:t>при проведении конкурентных процедур и закуп</w:t>
      </w:r>
      <w:r w:rsidR="00C63E85" w:rsidRPr="003F3191">
        <w:rPr>
          <w:rFonts w:cs="Times New Roman"/>
          <w:szCs w:val="28"/>
        </w:rPr>
        <w:t>ок у единственного поставщика (</w:t>
      </w:r>
      <w:r w:rsidRPr="003F3191">
        <w:rPr>
          <w:rFonts w:cs="Times New Roman"/>
          <w:szCs w:val="28"/>
        </w:rPr>
        <w:t xml:space="preserve">подрядчика исполнителя) нарушения при осуществлении закупок товаров, работ, услуг для обеспечения государственных нужд путем, в том числе: </w:t>
      </w:r>
    </w:p>
    <w:p w:rsidR="00C63E85" w:rsidRPr="003F3191" w:rsidRDefault="00C63E85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FB0B32" w:rsidRPr="003F3191">
        <w:rPr>
          <w:rFonts w:cs="Times New Roman"/>
          <w:szCs w:val="28"/>
        </w:rPr>
        <w:t>уклонения</w:t>
      </w:r>
      <w:r w:rsidR="004D28ED" w:rsidRPr="003F3191">
        <w:rPr>
          <w:rFonts w:cs="Times New Roman"/>
          <w:szCs w:val="28"/>
        </w:rPr>
        <w:t xml:space="preserve"> от проведения процедуры определения поставщика </w:t>
      </w:r>
      <w:proofErr w:type="gramStart"/>
      <w:r w:rsidR="004D28ED" w:rsidRPr="003F3191">
        <w:rPr>
          <w:rFonts w:cs="Times New Roman"/>
          <w:szCs w:val="28"/>
        </w:rPr>
        <w:t xml:space="preserve">( </w:t>
      </w:r>
      <w:proofErr w:type="gramEnd"/>
      <w:r w:rsidR="004D28ED" w:rsidRPr="003F3191">
        <w:rPr>
          <w:rFonts w:cs="Times New Roman"/>
          <w:szCs w:val="28"/>
        </w:rPr>
        <w:t xml:space="preserve">подрядчика, исполнителя) предусмотренных Федеральным законом 44-ФЗ, </w:t>
      </w:r>
    </w:p>
    <w:p w:rsidR="00C63E85" w:rsidRPr="003F3191" w:rsidRDefault="00C63E85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 </w:t>
      </w:r>
      <w:r w:rsidR="00FB0B32" w:rsidRPr="003F3191">
        <w:rPr>
          <w:rFonts w:cs="Times New Roman"/>
          <w:szCs w:val="28"/>
        </w:rPr>
        <w:t xml:space="preserve">  </w:t>
      </w:r>
      <w:r w:rsidR="004D28ED" w:rsidRPr="003F3191">
        <w:rPr>
          <w:rFonts w:cs="Times New Roman"/>
          <w:szCs w:val="28"/>
        </w:rPr>
        <w:t>дробления или  укрупнения объекта закупки,</w:t>
      </w:r>
    </w:p>
    <w:p w:rsidR="00C63E85" w:rsidRPr="003F3191" w:rsidRDefault="00C63E85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4D28ED" w:rsidRPr="003F3191">
        <w:rPr>
          <w:rFonts w:cs="Times New Roman"/>
          <w:szCs w:val="28"/>
        </w:rPr>
        <w:t xml:space="preserve"> утверждения конкурсной документации, повлёкшей за собой нарушение ан</w:t>
      </w:r>
      <w:r w:rsidRPr="003F3191">
        <w:rPr>
          <w:rFonts w:cs="Times New Roman"/>
          <w:szCs w:val="28"/>
        </w:rPr>
        <w:t>тимонопольного законодательства</w:t>
      </w:r>
      <w:r w:rsidR="004D28ED" w:rsidRPr="003F3191">
        <w:rPr>
          <w:rFonts w:cs="Times New Roman"/>
          <w:szCs w:val="28"/>
        </w:rPr>
        <w:t xml:space="preserve">, </w:t>
      </w:r>
    </w:p>
    <w:p w:rsidR="00FB0B32" w:rsidRPr="003F3191" w:rsidRDefault="00C63E85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4D28ED" w:rsidRPr="003F3191">
        <w:rPr>
          <w:rFonts w:cs="Times New Roman"/>
          <w:szCs w:val="28"/>
        </w:rPr>
        <w:t xml:space="preserve">нарушения  порядка определения победителя  в рамках  проведения процедуры определения поставщика (подрядчика, исполнителя), </w:t>
      </w:r>
    </w:p>
    <w:p w:rsidR="00FB0B32" w:rsidRPr="003F3191" w:rsidRDefault="00FB0B32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4D28ED" w:rsidRPr="003F3191">
        <w:rPr>
          <w:rFonts w:cs="Times New Roman"/>
          <w:szCs w:val="28"/>
        </w:rPr>
        <w:t xml:space="preserve">неправомерного сокращения </w:t>
      </w:r>
      <w:proofErr w:type="gramStart"/>
      <w:r w:rsidR="004D28ED" w:rsidRPr="003F3191">
        <w:rPr>
          <w:rFonts w:cs="Times New Roman"/>
          <w:szCs w:val="28"/>
        </w:rPr>
        <w:t>сроков проведения процедуры определения поставщика</w:t>
      </w:r>
      <w:proofErr w:type="gramEnd"/>
      <w:r w:rsidR="004D28ED" w:rsidRPr="003F3191">
        <w:rPr>
          <w:rFonts w:cs="Times New Roman"/>
          <w:szCs w:val="28"/>
        </w:rPr>
        <w:t xml:space="preserve">, </w:t>
      </w:r>
    </w:p>
    <w:p w:rsidR="004D28ED" w:rsidRPr="003F3191" w:rsidRDefault="00FB0B32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</w:t>
      </w:r>
      <w:r w:rsidR="004D28ED" w:rsidRPr="003F3191">
        <w:rPr>
          <w:rFonts w:cs="Times New Roman"/>
          <w:szCs w:val="28"/>
        </w:rPr>
        <w:t>создания участнику закупки преимущественных условий участия  в процедуре определения поставщика (подрядч</w:t>
      </w:r>
      <w:r w:rsidRPr="003F3191">
        <w:rPr>
          <w:rFonts w:cs="Times New Roman"/>
          <w:szCs w:val="28"/>
        </w:rPr>
        <w:t>ика, исполнителя)</w:t>
      </w:r>
      <w:r w:rsidR="004D28ED" w:rsidRPr="003F3191">
        <w:rPr>
          <w:rFonts w:cs="Times New Roman"/>
          <w:szCs w:val="28"/>
        </w:rPr>
        <w:t>.</w:t>
      </w:r>
    </w:p>
    <w:p w:rsidR="006B193D" w:rsidRPr="003F3191" w:rsidRDefault="001D7D7B" w:rsidP="00925DF2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- По пункту 2 дорожной карты. </w:t>
      </w:r>
      <w:r w:rsidR="00475ED8" w:rsidRPr="003F3191">
        <w:rPr>
          <w:rFonts w:cs="Times New Roman"/>
          <w:szCs w:val="28"/>
        </w:rPr>
        <w:t xml:space="preserve">В отчетном периоде не установлены нарушения антимонопольного законодательства при предоставлении субсидий. </w:t>
      </w:r>
      <w:r w:rsidRPr="003F3191">
        <w:rPr>
          <w:rFonts w:cs="Times New Roman"/>
          <w:szCs w:val="28"/>
        </w:rPr>
        <w:t xml:space="preserve">Комитетом по местному самоуправлению, межнациональным и межконфессиональным отношениям Ленинградской области </w:t>
      </w:r>
      <w:r w:rsidR="00E779FF" w:rsidRPr="003F3191">
        <w:rPr>
          <w:rFonts w:cs="Times New Roman"/>
          <w:szCs w:val="28"/>
        </w:rPr>
        <w:t xml:space="preserve"> проводился мониторинг и анализ практики применения антимонопольного законодательства.</w:t>
      </w:r>
      <w:r w:rsidR="006B193D" w:rsidRPr="003F3191">
        <w:rPr>
          <w:rFonts w:cs="Times New Roman"/>
          <w:szCs w:val="28"/>
        </w:rPr>
        <w:t xml:space="preserve"> Также сотрудниками Комитета при подготовке ответов на обращения граждан и юридических лиц в полной мере соблюдались требования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13.02.2018 № 4-пг. Нарушений норм антимонопольного законодательства при подготовке ответов на обращения в отчетном периоде не выявлено. </w:t>
      </w:r>
    </w:p>
    <w:p w:rsidR="00B57B35" w:rsidRDefault="00B57B35" w:rsidP="00925DF2">
      <w:pPr>
        <w:contextualSpacing/>
        <w:rPr>
          <w:szCs w:val="28"/>
        </w:rPr>
      </w:pPr>
    </w:p>
    <w:p w:rsidR="00B57B35" w:rsidRDefault="00B57B35" w:rsidP="00925DF2">
      <w:pPr>
        <w:contextualSpacing/>
        <w:rPr>
          <w:szCs w:val="28"/>
        </w:rPr>
      </w:pPr>
    </w:p>
    <w:sectPr w:rsidR="00B57B35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216EA"/>
    <w:rsid w:val="00036449"/>
    <w:rsid w:val="00062A2C"/>
    <w:rsid w:val="00097D12"/>
    <w:rsid w:val="000A356C"/>
    <w:rsid w:val="000A726E"/>
    <w:rsid w:val="000B5CBA"/>
    <w:rsid w:val="0011732F"/>
    <w:rsid w:val="0013157C"/>
    <w:rsid w:val="00141C9F"/>
    <w:rsid w:val="00152A5E"/>
    <w:rsid w:val="00155C14"/>
    <w:rsid w:val="001944C3"/>
    <w:rsid w:val="001D7D7B"/>
    <w:rsid w:val="00257F23"/>
    <w:rsid w:val="002626E6"/>
    <w:rsid w:val="002A0D1C"/>
    <w:rsid w:val="002F14BD"/>
    <w:rsid w:val="00385141"/>
    <w:rsid w:val="00387666"/>
    <w:rsid w:val="003A533C"/>
    <w:rsid w:val="003C4CAA"/>
    <w:rsid w:val="003E0903"/>
    <w:rsid w:val="003F2B1C"/>
    <w:rsid w:val="003F3191"/>
    <w:rsid w:val="00401E41"/>
    <w:rsid w:val="00417233"/>
    <w:rsid w:val="00435D81"/>
    <w:rsid w:val="00441822"/>
    <w:rsid w:val="00456ED6"/>
    <w:rsid w:val="00467B12"/>
    <w:rsid w:val="00475ED8"/>
    <w:rsid w:val="004B212B"/>
    <w:rsid w:val="004B4A8F"/>
    <w:rsid w:val="004D28ED"/>
    <w:rsid w:val="005207D0"/>
    <w:rsid w:val="00535658"/>
    <w:rsid w:val="00544C02"/>
    <w:rsid w:val="00561A7E"/>
    <w:rsid w:val="005B5E5B"/>
    <w:rsid w:val="00621A55"/>
    <w:rsid w:val="00630478"/>
    <w:rsid w:val="00636515"/>
    <w:rsid w:val="006B193D"/>
    <w:rsid w:val="006F126E"/>
    <w:rsid w:val="006F1704"/>
    <w:rsid w:val="007067DA"/>
    <w:rsid w:val="007172F7"/>
    <w:rsid w:val="007203EE"/>
    <w:rsid w:val="00744801"/>
    <w:rsid w:val="00745988"/>
    <w:rsid w:val="00751BB5"/>
    <w:rsid w:val="00754BBE"/>
    <w:rsid w:val="007623F4"/>
    <w:rsid w:val="00783296"/>
    <w:rsid w:val="007A2E34"/>
    <w:rsid w:val="007D1A83"/>
    <w:rsid w:val="007D5968"/>
    <w:rsid w:val="007D645E"/>
    <w:rsid w:val="00802E0B"/>
    <w:rsid w:val="00812564"/>
    <w:rsid w:val="0081522D"/>
    <w:rsid w:val="008303E1"/>
    <w:rsid w:val="008B170C"/>
    <w:rsid w:val="0091046B"/>
    <w:rsid w:val="00920FC8"/>
    <w:rsid w:val="00925DF2"/>
    <w:rsid w:val="009642A0"/>
    <w:rsid w:val="009D1A2D"/>
    <w:rsid w:val="009D1F48"/>
    <w:rsid w:val="009F5ACB"/>
    <w:rsid w:val="00AC0993"/>
    <w:rsid w:val="00AE31A2"/>
    <w:rsid w:val="00AE3F8C"/>
    <w:rsid w:val="00B03152"/>
    <w:rsid w:val="00B44649"/>
    <w:rsid w:val="00B57B35"/>
    <w:rsid w:val="00B7353E"/>
    <w:rsid w:val="00B76E6F"/>
    <w:rsid w:val="00BA2E2E"/>
    <w:rsid w:val="00BB1D7E"/>
    <w:rsid w:val="00BF7103"/>
    <w:rsid w:val="00C132A9"/>
    <w:rsid w:val="00C31F3A"/>
    <w:rsid w:val="00C445EC"/>
    <w:rsid w:val="00C63E85"/>
    <w:rsid w:val="00C70A5A"/>
    <w:rsid w:val="00C76EA3"/>
    <w:rsid w:val="00CB67B8"/>
    <w:rsid w:val="00CC0B5F"/>
    <w:rsid w:val="00CD5E95"/>
    <w:rsid w:val="00CF702C"/>
    <w:rsid w:val="00D33AF4"/>
    <w:rsid w:val="00D36AD9"/>
    <w:rsid w:val="00D83713"/>
    <w:rsid w:val="00DF03D6"/>
    <w:rsid w:val="00DF1F6B"/>
    <w:rsid w:val="00E1780A"/>
    <w:rsid w:val="00E779FF"/>
    <w:rsid w:val="00EA1940"/>
    <w:rsid w:val="00EA588D"/>
    <w:rsid w:val="00EB47D3"/>
    <w:rsid w:val="00F145CA"/>
    <w:rsid w:val="00F651D7"/>
    <w:rsid w:val="00F67EAB"/>
    <w:rsid w:val="00F73CBF"/>
    <w:rsid w:val="00FB0B32"/>
    <w:rsid w:val="00FB3D7C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Любовь Александровна Ежелева</cp:lastModifiedBy>
  <cp:revision>37</cp:revision>
  <cp:lastPrinted>2020-02-13T13:47:00Z</cp:lastPrinted>
  <dcterms:created xsi:type="dcterms:W3CDTF">2020-02-05T08:51:00Z</dcterms:created>
  <dcterms:modified xsi:type="dcterms:W3CDTF">2021-03-04T06:55:00Z</dcterms:modified>
</cp:coreProperties>
</file>