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835F37" w:rsidRDefault="00835F37" w:rsidP="00835F37">
      <w:r w:rsidRPr="00835F37">
        <w:rPr>
          <w:b/>
          <w:bCs/>
        </w:rPr>
        <w:t>Обзор обращений граждан, поступивших в комитет по местному самоуправлению, межнациональным и межконфессиональным от</w:t>
      </w:r>
      <w:r w:rsidR="00D40E2E">
        <w:rPr>
          <w:b/>
          <w:bCs/>
        </w:rPr>
        <w:t xml:space="preserve">ношениям Ленинградской области за </w:t>
      </w:r>
      <w:r w:rsidR="00D40E2E" w:rsidRPr="00D40E2E">
        <w:rPr>
          <w:b/>
        </w:rPr>
        <w:t>I квартал</w:t>
      </w:r>
      <w:r w:rsidR="00D40E2E">
        <w:rPr>
          <w:b/>
          <w:bCs/>
        </w:rPr>
        <w:t xml:space="preserve"> 2020 года</w:t>
      </w:r>
      <w:r w:rsidRPr="00835F37">
        <w:rPr>
          <w:b/>
          <w:bCs/>
        </w:rPr>
        <w:t>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1260"/>
        <w:gridCol w:w="1259"/>
        <w:gridCol w:w="1259"/>
        <w:gridCol w:w="1259"/>
        <w:gridCol w:w="1259"/>
      </w:tblGrid>
      <w:tr w:rsidR="00835F37" w:rsidRPr="00835F37" w:rsidTr="00D40E2E">
        <w:trPr>
          <w:trHeight w:hRule="exact" w:val="964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B01DA" w:rsidRPr="00835F37" w:rsidRDefault="00835F37" w:rsidP="00D40E2E">
            <w:pPr>
              <w:jc w:val="center"/>
            </w:pPr>
            <w:r w:rsidRPr="00835F37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01DA" w:rsidRPr="00835F37" w:rsidRDefault="00835F37" w:rsidP="00D40E2E">
            <w:pPr>
              <w:jc w:val="center"/>
            </w:pPr>
            <w:r w:rsidRPr="00835F37">
              <w:rPr>
                <w:b/>
                <w:bCs/>
              </w:rPr>
              <w:t>Количество обращений</w:t>
            </w:r>
          </w:p>
        </w:tc>
      </w:tr>
      <w:tr w:rsidR="00835F37" w:rsidRPr="00835F37" w:rsidTr="00D40E2E">
        <w:trPr>
          <w:trHeight w:hRule="exact" w:val="397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B01DA" w:rsidRPr="00835F37" w:rsidRDefault="007B01D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B01DA" w:rsidRPr="00835F37" w:rsidRDefault="00835F37" w:rsidP="00D40E2E">
            <w:pPr>
              <w:jc w:val="center"/>
            </w:pPr>
            <w:r w:rsidRPr="00835F37">
              <w:t>I квартал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B01DA" w:rsidRPr="00835F37" w:rsidRDefault="00835F37" w:rsidP="00D40E2E">
            <w:pPr>
              <w:jc w:val="center"/>
            </w:pPr>
            <w:r w:rsidRPr="00835F37">
              <w:t>II квартал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B01DA" w:rsidRPr="00835F37" w:rsidRDefault="00835F37" w:rsidP="00D40E2E">
            <w:pPr>
              <w:jc w:val="center"/>
            </w:pPr>
            <w:r w:rsidRPr="00835F37">
              <w:t>III квартал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B01DA" w:rsidRPr="00835F37" w:rsidRDefault="00835F37" w:rsidP="00D40E2E">
            <w:pPr>
              <w:jc w:val="center"/>
            </w:pPr>
            <w:r w:rsidRPr="00835F37">
              <w:t>IV квартал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01DA" w:rsidRPr="00835F37" w:rsidRDefault="00D40E2E" w:rsidP="00D40E2E">
            <w:pPr>
              <w:jc w:val="center"/>
            </w:pPr>
            <w:r>
              <w:t>Г</w:t>
            </w:r>
            <w:r w:rsidR="00835F37" w:rsidRPr="00835F37">
              <w:t>од</w:t>
            </w: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proofErr w:type="spellStart"/>
            <w:r w:rsidRPr="00835F37">
              <w:t>Бокситогорский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proofErr w:type="spellStart"/>
            <w:r w:rsidRPr="00835F37">
              <w:t>Волосовский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r w:rsidRPr="00835F37">
              <w:t>Волховский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r w:rsidRPr="00835F37">
              <w:t>Всеволожский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r w:rsidRPr="00835F37">
              <w:t>Выборгский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r w:rsidRPr="00835F37">
              <w:t>Гатчинский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r w:rsidRPr="00835F37">
              <w:t>Кингисеппский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proofErr w:type="spellStart"/>
            <w:r w:rsidRPr="00835F37">
              <w:t>Киришский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r w:rsidRPr="00835F37">
              <w:t>Кировский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proofErr w:type="spellStart"/>
            <w:r w:rsidRPr="00835F37">
              <w:t>Лодейнопольский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r w:rsidRPr="00835F37">
              <w:t>Ломоносовский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proofErr w:type="spellStart"/>
            <w:r w:rsidRPr="00835F37">
              <w:t>Лужский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proofErr w:type="spellStart"/>
            <w:r w:rsidRPr="00835F37">
              <w:t>Подпорожский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r w:rsidRPr="00835F37">
              <w:t>Приозерский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proofErr w:type="spellStart"/>
            <w:r w:rsidRPr="00835F37">
              <w:t>Сланцевский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proofErr w:type="spellStart"/>
            <w:r w:rsidRPr="00835F37">
              <w:t>Сосновоборский</w:t>
            </w:r>
            <w:proofErr w:type="spellEnd"/>
            <w:r w:rsidRPr="00835F37">
              <w:t xml:space="preserve"> городской округ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r w:rsidRPr="00835F37">
              <w:t>Тихвинский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6A098A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A098A" w:rsidRPr="00835F37" w:rsidRDefault="006A098A" w:rsidP="00D40E2E">
            <w:pPr>
              <w:jc w:val="center"/>
            </w:pPr>
            <w:proofErr w:type="spellStart"/>
            <w:r w:rsidRPr="00835F37">
              <w:lastRenderedPageBreak/>
              <w:t>Тосненский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A098A" w:rsidRPr="006A098A" w:rsidRDefault="006A098A" w:rsidP="00D40E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098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A098A" w:rsidRPr="00835F37" w:rsidRDefault="006A098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A098A" w:rsidRPr="00835F37" w:rsidRDefault="006A098A" w:rsidP="00D40E2E">
            <w:pPr>
              <w:jc w:val="center"/>
            </w:pPr>
          </w:p>
        </w:tc>
      </w:tr>
      <w:tr w:rsidR="00835F37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B01DA" w:rsidRPr="00835F37" w:rsidRDefault="00835F37" w:rsidP="00D40E2E">
            <w:pPr>
              <w:jc w:val="center"/>
            </w:pPr>
            <w:r w:rsidRPr="00835F37">
              <w:t>Другие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B01DA" w:rsidRPr="00835F37" w:rsidRDefault="006A098A" w:rsidP="00D40E2E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7B01DA" w:rsidRPr="00835F37" w:rsidRDefault="007B01D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7B01DA" w:rsidRPr="00835F37" w:rsidRDefault="007B01D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7B01DA" w:rsidRPr="00835F37" w:rsidRDefault="007B01D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01DA" w:rsidRPr="00835F37" w:rsidRDefault="006A098A" w:rsidP="00D40E2E">
            <w:pPr>
              <w:jc w:val="center"/>
            </w:pPr>
            <w:r>
              <w:t>46</w:t>
            </w:r>
          </w:p>
        </w:tc>
      </w:tr>
      <w:tr w:rsidR="00835F37" w:rsidRPr="00835F37" w:rsidTr="00D40E2E">
        <w:trPr>
          <w:trHeight w:hRule="exact" w:val="680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B01DA" w:rsidRPr="00835F37" w:rsidRDefault="00835F37" w:rsidP="00D40E2E">
            <w:pPr>
              <w:jc w:val="center"/>
            </w:pPr>
            <w:r w:rsidRPr="00835F37">
              <w:t>Всего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B01DA" w:rsidRPr="00835F37" w:rsidRDefault="006A098A" w:rsidP="00D40E2E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7B01DA" w:rsidRPr="00835F37" w:rsidRDefault="007B01D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7B01DA" w:rsidRPr="00835F37" w:rsidRDefault="007B01D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7B01DA" w:rsidRPr="00835F37" w:rsidRDefault="007B01DA" w:rsidP="00D40E2E">
            <w:pPr>
              <w:jc w:val="center"/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01DA" w:rsidRPr="00835F37" w:rsidRDefault="006A098A" w:rsidP="00D40E2E">
            <w:pPr>
              <w:jc w:val="center"/>
            </w:pPr>
            <w:r>
              <w:rPr>
                <w:b/>
                <w:bCs/>
              </w:rPr>
              <w:t>132</w:t>
            </w:r>
          </w:p>
        </w:tc>
      </w:tr>
    </w:tbl>
    <w:p w:rsidR="00835F37" w:rsidRPr="00835F37" w:rsidRDefault="00835F37" w:rsidP="00835F37">
      <w:r w:rsidRPr="00835F37">
        <w:t> </w:t>
      </w:r>
    </w:p>
    <w:p w:rsidR="00835F37" w:rsidRPr="00835F37" w:rsidRDefault="00835F37" w:rsidP="00835F37">
      <w:r w:rsidRPr="00835F37">
        <w:rPr>
          <w:b/>
          <w:bCs/>
        </w:rPr>
        <w:t>Тематика вопросов:</w:t>
      </w:r>
      <w:bookmarkStart w:id="0" w:name="_GoBack"/>
      <w:bookmarkEnd w:id="0"/>
    </w:p>
    <w:p w:rsidR="00835F37" w:rsidRPr="00D40E2E" w:rsidRDefault="00835F37" w:rsidP="00D40E2E">
      <w:pPr>
        <w:pStyle w:val="a3"/>
        <w:numPr>
          <w:ilvl w:val="0"/>
          <w:numId w:val="2"/>
        </w:numPr>
      </w:pPr>
      <w:r w:rsidRPr="00D40E2E"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Pr="00D40E2E">
        <w:rPr>
          <w:b/>
        </w:rPr>
        <w:t> </w:t>
      </w:r>
      <w:r w:rsidR="006A098A" w:rsidRPr="00D40E2E">
        <w:rPr>
          <w:b/>
          <w:bCs/>
        </w:rPr>
        <w:t>57</w:t>
      </w:r>
      <w:r w:rsidRPr="00D40E2E">
        <w:t>;</w:t>
      </w:r>
    </w:p>
    <w:p w:rsidR="00835F37" w:rsidRPr="00D40E2E" w:rsidRDefault="00835F37" w:rsidP="00D40E2E">
      <w:pPr>
        <w:pStyle w:val="a3"/>
        <w:numPr>
          <w:ilvl w:val="0"/>
          <w:numId w:val="2"/>
        </w:numPr>
      </w:pPr>
      <w:r w:rsidRPr="00D40E2E">
        <w:t>Вопросы местного значения (благоустройство, газификация, освещение и т.д.) – </w:t>
      </w:r>
      <w:r w:rsidR="006A098A" w:rsidRPr="00D40E2E">
        <w:rPr>
          <w:b/>
        </w:rPr>
        <w:t>30</w:t>
      </w:r>
      <w:r w:rsidRPr="00D40E2E">
        <w:t>;</w:t>
      </w:r>
    </w:p>
    <w:p w:rsidR="00835F37" w:rsidRPr="00D40E2E" w:rsidRDefault="00835F37" w:rsidP="00D40E2E">
      <w:pPr>
        <w:pStyle w:val="a3"/>
        <w:numPr>
          <w:ilvl w:val="0"/>
          <w:numId w:val="2"/>
        </w:numPr>
      </w:pPr>
      <w:r w:rsidRPr="00D40E2E">
        <w:t xml:space="preserve">Работа сельских старост </w:t>
      </w:r>
      <w:r w:rsidR="00D40E2E" w:rsidRPr="00D40E2E">
        <w:t>– </w:t>
      </w:r>
      <w:r w:rsidR="006A098A" w:rsidRPr="00D40E2E">
        <w:rPr>
          <w:b/>
        </w:rPr>
        <w:t>6</w:t>
      </w:r>
      <w:r w:rsidRPr="00D40E2E">
        <w:t>;</w:t>
      </w:r>
    </w:p>
    <w:p w:rsidR="00835F37" w:rsidRPr="00D40E2E" w:rsidRDefault="00835F37" w:rsidP="00D40E2E">
      <w:pPr>
        <w:pStyle w:val="a3"/>
        <w:numPr>
          <w:ilvl w:val="0"/>
          <w:numId w:val="2"/>
        </w:numPr>
        <w:rPr>
          <w:bCs/>
        </w:rPr>
      </w:pPr>
      <w:r w:rsidRPr="00D40E2E">
        <w:t>Вопросы межнациональных и межконфессиональных отношений – </w:t>
      </w:r>
      <w:r w:rsidR="006A098A" w:rsidRPr="00D40E2E">
        <w:rPr>
          <w:b/>
        </w:rPr>
        <w:t>17</w:t>
      </w:r>
      <w:r w:rsidR="00D40E2E" w:rsidRPr="00D40E2E">
        <w:rPr>
          <w:bCs/>
        </w:rPr>
        <w:t>;</w:t>
      </w:r>
    </w:p>
    <w:p w:rsidR="00D40E2E" w:rsidRPr="00D40E2E" w:rsidRDefault="00D40E2E" w:rsidP="00D40E2E">
      <w:pPr>
        <w:pStyle w:val="a3"/>
        <w:numPr>
          <w:ilvl w:val="0"/>
          <w:numId w:val="2"/>
        </w:numPr>
      </w:pPr>
      <w:r w:rsidRPr="00D40E2E">
        <w:rPr>
          <w:bCs/>
        </w:rPr>
        <w:t xml:space="preserve">Бытовое обслуживание населения </w:t>
      </w:r>
      <w:r w:rsidRPr="00D40E2E">
        <w:t>– </w:t>
      </w:r>
      <w:r w:rsidRPr="00D40E2E">
        <w:rPr>
          <w:b/>
        </w:rPr>
        <w:t>22</w:t>
      </w:r>
      <w:r w:rsidRPr="00D40E2E">
        <w:t>.</w:t>
      </w:r>
    </w:p>
    <w:p w:rsidR="005C4E7D" w:rsidRDefault="00D40E2E"/>
    <w:sectPr w:rsidR="005C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4AD8"/>
    <w:multiLevelType w:val="hybridMultilevel"/>
    <w:tmpl w:val="E748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36135C"/>
    <w:rsid w:val="006A098A"/>
    <w:rsid w:val="007B01DA"/>
    <w:rsid w:val="00835F37"/>
    <w:rsid w:val="00D40E2E"/>
    <w:rsid w:val="00E0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Анатольевна Шеховцова</cp:lastModifiedBy>
  <cp:revision>2</cp:revision>
  <dcterms:created xsi:type="dcterms:W3CDTF">2020-05-28T08:00:00Z</dcterms:created>
  <dcterms:modified xsi:type="dcterms:W3CDTF">2020-05-28T08:00:00Z</dcterms:modified>
</cp:coreProperties>
</file>