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1C427F" w:rsidTr="001C427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7F" w:rsidRDefault="001C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27F" w:rsidRDefault="001C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1C427F" w:rsidRDefault="001C42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</w:t>
      </w:r>
      <w:bookmarkStart w:id="1" w:name="_GoBack"/>
      <w:bookmarkEnd w:id="1"/>
      <w:r>
        <w:rPr>
          <w:rFonts w:ascii="Calibri" w:hAnsi="Calibri" w:cs="Calibri"/>
        </w:rPr>
        <w:t>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3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</w:t>
      </w:r>
      <w:r>
        <w:rPr>
          <w:rFonts w:ascii="Calibri" w:hAnsi="Calibri" w:cs="Calibri"/>
        </w:rPr>
        <w:lastRenderedPageBreak/>
        <w:t>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Статья 4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5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</w:t>
      </w:r>
      <w:r>
        <w:rPr>
          <w:rFonts w:ascii="Calibri" w:hAnsi="Calibri" w:cs="Calibri"/>
        </w:rPr>
        <w:lastRenderedPageBreak/>
        <w:t>факторы и предложены способы их устранения.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427F" w:rsidRDefault="001C4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427F" w:rsidRDefault="001C42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427F" w:rsidRDefault="001C427F"/>
    <w:sectPr w:rsidR="001C427F" w:rsidSect="001C427F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F"/>
    <w:rsid w:val="001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2003D71B6FE88FC8C1DFAA21793FDF7461EFAFBF25B42BB5EDE4BF5B37A4F4B134189A132569AA3TAO" TargetMode="External"/><Relationship Id="rId13" Type="http://schemas.openxmlformats.org/officeDocument/2006/relationships/hyperlink" Target="consultantplus://offline/ref=4652003D71B6FE88FC8C1DFAA21793FDF74112F1F2FF5B42BB5EDE4BF5B37A4F4B134189A1325698A3TEO" TargetMode="External"/><Relationship Id="rId18" Type="http://schemas.openxmlformats.org/officeDocument/2006/relationships/hyperlink" Target="consultantplus://offline/ref=4652003D71B6FE88FC8C1DFAA21793FDF7421FF0FBF95B42BB5EDE4BF5ABT3O" TargetMode="External"/><Relationship Id="rId26" Type="http://schemas.openxmlformats.org/officeDocument/2006/relationships/hyperlink" Target="consultantplus://offline/ref=4652003D71B6FE88FC8C1DFAA21793FDF7401EFAF3FD5B42BB5EDE4BF5B37A4F4B134189A1325293A3T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52003D71B6FE88FC8C1DFAA21793FDF74216F9F8F35B42BB5EDE4BF5ABT3O" TargetMode="External"/><Relationship Id="rId34" Type="http://schemas.openxmlformats.org/officeDocument/2006/relationships/hyperlink" Target="consultantplus://offline/ref=4652003D71B6FE88FC8C1DFAA21793FDF7401EFAF3FD5B42BB5EDE4BF5B37A4F4B134189A132539AA3TEO" TargetMode="External"/><Relationship Id="rId7" Type="http://schemas.openxmlformats.org/officeDocument/2006/relationships/hyperlink" Target="consultantplus://offline/ref=4652003D71B6FE88FC8C1DFAA21793FDF74213F0FCF25B42BB5EDE4BF5B37A4F4B134189A1325398A3TCO" TargetMode="External"/><Relationship Id="rId12" Type="http://schemas.openxmlformats.org/officeDocument/2006/relationships/hyperlink" Target="consultantplus://offline/ref=4652003D71B6FE88FC8C1DFAA21793FDF74611FFF3F25B42BB5EDE4BF5ABT3O" TargetMode="External"/><Relationship Id="rId17" Type="http://schemas.openxmlformats.org/officeDocument/2006/relationships/hyperlink" Target="consultantplus://offline/ref=4652003D71B6FE88FC8C1DFAA21793FDF74213F0F3FF5B42BB5EDE4BF5ABT3O" TargetMode="External"/><Relationship Id="rId25" Type="http://schemas.openxmlformats.org/officeDocument/2006/relationships/hyperlink" Target="consultantplus://offline/ref=4652003D71B6FE88FC8C1DFAA21793FDF7401EFAF3FD5B42BB5EDE4BF5B37A4F4B134189A1325293A3TDO" TargetMode="External"/><Relationship Id="rId33" Type="http://schemas.openxmlformats.org/officeDocument/2006/relationships/hyperlink" Target="consultantplus://offline/ref=4652003D71B6FE88FC8C1DFAA21793FDF74013F8F8FB5B42BB5EDE4BF5B37A4F4B134189A132569BA3T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52003D71B6FE88FC8C1DFAA21793FDF74215F1F3FE5B42BB5EDE4BF5ABT3O" TargetMode="External"/><Relationship Id="rId20" Type="http://schemas.openxmlformats.org/officeDocument/2006/relationships/hyperlink" Target="consultantplus://offline/ref=4652003D71B6FE88FC8C1DFAA21793FDF7421FF0FBFC5B42BB5EDE4BF5ABT3O" TargetMode="External"/><Relationship Id="rId29" Type="http://schemas.openxmlformats.org/officeDocument/2006/relationships/hyperlink" Target="consultantplus://offline/ref=4652003D71B6FE88FC8C1DFAA21793FDF7401EFAF3FD5B42BB5EDE4BF5B37A4F4B134189A132539AA3T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2003D71B6FE88FC8C1DFAA21793FDF74115FCFCFF5B42BB5EDE4BF5B37A4F4B134189A132569AA3T1O" TargetMode="External"/><Relationship Id="rId11" Type="http://schemas.openxmlformats.org/officeDocument/2006/relationships/hyperlink" Target="consultantplus://offline/ref=4652003D71B6FE88FC8C1DFAA21793FDF74112F1F2FF5B42BB5EDE4BF5B37A4F4B134189A1325698A3TEO" TargetMode="External"/><Relationship Id="rId24" Type="http://schemas.openxmlformats.org/officeDocument/2006/relationships/hyperlink" Target="consultantplus://offline/ref=4652003D71B6FE88FC8C1DFAA21793FDF74115FCFCFF5B42BB5EDE4BF5B37A4F4B134189A132569AA3T1O" TargetMode="External"/><Relationship Id="rId32" Type="http://schemas.openxmlformats.org/officeDocument/2006/relationships/hyperlink" Target="consultantplus://offline/ref=4652003D71B6FE88FC8C1DFAA21793FDF74112F1F2FF5B42BB5EDE4BF5B37A4F4B134189A1325698A3T8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652003D71B6FE88FC8C1DFAA21793FDF7401EFAF3FD5B42BB5EDE4BF5B37A4F4B134189A1325293A3T9O" TargetMode="External"/><Relationship Id="rId15" Type="http://schemas.openxmlformats.org/officeDocument/2006/relationships/hyperlink" Target="consultantplus://offline/ref=4652003D71B6FE88FC8C1DFAA21793FDF7421FFCFEFC5B42BB5EDE4BF5ABT3O" TargetMode="External"/><Relationship Id="rId23" Type="http://schemas.openxmlformats.org/officeDocument/2006/relationships/hyperlink" Target="consultantplus://offline/ref=4652003D71B6FE88FC8C1DFAA21793FDF7401EFAF3FD5B42BB5EDE4BF5B37A4F4B134189A1325293A3TAO" TargetMode="External"/><Relationship Id="rId28" Type="http://schemas.openxmlformats.org/officeDocument/2006/relationships/hyperlink" Target="consultantplus://offline/ref=4652003D71B6FE88FC8C1DFAA21793FDF7401EFAF3FD5B42BB5EDE4BF5B37A4F4B134189A1325293A3T0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652003D71B6FE88FC8C1DFAA21793FDF74112F1F2FF5B42BB5EDE4BF5B37A4F4B134189A132569BA3TAO" TargetMode="External"/><Relationship Id="rId19" Type="http://schemas.openxmlformats.org/officeDocument/2006/relationships/hyperlink" Target="consultantplus://offline/ref=4652003D71B6FE88FC8C1DFAA21793FDF74210F9FBFE5B42BB5EDE4BF5ABT3O" TargetMode="External"/><Relationship Id="rId31" Type="http://schemas.openxmlformats.org/officeDocument/2006/relationships/hyperlink" Target="consultantplus://offline/ref=4652003D71B6FE88FC8C1DFAA21793FDF7401EFAF3FD5B42BB5EDE4BF5B37A4F4B134189A132539AA3T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2003D71B6FE88FC8C1DFAA21793FDF74112F1F2FF5B42BB5EDE4BF5B37A4F4B134189A1325698A3TEO" TargetMode="External"/><Relationship Id="rId14" Type="http://schemas.openxmlformats.org/officeDocument/2006/relationships/hyperlink" Target="consultantplus://offline/ref=4652003D71B6FE88FC8C1DFAA21793FDF74316F9FEFD5B42BB5EDE4BF5ABT3O" TargetMode="External"/><Relationship Id="rId22" Type="http://schemas.openxmlformats.org/officeDocument/2006/relationships/hyperlink" Target="consultantplus://offline/ref=4652003D71B6FE88FC8C1DFAA21793FDF7421FF0FBFE5B42BB5EDE4BF5ABT3O" TargetMode="External"/><Relationship Id="rId27" Type="http://schemas.openxmlformats.org/officeDocument/2006/relationships/hyperlink" Target="consultantplus://offline/ref=4652003D71B6FE88FC8C1DFAA21793FDF7401EFAF3FD5B42BB5EDE4BF5B37A4F4B134189A1325293A3TEO" TargetMode="External"/><Relationship Id="rId30" Type="http://schemas.openxmlformats.org/officeDocument/2006/relationships/hyperlink" Target="consultantplus://offline/ref=4652003D71B6FE88FC8C1DFAA21793FDF7401EFAF3FD5B42BB5EDE4BF5B37A4F4B134189A132539AA3TDO" TargetMode="External"/><Relationship Id="rId35" Type="http://schemas.openxmlformats.org/officeDocument/2006/relationships/hyperlink" Target="consultantplus://offline/ref=4652003D71B6FE88FC8C1DFAA21793FDF74014FDF8FB5B42BB5EDE4BF5B37A4F4B134189A132569BA3T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1</cp:revision>
  <dcterms:created xsi:type="dcterms:W3CDTF">2014-11-20T14:18:00Z</dcterms:created>
  <dcterms:modified xsi:type="dcterms:W3CDTF">2014-11-20T14:21:00Z</dcterms:modified>
</cp:coreProperties>
</file>