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E50B47" w:rsidTr="00E50B47">
        <w:tc>
          <w:tcPr>
            <w:tcW w:w="5103" w:type="dxa"/>
          </w:tcPr>
          <w:p w:rsidR="00E50B47" w:rsidRDefault="00E50B47">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11 февраля 2015 года</w:t>
            </w:r>
          </w:p>
        </w:tc>
        <w:tc>
          <w:tcPr>
            <w:tcW w:w="5104" w:type="dxa"/>
          </w:tcPr>
          <w:p w:rsidR="00E50B47" w:rsidRDefault="00E50B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1-оз</w:t>
            </w:r>
          </w:p>
        </w:tc>
      </w:tr>
    </w:tbl>
    <w:p w:rsidR="00E50B47" w:rsidRDefault="00E50B47" w:rsidP="00E50B47">
      <w:pPr>
        <w:pBdr>
          <w:top w:val="single" w:sz="6" w:space="0" w:color="auto"/>
        </w:pBdr>
        <w:autoSpaceDE w:val="0"/>
        <w:autoSpaceDN w:val="0"/>
        <w:adjustRightInd w:val="0"/>
        <w:spacing w:before="100" w:after="100" w:line="240" w:lineRule="auto"/>
        <w:jc w:val="both"/>
        <w:rPr>
          <w:rFonts w:ascii="Arial" w:hAnsi="Arial" w:cs="Arial"/>
          <w:sz w:val="2"/>
          <w:szCs w:val="2"/>
        </w:rPr>
      </w:pPr>
    </w:p>
    <w:p w:rsidR="00E50B47" w:rsidRDefault="00E50B47" w:rsidP="00E50B47">
      <w:pPr>
        <w:autoSpaceDE w:val="0"/>
        <w:autoSpaceDN w:val="0"/>
        <w:adjustRightInd w:val="0"/>
        <w:spacing w:after="0" w:line="240" w:lineRule="auto"/>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ОСОБЕННОСТЯХ ФОРМИРОВАНИЯ ОРГАНОВ МЕСТНОГО САМОУПРАВЛЕНИЯ</w:t>
      </w:r>
    </w:p>
    <w:p w:rsidR="00E50B47" w:rsidRDefault="00E50B47" w:rsidP="00E50B4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E50B47" w:rsidRDefault="00E50B47" w:rsidP="00E50B47">
      <w:pPr>
        <w:autoSpaceDE w:val="0"/>
        <w:autoSpaceDN w:val="0"/>
        <w:adjustRightInd w:val="0"/>
        <w:spacing w:after="0" w:line="240" w:lineRule="auto"/>
        <w:jc w:val="center"/>
        <w:rPr>
          <w:rFonts w:ascii="Arial" w:hAnsi="Arial" w:cs="Arial"/>
          <w:sz w:val="20"/>
          <w:szCs w:val="20"/>
        </w:rPr>
      </w:pPr>
    </w:p>
    <w:p w:rsidR="00E50B47" w:rsidRDefault="00E50B47" w:rsidP="00E50B4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E50B47" w:rsidRDefault="00E50B47" w:rsidP="00E50B4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28 января 2015 года)</w:t>
      </w:r>
      <w:proofErr w:type="gramEnd"/>
    </w:p>
    <w:p w:rsidR="00E50B47" w:rsidRDefault="00E50B47" w:rsidP="00E50B4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50B4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0B47" w:rsidRDefault="00E50B4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50B47" w:rsidRDefault="00E50B4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50B47" w:rsidRDefault="00E50B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0B47" w:rsidRDefault="00E50B4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Ленинградской области от 06.06.2016 </w:t>
            </w:r>
            <w:hyperlink r:id="rId5" w:history="1">
              <w:r>
                <w:rPr>
                  <w:rFonts w:ascii="Arial" w:hAnsi="Arial" w:cs="Arial"/>
                  <w:color w:val="0000FF"/>
                  <w:sz w:val="20"/>
                  <w:szCs w:val="20"/>
                </w:rPr>
                <w:t>N 38-оз</w:t>
              </w:r>
            </w:hyperlink>
            <w:r>
              <w:rPr>
                <w:rFonts w:ascii="Arial" w:hAnsi="Arial" w:cs="Arial"/>
                <w:color w:val="392C69"/>
                <w:sz w:val="20"/>
                <w:szCs w:val="20"/>
              </w:rPr>
              <w:t>,</w:t>
            </w:r>
            <w:proofErr w:type="gramEnd"/>
          </w:p>
          <w:p w:rsidR="00E50B47" w:rsidRDefault="00E50B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09.04.2019 </w:t>
            </w:r>
            <w:hyperlink r:id="rId6" w:history="1">
              <w:r>
                <w:rPr>
                  <w:rFonts w:ascii="Arial" w:hAnsi="Arial" w:cs="Arial"/>
                  <w:color w:val="0000FF"/>
                  <w:sz w:val="20"/>
                  <w:szCs w:val="20"/>
                </w:rPr>
                <w:t>N 15-оз</w:t>
              </w:r>
            </w:hyperlink>
            <w:r>
              <w:rPr>
                <w:rFonts w:ascii="Arial" w:hAnsi="Arial" w:cs="Arial"/>
                <w:color w:val="392C69"/>
                <w:sz w:val="20"/>
                <w:szCs w:val="20"/>
              </w:rPr>
              <w:t xml:space="preserve">, от 23.10.2020 </w:t>
            </w:r>
            <w:hyperlink r:id="rId7" w:history="1">
              <w:r>
                <w:rPr>
                  <w:rFonts w:ascii="Arial" w:hAnsi="Arial" w:cs="Arial"/>
                  <w:color w:val="0000FF"/>
                  <w:sz w:val="20"/>
                  <w:szCs w:val="20"/>
                </w:rPr>
                <w:t>N 99-оз</w:t>
              </w:r>
            </w:hyperlink>
            <w:r>
              <w:rPr>
                <w:rFonts w:ascii="Arial" w:hAnsi="Arial" w:cs="Arial"/>
                <w:color w:val="392C69"/>
                <w:sz w:val="20"/>
                <w:szCs w:val="20"/>
              </w:rPr>
              <w:t xml:space="preserve">, от 13.05.2021 </w:t>
            </w:r>
            <w:hyperlink r:id="rId8" w:history="1">
              <w:r>
                <w:rPr>
                  <w:rFonts w:ascii="Arial" w:hAnsi="Arial" w:cs="Arial"/>
                  <w:color w:val="0000FF"/>
                  <w:sz w:val="20"/>
                  <w:szCs w:val="20"/>
                </w:rPr>
                <w:t>N 62-оз</w:t>
              </w:r>
            </w:hyperlink>
            <w:r>
              <w:rPr>
                <w:rFonts w:ascii="Arial" w:hAnsi="Arial" w:cs="Arial"/>
                <w:color w:val="392C69"/>
                <w:sz w:val="20"/>
                <w:szCs w:val="20"/>
              </w:rPr>
              <w:t>,</w:t>
            </w:r>
          </w:p>
          <w:p w:rsidR="00E50B47" w:rsidRDefault="00E50B4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10.10.2022 </w:t>
            </w:r>
            <w:hyperlink r:id="rId9" w:history="1">
              <w:r>
                <w:rPr>
                  <w:rFonts w:ascii="Arial" w:hAnsi="Arial" w:cs="Arial"/>
                  <w:color w:val="0000FF"/>
                  <w:sz w:val="20"/>
                  <w:szCs w:val="20"/>
                </w:rPr>
                <w:t>N 109-оз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50B47" w:rsidRDefault="00E50B47">
            <w:pPr>
              <w:autoSpaceDE w:val="0"/>
              <w:autoSpaceDN w:val="0"/>
              <w:adjustRightInd w:val="0"/>
              <w:spacing w:after="0" w:line="240" w:lineRule="auto"/>
              <w:jc w:val="center"/>
              <w:rPr>
                <w:rFonts w:ascii="Arial" w:hAnsi="Arial" w:cs="Arial"/>
                <w:color w:val="392C69"/>
                <w:sz w:val="20"/>
                <w:szCs w:val="20"/>
              </w:rPr>
            </w:pPr>
          </w:p>
        </w:tc>
      </w:tr>
    </w:tbl>
    <w:p w:rsidR="00E50B47" w:rsidRDefault="00E50B47" w:rsidP="00E50B47">
      <w:pPr>
        <w:autoSpaceDE w:val="0"/>
        <w:autoSpaceDN w:val="0"/>
        <w:adjustRightInd w:val="0"/>
        <w:spacing w:after="0" w:line="240" w:lineRule="auto"/>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Настоящий областной закон принят в соответствии с </w:t>
      </w:r>
      <w:hyperlink r:id="rId10" w:history="1">
        <w:r>
          <w:rPr>
            <w:rFonts w:ascii="Arial" w:hAnsi="Arial" w:cs="Arial"/>
            <w:color w:val="0000FF"/>
            <w:sz w:val="20"/>
            <w:szCs w:val="20"/>
          </w:rPr>
          <w:t>частью 2 статьи 6</w:t>
        </w:r>
      </w:hyperlink>
      <w:r>
        <w:rPr>
          <w:rFonts w:ascii="Arial" w:hAnsi="Arial" w:cs="Arial"/>
          <w:sz w:val="20"/>
          <w:szCs w:val="20"/>
        </w:rPr>
        <w:t xml:space="preserve">, </w:t>
      </w:r>
      <w:hyperlink r:id="rId11" w:history="1">
        <w:r>
          <w:rPr>
            <w:rFonts w:ascii="Arial" w:hAnsi="Arial" w:cs="Arial"/>
            <w:color w:val="0000FF"/>
            <w:sz w:val="20"/>
            <w:szCs w:val="20"/>
          </w:rPr>
          <w:t>частью 3 статьи 34</w:t>
        </w:r>
      </w:hyperlink>
      <w:r>
        <w:rPr>
          <w:rFonts w:ascii="Arial" w:hAnsi="Arial" w:cs="Arial"/>
          <w:sz w:val="20"/>
          <w:szCs w:val="20"/>
        </w:rPr>
        <w:t xml:space="preserve">, </w:t>
      </w:r>
      <w:hyperlink r:id="rId12" w:history="1">
        <w:r>
          <w:rPr>
            <w:rFonts w:ascii="Arial" w:hAnsi="Arial" w:cs="Arial"/>
            <w:color w:val="0000FF"/>
            <w:sz w:val="20"/>
            <w:szCs w:val="20"/>
          </w:rPr>
          <w:t>частью 4 статьи 35</w:t>
        </w:r>
      </w:hyperlink>
      <w:r>
        <w:rPr>
          <w:rFonts w:ascii="Arial" w:hAnsi="Arial" w:cs="Arial"/>
          <w:sz w:val="20"/>
          <w:szCs w:val="20"/>
        </w:rPr>
        <w:t xml:space="preserve">, </w:t>
      </w:r>
      <w:hyperlink r:id="rId13" w:history="1">
        <w:r>
          <w:rPr>
            <w:rFonts w:ascii="Arial" w:hAnsi="Arial" w:cs="Arial"/>
            <w:color w:val="0000FF"/>
            <w:sz w:val="20"/>
            <w:szCs w:val="20"/>
          </w:rPr>
          <w:t>частью 2 статьи 36</w:t>
        </w:r>
      </w:hyperlink>
      <w:r>
        <w:rPr>
          <w:rFonts w:ascii="Arial" w:hAnsi="Arial" w:cs="Arial"/>
          <w:sz w:val="20"/>
          <w:szCs w:val="20"/>
        </w:rPr>
        <w:t xml:space="preserve"> и </w:t>
      </w:r>
      <w:hyperlink r:id="rId14" w:history="1">
        <w:r>
          <w:rPr>
            <w:rFonts w:ascii="Arial" w:hAnsi="Arial" w:cs="Arial"/>
            <w:color w:val="0000FF"/>
            <w:sz w:val="20"/>
            <w:szCs w:val="20"/>
          </w:rPr>
          <w:t>частью 5 статьи 40</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в целях установления порядка формирования, срока полномочий, а также определения иных</w:t>
      </w:r>
      <w:proofErr w:type="gramEnd"/>
      <w:r>
        <w:rPr>
          <w:rFonts w:ascii="Arial" w:hAnsi="Arial" w:cs="Arial"/>
          <w:sz w:val="20"/>
          <w:szCs w:val="20"/>
        </w:rPr>
        <w:t xml:space="preserve"> вопросов </w:t>
      </w:r>
      <w:proofErr w:type="gramStart"/>
      <w:r>
        <w:rPr>
          <w:rFonts w:ascii="Arial" w:hAnsi="Arial" w:cs="Arial"/>
          <w:sz w:val="20"/>
          <w:szCs w:val="20"/>
        </w:rPr>
        <w:t>организации органов местного самоуправления муниципальных образований Ленинградской области</w:t>
      </w:r>
      <w:proofErr w:type="gramEnd"/>
      <w:r>
        <w:rPr>
          <w:rFonts w:ascii="Arial" w:hAnsi="Arial" w:cs="Arial"/>
          <w:sz w:val="20"/>
          <w:szCs w:val="20"/>
        </w:rPr>
        <w:t>.</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23.10.2020 N 99-оз)</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Срок полномочий главы муниципального образования и совета депутатов муниципального образования</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полномочий главы муниципального образования и совета депутатов муниципального образования составляет пять лет.</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Гарантии депутатам совета депутатов муниципального образования, осуществляющим свои полномочия на непостоянной основе</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Областным </w:t>
      </w:r>
      <w:hyperlink r:id="rId1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23.10.2020 N 99-оз)</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Порядок избрания главы муниципального образования</w:t>
      </w:r>
    </w:p>
    <w:p w:rsidR="00E50B47" w:rsidRDefault="00E50B47" w:rsidP="00E50B47">
      <w:pPr>
        <w:autoSpaceDE w:val="0"/>
        <w:autoSpaceDN w:val="0"/>
        <w:adjustRightInd w:val="0"/>
        <w:spacing w:after="0" w:line="240" w:lineRule="auto"/>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Глава городского округа, глава городского поселения, на территории которого расположен административный центр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 либо возглавляет администрацию муниципального образования. Место главы муниципального образования в структуре органов местного самоуправления определяется уставом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Областного </w:t>
      </w:r>
      <w:hyperlink r:id="rId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Глава городского поселения, в состав территории которого не входит административный центр муниципального района, глава сельского поселения избирается советом депутатов муниципального образования из своего состава либо на муниципальных выборах и исполняет полномочия председателя совета депутатов муниципального образования либо возглавляет администрацию муниципального образования. Порядок избрания и место главы муниципального образования в структуре органов местного самоуправления определяются уставом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Областным </w:t>
      </w:r>
      <w:hyperlink r:id="rId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имеющего статус сельского поселения, может быть предусмотрено формирование администрации муниципального образования, возглавляемой главой муниципального образования, исполняющим полномочия председателя совета депутатов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w:t>
      </w:r>
      <w:hyperlink w:anchor="Par54" w:history="1">
        <w:r>
          <w:rPr>
            <w:rFonts w:ascii="Arial" w:hAnsi="Arial" w:cs="Arial"/>
            <w:color w:val="0000FF"/>
            <w:sz w:val="20"/>
            <w:szCs w:val="20"/>
          </w:rPr>
          <w:t>частями 4</w:t>
        </w:r>
      </w:hyperlink>
      <w:r>
        <w:rPr>
          <w:rFonts w:ascii="Arial" w:hAnsi="Arial" w:cs="Arial"/>
          <w:sz w:val="20"/>
          <w:szCs w:val="20"/>
        </w:rPr>
        <w:t xml:space="preserve"> - </w:t>
      </w:r>
      <w:hyperlink w:anchor="Par56" w:history="1">
        <w:r>
          <w:rPr>
            <w:rFonts w:ascii="Arial" w:hAnsi="Arial" w:cs="Arial"/>
            <w:color w:val="0000FF"/>
            <w:sz w:val="20"/>
            <w:szCs w:val="20"/>
          </w:rPr>
          <w:t>6</w:t>
        </w:r>
      </w:hyperlink>
      <w:r>
        <w:rPr>
          <w:rFonts w:ascii="Arial" w:hAnsi="Arial" w:cs="Arial"/>
          <w:sz w:val="20"/>
          <w:szCs w:val="20"/>
        </w:rPr>
        <w:t xml:space="preserve"> настоящей статьи.</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10.10.2022 N 109-оз)</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Если уставом муниципального образования предусмотрено избрание главы муниципального образования, возглавляющего администрацию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настоящей частью и </w:t>
      </w:r>
      <w:hyperlink w:anchor="Par54" w:history="1">
        <w:r>
          <w:rPr>
            <w:rFonts w:ascii="Arial" w:hAnsi="Arial" w:cs="Arial"/>
            <w:color w:val="0000FF"/>
            <w:sz w:val="20"/>
            <w:szCs w:val="20"/>
          </w:rPr>
          <w:t>частями 4</w:t>
        </w:r>
      </w:hyperlink>
      <w:r>
        <w:rPr>
          <w:rFonts w:ascii="Arial" w:hAnsi="Arial" w:cs="Arial"/>
          <w:sz w:val="20"/>
          <w:szCs w:val="20"/>
        </w:rPr>
        <w:t xml:space="preserve"> - </w:t>
      </w:r>
      <w:hyperlink w:anchor="Par56" w:history="1">
        <w:r>
          <w:rPr>
            <w:rFonts w:ascii="Arial" w:hAnsi="Arial" w:cs="Arial"/>
            <w:color w:val="0000FF"/>
            <w:sz w:val="20"/>
            <w:szCs w:val="20"/>
          </w:rPr>
          <w:t>6</w:t>
        </w:r>
      </w:hyperlink>
      <w:r>
        <w:rPr>
          <w:rFonts w:ascii="Arial" w:hAnsi="Arial" w:cs="Arial"/>
          <w:sz w:val="20"/>
          <w:szCs w:val="20"/>
        </w:rPr>
        <w:t xml:space="preserve"> настоящей статьи.</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председатель совета депутатов муниципального образования, избранный советом депутатов предыдущего созыва, в срок, установленный уставом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председателем совета депутатов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 из числа депутатов, присутствующих на заседании совета депутатов.</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10.10.2022 N 109-оз)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избрания председателя совета депутатов муниципального образования определяется уставом муниципального образования </w:t>
      </w:r>
      <w:proofErr w:type="gramStart"/>
      <w:r>
        <w:rPr>
          <w:rFonts w:ascii="Arial" w:hAnsi="Arial" w:cs="Arial"/>
          <w:sz w:val="20"/>
          <w:szCs w:val="20"/>
        </w:rPr>
        <w:t>и(</w:t>
      </w:r>
      <w:proofErr w:type="gramEnd"/>
      <w:r>
        <w:rPr>
          <w:rFonts w:ascii="Arial" w:hAnsi="Arial" w:cs="Arial"/>
          <w:sz w:val="20"/>
          <w:szCs w:val="20"/>
        </w:rPr>
        <w:t>или) иным муниципальным правовым актом.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избрания председателя совета депутатов муниципального образования вновь избранный совет депутатов муниципального образования приступает к процедуре избрания главы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bookmarkStart w:id="1" w:name="Par54"/>
      <w:bookmarkEnd w:id="1"/>
      <w:r>
        <w:rPr>
          <w:rFonts w:ascii="Arial" w:hAnsi="Arial" w:cs="Arial"/>
          <w:sz w:val="20"/>
          <w:szCs w:val="20"/>
        </w:rPr>
        <w:lastRenderedPageBreak/>
        <w:t>4. 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bookmarkStart w:id="2" w:name="Par56"/>
      <w:bookmarkEnd w:id="2"/>
      <w:r>
        <w:rPr>
          <w:rFonts w:ascii="Arial" w:hAnsi="Arial" w:cs="Arial"/>
          <w:sz w:val="20"/>
          <w:szCs w:val="20"/>
        </w:rPr>
        <w:t>6.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ни один из кандидатов на должность главы муниципального образования не набрал указанного в </w:t>
      </w:r>
      <w:hyperlink w:anchor="Par56"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Pr>
          <w:rFonts w:ascii="Arial" w:hAnsi="Arial" w:cs="Arial"/>
          <w:sz w:val="20"/>
          <w:szCs w:val="20"/>
        </w:rPr>
        <w:t>менее указанного</w:t>
      </w:r>
      <w:proofErr w:type="gramEnd"/>
      <w:r>
        <w:rPr>
          <w:rFonts w:ascii="Arial" w:hAnsi="Arial" w:cs="Arial"/>
          <w:sz w:val="20"/>
          <w:szCs w:val="20"/>
        </w:rPr>
        <w:t xml:space="preserve"> в </w:t>
      </w:r>
      <w:hyperlink w:anchor="Par56"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считается избранным на должность главы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Областного </w:t>
      </w:r>
      <w:hyperlink r:id="rId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муниципального образования, избранный советом депутатов муниципального образования из своего состава и возглавляющий администрацию муниципального образования, вступает в должность с момента прекращения полномочий депутата совета депутатов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 ред. Областного </w:t>
      </w:r>
      <w:hyperlink r:id="rId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Порядок формирования совета депутатов муниципального района</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порядке, определенном уставом муниципального района в соответствии с Федеральным законом и настоящим областным законом.</w:t>
      </w:r>
      <w:proofErr w:type="gramEnd"/>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досрочного прекращения полномочий депутата совета депутатов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соответствии с настоящим областным законом.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Областной </w:t>
      </w:r>
      <w:hyperlink r:id="rId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 Порядок </w:t>
      </w:r>
      <w:proofErr w:type="gramStart"/>
      <w:r>
        <w:rPr>
          <w:rFonts w:ascii="Arial" w:eastAsiaTheme="minorHAnsi" w:hAnsi="Arial" w:cs="Arial"/>
          <w:color w:val="auto"/>
          <w:sz w:val="20"/>
          <w:szCs w:val="20"/>
        </w:rPr>
        <w:t>замещения должности главы администрации муниципального образования</w:t>
      </w:r>
      <w:proofErr w:type="gramEnd"/>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муниципального образования, уставом которого не предусмотрено формирование администрации муниципального образования, возглавляемой главой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Областного </w:t>
      </w:r>
      <w:hyperlink r:id="rId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формирования конкурсной комиссии определяется советом депутатов соответствующего муниципального образования с учетом положений настоящего областного закона.</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Областным </w:t>
      </w:r>
      <w:hyperlink r:id="rId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формировании конкурсной комиссии в муниципальном районе, городском округе половина членов конкурсной комиссии назначается советом депутатов соответствующего муниципального образования, а другая половина - Губернатором Ленинградской области. Общее число членов конкурсной комиссии должно быть четным.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31"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Федерального закона,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поселения, являющегося административным центром муниципального района, а половина - Губернатором Ленинградской области. В данном случае общее число членов конкурсной комиссии должно быть кратным четырем.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 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 а в случае если такие</w:t>
      </w:r>
      <w:proofErr w:type="gramEnd"/>
      <w:r>
        <w:rPr>
          <w:rFonts w:ascii="Arial" w:hAnsi="Arial" w:cs="Arial"/>
          <w:sz w:val="20"/>
          <w:szCs w:val="20"/>
        </w:rPr>
        <w:t xml:space="preserve"> сроки истекли, - в течение 10 рабочих дней со дня вступления в должность главы администрации муниципального района.</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roofErr w:type="gramEnd"/>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Областным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конкурсной комиссии по вопросам, отнесенным к ее компетенции, принимаются 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Областным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w:t>
      </w:r>
      <w:proofErr w:type="gramEnd"/>
      <w:r>
        <w:rPr>
          <w:rFonts w:ascii="Arial" w:hAnsi="Arial" w:cs="Arial"/>
          <w:sz w:val="20"/>
          <w:szCs w:val="20"/>
        </w:rPr>
        <w:t xml:space="preserve"> конкурсной комиссии.</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13.05.2021 N 62-оз)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Контра</w:t>
      </w:r>
      <w:proofErr w:type="gramStart"/>
      <w:r>
        <w:rPr>
          <w:rFonts w:ascii="Arial" w:hAnsi="Arial" w:cs="Arial"/>
          <w:sz w:val="20"/>
          <w:szCs w:val="20"/>
        </w:rPr>
        <w:t>кт с гл</w:t>
      </w:r>
      <w:proofErr w:type="gramEnd"/>
      <w:r>
        <w:rPr>
          <w:rFonts w:ascii="Arial" w:hAnsi="Arial" w:cs="Arial"/>
          <w:sz w:val="20"/>
          <w:szCs w:val="20"/>
        </w:rPr>
        <w:t>авой администрации муниципального образования заключается главой муниципального образования.</w:t>
      </w:r>
    </w:p>
    <w:p w:rsidR="00E50B47" w:rsidRDefault="00E50B47" w:rsidP="00E50B4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6-1 введена Областным </w:t>
      </w:r>
      <w:hyperlink r:id="rId4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Pr>
          <w:rFonts w:ascii="Arial" w:hAnsi="Arial" w:cs="Arial"/>
          <w:sz w:val="20"/>
          <w:szCs w:val="20"/>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E50B47" w:rsidRDefault="00E50B47" w:rsidP="00E50B4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Утратил силу. - Областной </w:t>
      </w:r>
      <w:hyperlink r:id="rId4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Заключительные положения</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Признать утратившей силу </w:t>
      </w:r>
      <w:hyperlink r:id="rId43" w:history="1">
        <w:r>
          <w:rPr>
            <w:rFonts w:ascii="Arial" w:hAnsi="Arial" w:cs="Arial"/>
            <w:color w:val="0000FF"/>
            <w:sz w:val="20"/>
            <w:szCs w:val="20"/>
          </w:rPr>
          <w:t>статью 5</w:t>
        </w:r>
      </w:hyperlink>
      <w:r>
        <w:rPr>
          <w:rFonts w:ascii="Arial" w:hAnsi="Arial" w:cs="Arial"/>
          <w:sz w:val="20"/>
          <w:szCs w:val="20"/>
        </w:rPr>
        <w:t xml:space="preserve"> областного закона от 15 марта 2012 года N 20-оз "О муниципальных выборах в Ленинградской области".</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Вступление в силу настоящего областного закона</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по истечении 10 дней со дня его официального опубликования.</w:t>
      </w:r>
    </w:p>
    <w:p w:rsidR="00E50B47" w:rsidRDefault="00E50B47" w:rsidP="00E50B47">
      <w:pPr>
        <w:autoSpaceDE w:val="0"/>
        <w:autoSpaceDN w:val="0"/>
        <w:adjustRightInd w:val="0"/>
        <w:spacing w:after="0" w:line="240" w:lineRule="auto"/>
        <w:ind w:firstLine="540"/>
        <w:jc w:val="both"/>
        <w:rPr>
          <w:rFonts w:ascii="Arial" w:hAnsi="Arial" w:cs="Arial"/>
          <w:sz w:val="20"/>
          <w:szCs w:val="20"/>
        </w:rPr>
      </w:pPr>
    </w:p>
    <w:p w:rsidR="00E50B47" w:rsidRDefault="00E50B47" w:rsidP="00E50B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50B47" w:rsidRDefault="00E50B47" w:rsidP="00E50B4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50B47" w:rsidRDefault="00E50B47" w:rsidP="00E50B47">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E50B47" w:rsidRDefault="00E50B47" w:rsidP="00E50B47">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E50B47" w:rsidRDefault="00E50B47" w:rsidP="00E50B47">
      <w:pPr>
        <w:autoSpaceDE w:val="0"/>
        <w:autoSpaceDN w:val="0"/>
        <w:adjustRightInd w:val="0"/>
        <w:spacing w:before="200" w:after="0" w:line="240" w:lineRule="auto"/>
        <w:rPr>
          <w:rFonts w:ascii="Arial" w:hAnsi="Arial" w:cs="Arial"/>
          <w:sz w:val="20"/>
          <w:szCs w:val="20"/>
        </w:rPr>
      </w:pPr>
      <w:r>
        <w:rPr>
          <w:rFonts w:ascii="Arial" w:hAnsi="Arial" w:cs="Arial"/>
          <w:sz w:val="20"/>
          <w:szCs w:val="20"/>
        </w:rPr>
        <w:t>11 февраля 2015 года</w:t>
      </w:r>
    </w:p>
    <w:p w:rsidR="00E50B47" w:rsidRDefault="00E50B47" w:rsidP="00E50B4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1-оз</w:t>
      </w:r>
    </w:p>
    <w:p w:rsidR="00E50B47" w:rsidRDefault="00E50B47" w:rsidP="00E50B47">
      <w:pPr>
        <w:autoSpaceDE w:val="0"/>
        <w:autoSpaceDN w:val="0"/>
        <w:adjustRightInd w:val="0"/>
        <w:spacing w:after="0" w:line="240" w:lineRule="auto"/>
        <w:rPr>
          <w:rFonts w:ascii="Arial" w:hAnsi="Arial" w:cs="Arial"/>
          <w:sz w:val="20"/>
          <w:szCs w:val="20"/>
        </w:rPr>
      </w:pPr>
    </w:p>
    <w:p w:rsidR="00E50B47" w:rsidRDefault="00E50B47" w:rsidP="00E50B47">
      <w:pPr>
        <w:autoSpaceDE w:val="0"/>
        <w:autoSpaceDN w:val="0"/>
        <w:adjustRightInd w:val="0"/>
        <w:spacing w:after="0" w:line="240" w:lineRule="auto"/>
        <w:rPr>
          <w:rFonts w:ascii="Arial" w:hAnsi="Arial" w:cs="Arial"/>
          <w:sz w:val="20"/>
          <w:szCs w:val="20"/>
        </w:rPr>
      </w:pPr>
    </w:p>
    <w:p w:rsidR="00E50B47" w:rsidRDefault="00E50B47" w:rsidP="00E50B47">
      <w:pPr>
        <w:pBdr>
          <w:top w:val="single" w:sz="6" w:space="0" w:color="auto"/>
        </w:pBdr>
        <w:autoSpaceDE w:val="0"/>
        <w:autoSpaceDN w:val="0"/>
        <w:adjustRightInd w:val="0"/>
        <w:spacing w:before="100" w:after="100" w:line="240" w:lineRule="auto"/>
        <w:jc w:val="both"/>
        <w:rPr>
          <w:rFonts w:ascii="Arial" w:hAnsi="Arial" w:cs="Arial"/>
          <w:sz w:val="2"/>
          <w:szCs w:val="2"/>
        </w:rPr>
      </w:pPr>
    </w:p>
    <w:p w:rsidR="00F51D1B" w:rsidRDefault="00F51D1B"/>
    <w:sectPr w:rsidR="00F51D1B" w:rsidSect="009619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D7"/>
    <w:rsid w:val="00CB5DD7"/>
    <w:rsid w:val="00E50B47"/>
    <w:rsid w:val="00F5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D997756CA75DE2A52ECAB50474577F8ED65387A4D9A8B8F800473DB70B22FD019835F9A95BBD903EB940F00CD5767E3DE9CD8D739374e6HDK" TargetMode="External"/><Relationship Id="rId13" Type="http://schemas.openxmlformats.org/officeDocument/2006/relationships/hyperlink" Target="consultantplus://offline/ref=35C5D997756CA75DE2A531DBA00474577988D5568EA4D9A8B8F800473DB70B22FD019830F0AE50E9C971B81CB45EC677783DEACC91e7H3K" TargetMode="External"/><Relationship Id="rId18" Type="http://schemas.openxmlformats.org/officeDocument/2006/relationships/hyperlink" Target="consultantplus://offline/ref=35C5D997756CA75DE2A52ECAB50474577F8BD6558FA7D9A8B8F800473DB70B22FD019835F9A95BBC9A3EB940F00CD5767E3DE9CD8D739374e6HDK" TargetMode="External"/><Relationship Id="rId26" Type="http://schemas.openxmlformats.org/officeDocument/2006/relationships/hyperlink" Target="consultantplus://offline/ref=35C5D997756CA75DE2A52ECAB50474577F8BD6558FA7D9A8B8F800473DB70B22FD019835F9A95BBF9D3EB940F00CD5767E3DE9CD8D739374e6HDK" TargetMode="External"/><Relationship Id="rId39" Type="http://schemas.openxmlformats.org/officeDocument/2006/relationships/hyperlink" Target="consultantplus://offline/ref=35C5D997756CA75DE2A52ECAB50474577C8DD35780A1D9A8B8F800473DB70B22FD019835F9A95BBE983EB940F00CD5767E3DE9CD8D739374e6HDK" TargetMode="External"/><Relationship Id="rId3" Type="http://schemas.openxmlformats.org/officeDocument/2006/relationships/settings" Target="settings.xml"/><Relationship Id="rId21" Type="http://schemas.openxmlformats.org/officeDocument/2006/relationships/hyperlink" Target="consultantplus://offline/ref=35C5D997756CA75DE2A52ECAB50474577F8CD5508EA5D9A8B8F800473DB70B22FD019835F9A95BBD913EB940F00CD5767E3DE9CD8D739374e6HDK" TargetMode="External"/><Relationship Id="rId34" Type="http://schemas.openxmlformats.org/officeDocument/2006/relationships/hyperlink" Target="consultantplus://offline/ref=35C5D997756CA75DE2A52ECAB50474577F8ED65387A4D9A8B8F800473DB70B22FD019835F9A95BBC9D3EB940F00CD5767E3DE9CD8D739374e6HDK" TargetMode="External"/><Relationship Id="rId42" Type="http://schemas.openxmlformats.org/officeDocument/2006/relationships/hyperlink" Target="consultantplus://offline/ref=35C5D997756CA75DE2A52ECAB50474577C8DD35780A1D9A8B8F800473DB70B22FD019835F9A95BBE9E3EB940F00CD5767E3DE9CD8D739374e6HDK" TargetMode="External"/><Relationship Id="rId7" Type="http://schemas.openxmlformats.org/officeDocument/2006/relationships/hyperlink" Target="consultantplus://offline/ref=35C5D997756CA75DE2A52ECAB50474577F89D55187A5D9A8B8F800473DB70B22FD019835F9A95BBD903EB940F00CD5767E3DE9CD8D739374e6HDK" TargetMode="External"/><Relationship Id="rId12" Type="http://schemas.openxmlformats.org/officeDocument/2006/relationships/hyperlink" Target="consultantplus://offline/ref=35C5D997756CA75DE2A531DBA00474577988D5568EA4D9A8B8F800473DB70B22FD019830F1AA50E9C971B81CB45EC677783DEACC91e7H3K" TargetMode="External"/><Relationship Id="rId17" Type="http://schemas.openxmlformats.org/officeDocument/2006/relationships/hyperlink" Target="consultantplus://offline/ref=35C5D997756CA75DE2A52ECAB50474577F8BD6558FA7D9A8B8F800473DB70B22FD019835F9A95BBC983EB940F00CD5767E3DE9CD8D739374e6HDK" TargetMode="External"/><Relationship Id="rId25" Type="http://schemas.openxmlformats.org/officeDocument/2006/relationships/hyperlink" Target="consultantplus://offline/ref=35C5D997756CA75DE2A52ECAB50474577C8DD35780A1D9A8B8F800473DB70B22FD019835F9A95BBC903EB940F00CD5767E3DE9CD8D739374e6HDK" TargetMode="External"/><Relationship Id="rId33" Type="http://schemas.openxmlformats.org/officeDocument/2006/relationships/hyperlink" Target="consultantplus://offline/ref=35C5D997756CA75DE2A52ECAB50474577F8ED65387A4D9A8B8F800473DB70B22FD019835F9A95BBC9B3EB940F00CD5767E3DE9CD8D739374e6HDK" TargetMode="External"/><Relationship Id="rId38" Type="http://schemas.openxmlformats.org/officeDocument/2006/relationships/hyperlink" Target="consultantplus://offline/ref=35C5D997756CA75DE2A52ECAB50474577F8ED65387A4D9A8B8F800473DB70B22FD019835F9A95BBF983EB940F00CD5767E3DE9CD8D739374e6HDK" TargetMode="External"/><Relationship Id="rId2" Type="http://schemas.microsoft.com/office/2007/relationships/stylesWithEffects" Target="stylesWithEffects.xml"/><Relationship Id="rId16" Type="http://schemas.openxmlformats.org/officeDocument/2006/relationships/hyperlink" Target="consultantplus://offline/ref=35C5D997756CA75DE2A52ECAB50474577F89D55187A5D9A8B8F800473DB70B22FD019835F9A95BBC983EB940F00CD5767E3DE9CD8D739374e6HDK" TargetMode="External"/><Relationship Id="rId20" Type="http://schemas.openxmlformats.org/officeDocument/2006/relationships/hyperlink" Target="consultantplus://offline/ref=35C5D997756CA75DE2A52ECAB50474577F8BD6558FA7D9A8B8F800473DB70B22FD019835F9A95BBC9E3EB940F00CD5767E3DE9CD8D739374e6HDK" TargetMode="External"/><Relationship Id="rId29" Type="http://schemas.openxmlformats.org/officeDocument/2006/relationships/hyperlink" Target="consultantplus://offline/ref=35C5D997756CA75DE2A52ECAB50474577F8BD6558FA7D9A8B8F800473DB70B22FD019835F9A95BBF913EB940F00CD5767E3DE9CD8D739374e6HDK" TargetMode="External"/><Relationship Id="rId41" Type="http://schemas.openxmlformats.org/officeDocument/2006/relationships/hyperlink" Target="consultantplus://offline/ref=35C5D997756CA75DE2A52ECAB50474577F8BD6558FA7D9A8B8F800473DB70B22FD019835F9A95BBE993EB940F00CD5767E3DE9CD8D739374e6HDK" TargetMode="External"/><Relationship Id="rId1" Type="http://schemas.openxmlformats.org/officeDocument/2006/relationships/styles" Target="styles.xml"/><Relationship Id="rId6" Type="http://schemas.openxmlformats.org/officeDocument/2006/relationships/hyperlink" Target="consultantplus://offline/ref=35C5D997756CA75DE2A52ECAB50474577F8BD6558FA7D9A8B8F800473DB70B22FD019835F9A95BBD903EB940F00CD5767E3DE9CD8D739374e6HDK" TargetMode="External"/><Relationship Id="rId11" Type="http://schemas.openxmlformats.org/officeDocument/2006/relationships/hyperlink" Target="consultantplus://offline/ref=35C5D997756CA75DE2A531DBA00474577988D5568EA4D9A8B8F800473DB70B22FD019830FEAB50E9C971B81CB45EC677783DEACC91e7H3K" TargetMode="External"/><Relationship Id="rId24" Type="http://schemas.openxmlformats.org/officeDocument/2006/relationships/hyperlink" Target="consultantplus://offline/ref=35C5D997756CA75DE2A52ECAB50474577F8BD6558FA7D9A8B8F800473DB70B22FD019835F9A95BBC903EB940F00CD5767E3DE9CD8D739374e6HDK" TargetMode="External"/><Relationship Id="rId32" Type="http://schemas.openxmlformats.org/officeDocument/2006/relationships/hyperlink" Target="consultantplus://offline/ref=35C5D997756CA75DE2A52ECAB50474577F8ED65387A4D9A8B8F800473DB70B22FD019835F9A95BBC9A3EB940F00CD5767E3DE9CD8D739374e6HDK" TargetMode="External"/><Relationship Id="rId37" Type="http://schemas.openxmlformats.org/officeDocument/2006/relationships/hyperlink" Target="consultantplus://offline/ref=35C5D997756CA75DE2A52ECAB50474577F8ED65387A4D9A8B8F800473DB70B22FD019835F9A95BBC913EB940F00CD5767E3DE9CD8D739374e6HDK" TargetMode="External"/><Relationship Id="rId40" Type="http://schemas.openxmlformats.org/officeDocument/2006/relationships/hyperlink" Target="consultantplus://offline/ref=35C5D997756CA75DE2A52ECAB50474577C8DD35780A1D9A8B8F800473DB70B22FD019835F9A95BBE9B3EB940F00CD5767E3DE9CD8D739374e6HDK" TargetMode="External"/><Relationship Id="rId45" Type="http://schemas.openxmlformats.org/officeDocument/2006/relationships/theme" Target="theme/theme1.xml"/><Relationship Id="rId5" Type="http://schemas.openxmlformats.org/officeDocument/2006/relationships/hyperlink" Target="consultantplus://offline/ref=35C5D997756CA75DE2A52ECAB50474577C8DD35780A1D9A8B8F800473DB70B22FD019835F9A95BBD903EB940F00CD5767E3DE9CD8D739374e6HDK" TargetMode="External"/><Relationship Id="rId15" Type="http://schemas.openxmlformats.org/officeDocument/2006/relationships/hyperlink" Target="consultantplus://offline/ref=35C5D997756CA75DE2A52ECAB50474577F89D55187A5D9A8B8F800473DB70B22FD019835F9A95BBD913EB940F00CD5767E3DE9CD8D739374e6HDK" TargetMode="External"/><Relationship Id="rId23" Type="http://schemas.openxmlformats.org/officeDocument/2006/relationships/hyperlink" Target="consultantplus://offline/ref=35C5D997756CA75DE2A52ECAB50474577F8CD5508EA5D9A8B8F800473DB70B22FD019835F9A95BBC983EB940F00CD5767E3DE9CD8D739374e6HDK" TargetMode="External"/><Relationship Id="rId28" Type="http://schemas.openxmlformats.org/officeDocument/2006/relationships/hyperlink" Target="consultantplus://offline/ref=35C5D997756CA75DE2A52ECAB50474577C8DD35780A1D9A8B8F800473DB70B22FD019835F9A95BBF9F3EB940F00CD5767E3DE9CD8D739374e6HDK" TargetMode="External"/><Relationship Id="rId36" Type="http://schemas.openxmlformats.org/officeDocument/2006/relationships/hyperlink" Target="consultantplus://offline/ref=35C5D997756CA75DE2A52ECAB50474577F8ED65387A4D9A8B8F800473DB70B22FD019835F9A95BBC903EB940F00CD5767E3DE9CD8D739374e6HDK" TargetMode="External"/><Relationship Id="rId10" Type="http://schemas.openxmlformats.org/officeDocument/2006/relationships/hyperlink" Target="consultantplus://offline/ref=35C5D997756CA75DE2A531DBA00474577988D5568EA4D9A8B8F800473DB70B22FD019835F9A95BB89E3EB940F00CD5767E3DE9CD8D739374e6HDK" TargetMode="External"/><Relationship Id="rId19" Type="http://schemas.openxmlformats.org/officeDocument/2006/relationships/hyperlink" Target="consultantplus://offline/ref=35C5D997756CA75DE2A52ECAB50474577F8BD6558FA7D9A8B8F800473DB70B22FD019835F9A95BBC9C3EB940F00CD5767E3DE9CD8D739374e6HDK" TargetMode="External"/><Relationship Id="rId31" Type="http://schemas.openxmlformats.org/officeDocument/2006/relationships/hyperlink" Target="consultantplus://offline/ref=35C5D997756CA75DE2A531DBA00474577988D5568EA4D9A8B8F800473DB70B22FD019836FAAF50E9C971B81CB45EC677783DEACC91e7H3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C5D997756CA75DE2A52ECAB50474577F8CD5508EA5D9A8B8F800473DB70B22FD019835F9A95BBD903EB940F00CD5767E3DE9CD8D739374e6HDK" TargetMode="External"/><Relationship Id="rId14" Type="http://schemas.openxmlformats.org/officeDocument/2006/relationships/hyperlink" Target="consultantplus://offline/ref=35C5D997756CA75DE2A531DBA00474577988D5568EA4D9A8B8F800473DB70B22FD01983DF8A950E9C971B81CB45EC677783DEACC91e7H3K" TargetMode="External"/><Relationship Id="rId22" Type="http://schemas.openxmlformats.org/officeDocument/2006/relationships/hyperlink" Target="consultantplus://offline/ref=35C5D997756CA75DE2A52ECAB50474577C8DD35780A1D9A8B8F800473DB70B22FD019835F9A95BBC9B3EB940F00CD5767E3DE9CD8D739374e6HDK" TargetMode="External"/><Relationship Id="rId27" Type="http://schemas.openxmlformats.org/officeDocument/2006/relationships/hyperlink" Target="consultantplus://offline/ref=35C5D997756CA75DE2A52ECAB50474577C8DD35780A1D9A8B8F800473DB70B22FD019835F9A95BBF9E3EB940F00CD5767E3DE9CD8D739374e6HDK" TargetMode="External"/><Relationship Id="rId30" Type="http://schemas.openxmlformats.org/officeDocument/2006/relationships/hyperlink" Target="consultantplus://offline/ref=35C5D997756CA75DE2A52ECAB50474577F8ED65387A4D9A8B8F800473DB70B22FD019835F9A95BBD913EB940F00CD5767E3DE9CD8D739374e6HDK" TargetMode="External"/><Relationship Id="rId35" Type="http://schemas.openxmlformats.org/officeDocument/2006/relationships/hyperlink" Target="consultantplus://offline/ref=35C5D997756CA75DE2A52ECAB50474577F8ED65387A4D9A8B8F800473DB70B22FD019835F9A95BBC9F3EB940F00CD5767E3DE9CD8D739374e6HDK" TargetMode="External"/><Relationship Id="rId43" Type="http://schemas.openxmlformats.org/officeDocument/2006/relationships/hyperlink" Target="consultantplus://offline/ref=35C5D997756CA75DE2A52ECAB50474577C8EDF568EA1D9A8B8F800473DB70B22FD019835F9A95BBE9F3EB940F00CD5767E3DE9CD8D739374e6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3871</Words>
  <Characters>22066</Characters>
  <Application>Microsoft Office Word</Application>
  <DocSecurity>0</DocSecurity>
  <Lines>183</Lines>
  <Paragraphs>51</Paragraphs>
  <ScaleCrop>false</ScaleCrop>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2022-11-07T10:08:00Z</dcterms:created>
  <dcterms:modified xsi:type="dcterms:W3CDTF">2022-11-07T10:08:00Z</dcterms:modified>
</cp:coreProperties>
</file>