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B" w:rsidRDefault="0087748B" w:rsidP="008774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748B" w:rsidRDefault="0087748B" w:rsidP="008774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748B" w:rsidTr="00541B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48B" w:rsidRDefault="0087748B" w:rsidP="00541B58">
            <w:pPr>
              <w:pStyle w:val="ConsPlusNormal"/>
            </w:pPr>
            <w:r>
              <w:t>18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48B" w:rsidRDefault="0087748B" w:rsidP="00541B58">
            <w:pPr>
              <w:pStyle w:val="ConsPlusNormal"/>
              <w:jc w:val="right"/>
            </w:pPr>
            <w:r>
              <w:t>N 274</w:t>
            </w:r>
          </w:p>
        </w:tc>
      </w:tr>
    </w:tbl>
    <w:p w:rsidR="0087748B" w:rsidRDefault="0087748B" w:rsidP="00877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48B" w:rsidRDefault="0087748B" w:rsidP="0087748B">
      <w:pPr>
        <w:pStyle w:val="ConsPlusNormal"/>
        <w:jc w:val="both"/>
      </w:pPr>
    </w:p>
    <w:p w:rsidR="0087748B" w:rsidRDefault="0087748B" w:rsidP="0087748B">
      <w:pPr>
        <w:pStyle w:val="ConsPlusTitle"/>
        <w:jc w:val="center"/>
      </w:pPr>
      <w:r>
        <w:t>УКАЗ</w:t>
      </w:r>
    </w:p>
    <w:p w:rsidR="0087748B" w:rsidRDefault="0087748B" w:rsidP="0087748B">
      <w:pPr>
        <w:pStyle w:val="ConsPlusTitle"/>
        <w:jc w:val="center"/>
      </w:pPr>
    </w:p>
    <w:p w:rsidR="0087748B" w:rsidRDefault="0087748B" w:rsidP="0087748B">
      <w:pPr>
        <w:pStyle w:val="ConsPlusTitle"/>
        <w:jc w:val="center"/>
      </w:pPr>
      <w:r>
        <w:t>ПРЕЗИДЕНТА РОССИЙСКОЙ ФЕДЕРАЦИИ</w:t>
      </w:r>
    </w:p>
    <w:p w:rsidR="0087748B" w:rsidRDefault="0087748B" w:rsidP="0087748B">
      <w:pPr>
        <w:pStyle w:val="ConsPlusTitle"/>
        <w:jc w:val="center"/>
      </w:pPr>
    </w:p>
    <w:p w:rsidR="0087748B" w:rsidRDefault="0087748B" w:rsidP="0087748B">
      <w:pPr>
        <w:pStyle w:val="ConsPlusTitle"/>
        <w:jc w:val="center"/>
      </w:pPr>
      <w:r>
        <w:t>О ВРЕМЕННЫХ МЕРАХ</w:t>
      </w:r>
    </w:p>
    <w:p w:rsidR="0087748B" w:rsidRDefault="0087748B" w:rsidP="0087748B">
      <w:pPr>
        <w:pStyle w:val="ConsPlusTitle"/>
        <w:jc w:val="center"/>
      </w:pPr>
      <w:r>
        <w:t>ПО УРЕГУЛИРОВАНИЮ ПРАВОВОГО ПОЛОЖЕНИЯ ИНОСТРАННЫХ ГРАЖДАН</w:t>
      </w:r>
    </w:p>
    <w:p w:rsidR="0087748B" w:rsidRDefault="0087748B" w:rsidP="0087748B">
      <w:pPr>
        <w:pStyle w:val="ConsPlusTitle"/>
        <w:jc w:val="center"/>
      </w:pPr>
      <w:r>
        <w:t>И ЛИЦ БЕЗ ГРАЖДАНСТВА В РОССИЙСКОЙ ФЕДЕРАЦИИ В СВЯЗИ</w:t>
      </w:r>
    </w:p>
    <w:p w:rsidR="0087748B" w:rsidRDefault="0087748B" w:rsidP="0087748B">
      <w:pPr>
        <w:pStyle w:val="ConsPlusTitle"/>
        <w:jc w:val="center"/>
      </w:pPr>
      <w:r>
        <w:t>С УГРОЗОЙ ДАЛЬНЕЙШЕГО РАСПРОСТРАНЕНИЯ НОВОЙ</w:t>
      </w:r>
    </w:p>
    <w:p w:rsidR="0087748B" w:rsidRDefault="0087748B" w:rsidP="0087748B">
      <w:pPr>
        <w:pStyle w:val="ConsPlusTitle"/>
        <w:jc w:val="center"/>
      </w:pPr>
      <w:r>
        <w:t>КОРОНАВИРУСНОЙ ИНФЕКЦИИ (COVID-19)</w:t>
      </w:r>
    </w:p>
    <w:p w:rsidR="0087748B" w:rsidRDefault="0087748B" w:rsidP="0087748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748B" w:rsidTr="00541B5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7748B" w:rsidRDefault="0087748B" w:rsidP="00541B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48B" w:rsidRDefault="0087748B" w:rsidP="00541B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15.06.2020 </w:t>
            </w:r>
            <w:hyperlink r:id="rId6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748B" w:rsidRDefault="0087748B" w:rsidP="00541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7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48B" w:rsidRDefault="0087748B" w:rsidP="0087748B">
      <w:pPr>
        <w:pStyle w:val="ConsPlusNormal"/>
        <w:jc w:val="both"/>
      </w:pPr>
    </w:p>
    <w:p w:rsidR="0087748B" w:rsidRDefault="0087748B" w:rsidP="0087748B">
      <w:pPr>
        <w:pStyle w:val="ConsPlusNormal"/>
        <w:ind w:firstLine="540"/>
        <w:jc w:val="both"/>
      </w:pPr>
      <w:r>
        <w:t xml:space="preserve"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руководствуясь </w:t>
      </w:r>
      <w:hyperlink r:id="rId8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>1. Приостановить на период с 15 марта по 15 декабря 2020 г. включительно течение:</w:t>
      </w:r>
    </w:p>
    <w:p w:rsidR="0087748B" w:rsidRDefault="0087748B" w:rsidP="0087748B">
      <w:pPr>
        <w:pStyle w:val="ConsPlusNormal"/>
        <w:jc w:val="both"/>
      </w:pPr>
      <w:r>
        <w:t xml:space="preserve">(в ред. Указов Президента РФ от 15.06.2020 </w:t>
      </w:r>
      <w:hyperlink r:id="rId9" w:history="1">
        <w:r>
          <w:rPr>
            <w:color w:val="0000FF"/>
          </w:rPr>
          <w:t>N 392</w:t>
        </w:r>
      </w:hyperlink>
      <w:r>
        <w:t xml:space="preserve">, от 23.09.2020 </w:t>
      </w:r>
      <w:hyperlink r:id="rId10" w:history="1">
        <w:r>
          <w:rPr>
            <w:color w:val="0000FF"/>
          </w:rPr>
          <w:t>N 580</w:t>
        </w:r>
      </w:hyperlink>
      <w:r>
        <w:t>)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>а)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proofErr w:type="gramStart"/>
      <w:r>
        <w:t xml:space="preserve">б) сроков нахождения за пределами Российской Федерации участников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</w:t>
      </w:r>
      <w:proofErr w:type="gramEnd"/>
      <w:r>
        <w:t xml:space="preserve"> </w:t>
      </w:r>
      <w:proofErr w:type="gramStart"/>
      <w:r>
        <w:t>аннулировании</w:t>
      </w:r>
      <w:proofErr w:type="gramEnd"/>
      <w:r>
        <w:t xml:space="preserve"> свидетельства участника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Государственной программы), разрешения на временное проживание или вида на жительство;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 xml:space="preserve">в)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</w:t>
      </w:r>
      <w:proofErr w:type="gramStart"/>
      <w:r>
        <w:t>выдворении</w:t>
      </w:r>
      <w:proofErr w:type="gramEnd"/>
      <w:r>
        <w:t xml:space="preserve"> за пределы Российской Федерации в форме контролируемого самостоятельного выезда из Российской Федерации, о </w:t>
      </w:r>
      <w:proofErr w:type="spellStart"/>
      <w:r>
        <w:t>неразрешении</w:t>
      </w:r>
      <w:proofErr w:type="spellEnd"/>
      <w:r>
        <w:t xml:space="preserve"> въезда в Российскую Федерацию или нежелательности пребывания (проживания) в Российской Федерации;</w:t>
      </w:r>
    </w:p>
    <w:p w:rsidR="0087748B" w:rsidRDefault="0087748B" w:rsidP="008774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23.09.2020 N 580)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proofErr w:type="gramStart"/>
      <w:r>
        <w:t xml:space="preserve">г) 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</w:t>
      </w:r>
      <w:r>
        <w:lastRenderedPageBreak/>
        <w:t xml:space="preserve">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>.</w:t>
      </w:r>
      <w:proofErr w:type="gramEnd"/>
    </w:p>
    <w:p w:rsidR="0087748B" w:rsidRDefault="0087748B" w:rsidP="0087748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15.06.2020 N 392)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>2. Установить, что в период с 15 марта по 15 декабря 2020 г. включительно:</w:t>
      </w:r>
    </w:p>
    <w:p w:rsidR="0087748B" w:rsidRDefault="0087748B" w:rsidP="0087748B">
      <w:pPr>
        <w:pStyle w:val="ConsPlusNormal"/>
        <w:jc w:val="both"/>
      </w:pPr>
      <w:r>
        <w:t xml:space="preserve">(в ред. Указов Президента РФ от 15.06.2020 </w:t>
      </w:r>
      <w:hyperlink r:id="rId16" w:history="1">
        <w:r>
          <w:rPr>
            <w:color w:val="0000FF"/>
          </w:rPr>
          <w:t>N 392</w:t>
        </w:r>
      </w:hyperlink>
      <w:r>
        <w:t xml:space="preserve">, от 23.09.2020 </w:t>
      </w:r>
      <w:hyperlink r:id="rId17" w:history="1">
        <w:r>
          <w:rPr>
            <w:color w:val="0000FF"/>
          </w:rPr>
          <w:t>N 580</w:t>
        </w:r>
      </w:hyperlink>
      <w:r>
        <w:t>)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 xml:space="preserve">а) утратил силу с 16 июня 2020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15.06.2020 N 392;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proofErr w:type="gramStart"/>
      <w:r>
        <w:t>б) в отношении иностранных граждан и лиц без гражданства (за исключением иностранных граждан и лиц без гражданства, освобождаемых из мест лишения свободы, или нарушивших законодательство о государственной границе Российской Федерации,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Федерации, или оказывающих содействие в совершении террористических (экстремистских) актов либо совершающих их</w:t>
      </w:r>
      <w:proofErr w:type="gramEnd"/>
      <w:r>
        <w:t xml:space="preserve">, </w:t>
      </w:r>
      <w:proofErr w:type="gramStart"/>
      <w:r>
        <w:t xml:space="preserve">а равно иными действиями поддерживающих террористическую (экстремистскую) деятельность) не принимаются решения об административном выдворении за пределы Российской Федерации в форме принудительного выдворения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>
        <w:t>реадмиссии</w:t>
      </w:r>
      <w:proofErr w:type="spellEnd"/>
      <w:r>
        <w:t>, решения о сокращении срока временного пребывания в Российской Федерации, о лишении статуса беженца, временного убежища, об аннулировании ранее выданных</w:t>
      </w:r>
      <w:proofErr w:type="gramEnd"/>
      <w:r>
        <w:t xml:space="preserve">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p w:rsidR="0087748B" w:rsidRDefault="0087748B" w:rsidP="008774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23.09.2020 N 580)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>2.1. Установить, что в период с 16 июня по 15 декабря 2020 г. включительно:</w:t>
      </w:r>
    </w:p>
    <w:p w:rsidR="0087748B" w:rsidRDefault="0087748B" w:rsidP="0087748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23.09.2020 N 580)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>а)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(продлении, переоформлении) патента без учета требований к установленному сроку подачи документов для его оформления, к заявленной цели визита и выезду из Российской Федерации;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proofErr w:type="gramStart"/>
      <w:r>
        <w:t>б) 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визы.</w:t>
      </w:r>
      <w:proofErr w:type="gramEnd"/>
      <w:r>
        <w:t xml:space="preserve">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 декабря 2020 г. включительно.</w:t>
      </w:r>
    </w:p>
    <w:p w:rsidR="0087748B" w:rsidRDefault="0087748B" w:rsidP="0087748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23.09.2020 N 580)</w:t>
      </w:r>
    </w:p>
    <w:p w:rsidR="0087748B" w:rsidRDefault="0087748B" w:rsidP="0087748B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15.06.2020 N 392)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>2.2. Разрешить выезд иностранных граждан из Российской Федерации в государства их гражданской принадлежности (без осуществления транзитного проезда через территории иных иностранных государств) по документам, которые удостоверяют их личность и признаются в Российской Федерации в этом качестве, в случае если сроки действия таких документов истекли после 14 марта 2020 г.</w:t>
      </w:r>
    </w:p>
    <w:p w:rsidR="0087748B" w:rsidRDefault="0087748B" w:rsidP="0087748B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23.09.2020 N 580)</w:t>
      </w:r>
    </w:p>
    <w:p w:rsidR="0087748B" w:rsidRDefault="0087748B" w:rsidP="0087748B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87748B" w:rsidRDefault="0087748B" w:rsidP="0087748B">
      <w:pPr>
        <w:pStyle w:val="ConsPlusNormal"/>
        <w:jc w:val="both"/>
      </w:pPr>
    </w:p>
    <w:p w:rsidR="0087748B" w:rsidRDefault="0087748B" w:rsidP="0087748B">
      <w:pPr>
        <w:pStyle w:val="ConsPlusNormal"/>
        <w:jc w:val="right"/>
      </w:pPr>
      <w:r>
        <w:t>Президент</w:t>
      </w:r>
    </w:p>
    <w:p w:rsidR="0087748B" w:rsidRDefault="0087748B" w:rsidP="0087748B">
      <w:pPr>
        <w:pStyle w:val="ConsPlusNormal"/>
        <w:jc w:val="right"/>
      </w:pPr>
      <w:r>
        <w:t>Российской Федерации</w:t>
      </w:r>
    </w:p>
    <w:p w:rsidR="0087748B" w:rsidRDefault="0087748B" w:rsidP="0087748B">
      <w:pPr>
        <w:pStyle w:val="ConsPlusNormal"/>
        <w:jc w:val="right"/>
      </w:pPr>
      <w:r>
        <w:lastRenderedPageBreak/>
        <w:t>В.ПУТИН</w:t>
      </w:r>
    </w:p>
    <w:p w:rsidR="0087748B" w:rsidRDefault="0087748B" w:rsidP="0087748B">
      <w:pPr>
        <w:pStyle w:val="ConsPlusNormal"/>
      </w:pPr>
      <w:r>
        <w:t>Москва, Кремль</w:t>
      </w:r>
    </w:p>
    <w:p w:rsidR="0087748B" w:rsidRDefault="0087748B" w:rsidP="0087748B">
      <w:pPr>
        <w:pStyle w:val="ConsPlusNormal"/>
        <w:spacing w:before="220"/>
      </w:pPr>
      <w:r>
        <w:t>18 апреля 2020 года</w:t>
      </w:r>
    </w:p>
    <w:p w:rsidR="0087748B" w:rsidRDefault="0087748B" w:rsidP="0087748B">
      <w:pPr>
        <w:pStyle w:val="ConsPlusNormal"/>
        <w:spacing w:before="220"/>
      </w:pPr>
      <w:r>
        <w:t>N 274</w:t>
      </w:r>
    </w:p>
    <w:p w:rsidR="0087748B" w:rsidRDefault="0087748B" w:rsidP="0087748B">
      <w:pPr>
        <w:pStyle w:val="ConsPlusNormal"/>
        <w:jc w:val="both"/>
      </w:pPr>
    </w:p>
    <w:p w:rsidR="0087748B" w:rsidRDefault="0087748B" w:rsidP="0087748B">
      <w:pPr>
        <w:pStyle w:val="ConsPlusNormal"/>
        <w:jc w:val="both"/>
      </w:pPr>
    </w:p>
    <w:p w:rsidR="0087748B" w:rsidRDefault="0087748B" w:rsidP="00877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48B" w:rsidRDefault="0087748B" w:rsidP="0087748B"/>
    <w:p w:rsidR="005E35ED" w:rsidRDefault="005B0A64"/>
    <w:sectPr w:rsidR="005E35ED" w:rsidSect="006A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B"/>
    <w:rsid w:val="004D3414"/>
    <w:rsid w:val="005B0A64"/>
    <w:rsid w:val="00745B14"/>
    <w:rsid w:val="008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8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8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FFE99E02399BDAA0154AA182570011A0D8332F3A38C45C818CABC339FB20847911B397B53AF5987DB4EF7222E81A50C4F95F5874BNBU3L" TargetMode="External"/><Relationship Id="rId13" Type="http://schemas.openxmlformats.org/officeDocument/2006/relationships/hyperlink" Target="consultantplus://offline/ref=EB5FFE99E02399BDAA0154AA182570011B03863FF9F0DB47994DC4B93BCFFA1809D416387850AF52DA815EF36B7B84BB05518AF7994BB39DNBUFL" TargetMode="External"/><Relationship Id="rId18" Type="http://schemas.openxmlformats.org/officeDocument/2006/relationships/hyperlink" Target="consultantplus://offline/ref=EB5FFE99E02399BDAA0154AA182570011B00803EFCFDDB47994DC4B93BCFFA1809D416387850AF53D1815EF36B7B84BB05518AF7994BB39DNBU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5FFE99E02399BDAA0154AA182570011B03863FF9F0DB47994DC4B93BCFFA1809D416387850AF53D4815EF36B7B84BB05518AF7994BB39DNBUFL" TargetMode="External"/><Relationship Id="rId7" Type="http://schemas.openxmlformats.org/officeDocument/2006/relationships/hyperlink" Target="consultantplus://offline/ref=EB5FFE99E02399BDAA0154AA182570011B03863FF9F0DB47994DC4B93BCFFA1809D416387850AF52D5815EF36B7B84BB05518AF7994BB39DNBUFL" TargetMode="External"/><Relationship Id="rId12" Type="http://schemas.openxmlformats.org/officeDocument/2006/relationships/hyperlink" Target="consultantplus://offline/ref=EB5FFE99E02399BDAA0154AA182570011B008634F8F5DB47994DC4B93BCFFA1809D416387850AD5ADB815EF36B7B84BB05518AF7994BB39DNBUFL" TargetMode="External"/><Relationship Id="rId17" Type="http://schemas.openxmlformats.org/officeDocument/2006/relationships/hyperlink" Target="consultantplus://offline/ref=EB5FFE99E02399BDAA0154AA182570011B03863FF9F0DB47994DC4B93BCFFA1809D416387850AF53D1815EF36B7B84BB05518AF7994BB39DNBUF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5FFE99E02399BDAA0154AA182570011B00803EFCFDDB47994DC4B93BCFFA1809D416387850AF53D2815EF36B7B84BB05518AF7994BB39DNBUFL" TargetMode="External"/><Relationship Id="rId20" Type="http://schemas.openxmlformats.org/officeDocument/2006/relationships/hyperlink" Target="consultantplus://offline/ref=EB5FFE99E02399BDAA0154AA182570011B03863FF9F0DB47994DC4B93BCFFA1809D416387850AF53D5815EF36B7B84BB05518AF7994BB39DNBU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FFE99E02399BDAA0154AA182570011B00803EFCFDDB47994DC4B93BCFFA1809D416387850AF52D5815EF36B7B84BB05518AF7994BB39DNBUFL" TargetMode="External"/><Relationship Id="rId11" Type="http://schemas.openxmlformats.org/officeDocument/2006/relationships/hyperlink" Target="consultantplus://offline/ref=EB5FFE99E02399BDAA0154AA182570011B008634F8F5DB47994DC4B93BCFFA1809D4163B7304FE1686870AAA312F89A50F4F89NFU7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5FFE99E02399BDAA0154AA182570011B00803EFCFDDB47994DC4B93BCFFA1809D416387850AF52DA815EF36B7B84BB05518AF7994BB39DNBUFL" TargetMode="External"/><Relationship Id="rId23" Type="http://schemas.openxmlformats.org/officeDocument/2006/relationships/hyperlink" Target="consultantplus://offline/ref=EB5FFE99E02399BDAA0154AA182570011B03863FF9F0DB47994DC4B93BCFFA1809D416387850AF53DB815EF36B7B84BB05518AF7994BB39DNBUFL" TargetMode="External"/><Relationship Id="rId10" Type="http://schemas.openxmlformats.org/officeDocument/2006/relationships/hyperlink" Target="consultantplus://offline/ref=EB5FFE99E02399BDAA0154AA182570011B03863FF9F0DB47994DC4B93BCFFA1809D416387850AF52DB815EF36B7B84BB05518AF7994BB39DNBUFL" TargetMode="External"/><Relationship Id="rId19" Type="http://schemas.openxmlformats.org/officeDocument/2006/relationships/hyperlink" Target="consultantplus://offline/ref=EB5FFE99E02399BDAA0154AA182570011B03863FF9F0DB47994DC4B93BCFFA1809D416387850AF53D0815EF36B7B84BB05518AF7994BB39DNB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FFE99E02399BDAA0154AA182570011B00803EFCFDDB47994DC4B93BCFFA1809D416387850AF52DB815EF36B7B84BB05518AF7994BB39DNBUFL" TargetMode="External"/><Relationship Id="rId14" Type="http://schemas.openxmlformats.org/officeDocument/2006/relationships/hyperlink" Target="consultantplus://offline/ref=EB5FFE99E02399BDAA0154AA182570011B008634F8F5DB47994DC4B93BCFFA1809D416387850AD51D4815EF36B7B84BB05518AF7994BB39DNBUFL" TargetMode="External"/><Relationship Id="rId22" Type="http://schemas.openxmlformats.org/officeDocument/2006/relationships/hyperlink" Target="consultantplus://offline/ref=EB5FFE99E02399BDAA0154AA182570011B00803EFCFDDB47994DC4B93BCFFA1809D416387850AF53D0815EF36B7B84BB05518AF7994BB39DNB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Викторовна Филиновская</dc:creator>
  <cp:lastModifiedBy>Лидия Вячеславовна Львова</cp:lastModifiedBy>
  <cp:revision>2</cp:revision>
  <dcterms:created xsi:type="dcterms:W3CDTF">2020-10-08T13:04:00Z</dcterms:created>
  <dcterms:modified xsi:type="dcterms:W3CDTF">2020-10-08T13:04:00Z</dcterms:modified>
</cp:coreProperties>
</file>